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DFF" w:rsidRDefault="005A4DFF" w:rsidP="005A4DFF">
      <w:pPr>
        <w:widowControl w:val="0"/>
        <w:jc w:val="center"/>
      </w:pPr>
      <w:r w:rsidRPr="005A4DFF">
        <w:rPr>
          <w:b/>
        </w:rPr>
        <w:t>South Carolina General Assembly</w:t>
      </w:r>
    </w:p>
    <w:p w:rsidR="005A4DFF" w:rsidRDefault="005A4DFF" w:rsidP="005A4DFF">
      <w:pPr>
        <w:widowControl w:val="0"/>
        <w:jc w:val="center"/>
      </w:pPr>
      <w:r>
        <w:t>120th Session, 2013-2014</w:t>
      </w:r>
    </w:p>
    <w:p w:rsidR="005A4DFF" w:rsidRDefault="005A4DFF" w:rsidP="005A4DFF">
      <w:pPr>
        <w:widowControl w:val="0"/>
        <w:jc w:val="left"/>
      </w:pPr>
    </w:p>
    <w:p w:rsidR="005A4DFF" w:rsidRDefault="005A4DFF" w:rsidP="005A4DFF">
      <w:pPr>
        <w:widowControl w:val="0"/>
        <w:jc w:val="left"/>
        <w:rPr>
          <w:b/>
        </w:rPr>
      </w:pPr>
      <w:r w:rsidRPr="005A4DFF">
        <w:rPr>
          <w:b/>
        </w:rPr>
        <w:t>H. 4059</w:t>
      </w:r>
    </w:p>
    <w:p w:rsidR="005A4DFF" w:rsidRDefault="005A4DFF" w:rsidP="005A4DFF">
      <w:pPr>
        <w:widowControl w:val="0"/>
        <w:jc w:val="left"/>
        <w:rPr>
          <w:b/>
        </w:rPr>
      </w:pPr>
    </w:p>
    <w:p w:rsidR="005A4DFF" w:rsidRDefault="005A4DFF" w:rsidP="005A4DFF">
      <w:pPr>
        <w:widowControl w:val="0"/>
        <w:jc w:val="left"/>
      </w:pPr>
      <w:r w:rsidRPr="005A4DFF">
        <w:rPr>
          <w:b/>
        </w:rPr>
        <w:t>STATUS INFORMATION</w:t>
      </w:r>
    </w:p>
    <w:p w:rsidR="005A4DFF" w:rsidRDefault="005A4DFF" w:rsidP="005A4DFF">
      <w:pPr>
        <w:widowControl w:val="0"/>
        <w:jc w:val="left"/>
      </w:pPr>
    </w:p>
    <w:p w:rsidR="005A4DFF" w:rsidRDefault="005A4DFF" w:rsidP="005A4DFF">
      <w:pPr>
        <w:widowControl w:val="0"/>
        <w:jc w:val="left"/>
      </w:pPr>
      <w:r>
        <w:t>Concurrent Resolution</w:t>
      </w:r>
    </w:p>
    <w:p w:rsidR="005A4DFF" w:rsidRDefault="00707590" w:rsidP="005A4DFF">
      <w:pPr>
        <w:widowControl w:val="0"/>
        <w:jc w:val="left"/>
      </w:pPr>
      <w:r>
        <w:t>Sponsors: Reps. Pitts, Clemmons, Loftis, Huggins, Erickson, J.R. Smith, Burns, Riley, Gambrell, Putnam, Merrill, Crosby, Kennedy, H.A. Crawford, Brannon, Hardee, Bedingfield, Quinn, Bingham, Finlay, Vick, G.R. Smith, Allison, Ballentine, Chumley, Daning, Delleney, Edge, Forrester, Gagnon, Goldfinch, Hamilton, Hardwick, Henderson, Hiott, Hixon, Hosey, Lowe, D.C. Moss, Murphy, Nanney, Newton, Norman, H.L. Ott, Patrick, Pope, Ridgeway, Simrill, G.M. Smith, Tallon, Taylor, Thayer, White, Willis and Wood</w:t>
      </w:r>
    </w:p>
    <w:p w:rsidR="005A4DFF" w:rsidRDefault="005A4DFF" w:rsidP="005A4DFF">
      <w:pPr>
        <w:widowControl w:val="0"/>
        <w:jc w:val="left"/>
      </w:pPr>
      <w:r>
        <w:t>Document Path: l:\council\bills\bbm\10914htc13.docx</w:t>
      </w:r>
    </w:p>
    <w:p w:rsidR="005A4DFF" w:rsidRDefault="005A4DFF" w:rsidP="005A4DFF">
      <w:pPr>
        <w:widowControl w:val="0"/>
        <w:jc w:val="left"/>
      </w:pPr>
    </w:p>
    <w:p w:rsidR="00EE3791" w:rsidRDefault="00EE3791" w:rsidP="005A4DFF">
      <w:pPr>
        <w:widowControl w:val="0"/>
        <w:jc w:val="left"/>
      </w:pPr>
      <w:r>
        <w:t>Introduced in the House on April 30, 2013</w:t>
      </w:r>
    </w:p>
    <w:p w:rsidR="00EE3791" w:rsidRDefault="00EE3791" w:rsidP="005A4DFF">
      <w:pPr>
        <w:widowControl w:val="0"/>
        <w:jc w:val="left"/>
      </w:pPr>
      <w:r>
        <w:t>Introduced in the Senate on May 7, 2013</w:t>
      </w:r>
    </w:p>
    <w:p w:rsidR="00EE3791" w:rsidRDefault="00EE3791" w:rsidP="005A4DFF">
      <w:pPr>
        <w:widowControl w:val="0"/>
        <w:jc w:val="left"/>
      </w:pPr>
      <w:r>
        <w:t>Adopted by the General Assembly on May 29, 2013</w:t>
      </w:r>
    </w:p>
    <w:p w:rsidR="00EE3791" w:rsidRDefault="00EE3791" w:rsidP="005A4DFF">
      <w:pPr>
        <w:widowControl w:val="0"/>
        <w:jc w:val="left"/>
      </w:pPr>
    </w:p>
    <w:p w:rsidR="005A4DFF" w:rsidRDefault="005A4DFF" w:rsidP="005A4DFF">
      <w:pPr>
        <w:widowControl w:val="0"/>
        <w:jc w:val="left"/>
      </w:pPr>
      <w:r>
        <w:t xml:space="preserve">Summary: </w:t>
      </w:r>
      <w:r w:rsidR="007F1EC1">
        <w:t>Firearms manufacturers</w:t>
      </w:r>
    </w:p>
    <w:p w:rsidR="005A4DFF" w:rsidRDefault="005A4DFF" w:rsidP="005A4DFF">
      <w:pPr>
        <w:widowControl w:val="0"/>
        <w:jc w:val="left"/>
      </w:pPr>
    </w:p>
    <w:p w:rsidR="005A4DFF" w:rsidRDefault="005A4DFF" w:rsidP="005A4DFF">
      <w:pPr>
        <w:widowControl w:val="0"/>
        <w:jc w:val="left"/>
      </w:pPr>
    </w:p>
    <w:p w:rsidR="005A4DFF" w:rsidRDefault="005A4DFF" w:rsidP="005A4DFF">
      <w:pPr>
        <w:widowControl w:val="0"/>
        <w:tabs>
          <w:tab w:val="center" w:pos="590"/>
          <w:tab w:val="center" w:pos="1440"/>
          <w:tab w:val="left" w:pos="1872"/>
          <w:tab w:val="left" w:pos="9187"/>
        </w:tabs>
        <w:jc w:val="left"/>
      </w:pPr>
      <w:r w:rsidRPr="005A4DFF">
        <w:rPr>
          <w:b/>
        </w:rPr>
        <w:t>HISTORY OF LEGISLATIVE ACTIONS</w:t>
      </w:r>
    </w:p>
    <w:p w:rsidR="005A4DFF" w:rsidRDefault="005A4DFF" w:rsidP="005A4DFF">
      <w:pPr>
        <w:widowControl w:val="0"/>
        <w:tabs>
          <w:tab w:val="center" w:pos="590"/>
          <w:tab w:val="center" w:pos="1440"/>
          <w:tab w:val="left" w:pos="1872"/>
          <w:tab w:val="left" w:pos="9187"/>
        </w:tabs>
        <w:jc w:val="left"/>
      </w:pPr>
    </w:p>
    <w:p w:rsidR="005A4DFF" w:rsidRPr="005A4DFF" w:rsidRDefault="005A4DFF" w:rsidP="005A4DFF">
      <w:pPr>
        <w:widowControl w:val="0"/>
        <w:tabs>
          <w:tab w:val="center" w:pos="590"/>
          <w:tab w:val="center" w:pos="1440"/>
          <w:tab w:val="left" w:pos="1872"/>
          <w:tab w:val="left" w:pos="9187"/>
        </w:tabs>
        <w:jc w:val="left"/>
      </w:pPr>
      <w:r w:rsidRPr="005A4DFF">
        <w:rPr>
          <w:u w:val="single"/>
        </w:rPr>
        <w:tab/>
        <w:t>Date</w:t>
      </w:r>
      <w:r w:rsidRPr="005A4DFF">
        <w:rPr>
          <w:u w:val="single"/>
        </w:rPr>
        <w:tab/>
        <w:t>Body</w:t>
      </w:r>
      <w:r w:rsidRPr="005A4DFF">
        <w:rPr>
          <w:u w:val="single"/>
        </w:rPr>
        <w:tab/>
        <w:t>Action Description with journal page number</w:t>
      </w:r>
      <w:r w:rsidRPr="005A4DFF">
        <w:rPr>
          <w:u w:val="single"/>
        </w:rPr>
        <w:tab/>
      </w:r>
      <w:bookmarkStart w:id="0" w:name="_GoBack"/>
      <w:bookmarkEnd w:id="0"/>
    </w:p>
    <w:p w:rsidR="009948A0" w:rsidRDefault="009948A0" w:rsidP="009948A0">
      <w:pPr>
        <w:widowControl w:val="0"/>
        <w:tabs>
          <w:tab w:val="right" w:pos="1008"/>
          <w:tab w:val="left" w:pos="1152"/>
          <w:tab w:val="left" w:pos="1872"/>
          <w:tab w:val="left" w:pos="9187"/>
        </w:tabs>
        <w:ind w:left="2088" w:hanging="2088"/>
        <w:jc w:val="left"/>
      </w:pPr>
      <w:r>
        <w:tab/>
        <w:t>4/30/2013</w:t>
      </w:r>
      <w:r>
        <w:tab/>
        <w:t>House</w:t>
      </w:r>
      <w:r>
        <w:tab/>
      </w:r>
      <w:r w:rsidRPr="00043EAC">
        <w:t>Introduced (</w:t>
      </w:r>
      <w:hyperlink r:id="rId7" w:history="1">
        <w:r w:rsidRPr="00043EAC">
          <w:rPr>
            <w:rStyle w:val="Hyperlink"/>
          </w:rPr>
          <w:t>House Journal</w:t>
        </w:r>
        <w:r w:rsidRPr="00043EAC">
          <w:rPr>
            <w:rStyle w:val="Hyperlink"/>
          </w:rPr>
          <w:noBreakHyphen/>
          <w:t>page 17</w:t>
        </w:r>
      </w:hyperlink>
      <w:r w:rsidRPr="00043EAC">
        <w:t>)</w:t>
      </w:r>
    </w:p>
    <w:p w:rsidR="009948A0" w:rsidRDefault="009948A0" w:rsidP="009948A0">
      <w:pPr>
        <w:widowControl w:val="0"/>
        <w:tabs>
          <w:tab w:val="right" w:pos="1008"/>
          <w:tab w:val="left" w:pos="1152"/>
          <w:tab w:val="left" w:pos="1872"/>
          <w:tab w:val="left" w:pos="9187"/>
        </w:tabs>
        <w:ind w:left="2088" w:hanging="2088"/>
        <w:jc w:val="left"/>
      </w:pPr>
      <w:r>
        <w:tab/>
        <w:t>4/30/2013</w:t>
      </w:r>
      <w:r>
        <w:tab/>
        <w:t>House</w:t>
      </w:r>
      <w:r>
        <w:tab/>
      </w:r>
      <w:r w:rsidRPr="00043EAC">
        <w:t>Referred to Commit</w:t>
      </w:r>
      <w:r>
        <w:t xml:space="preserve">tee on </w:t>
      </w:r>
      <w:r w:rsidRPr="00043EAC">
        <w:rPr>
          <w:b/>
        </w:rPr>
        <w:t>Invitations and Memorial Resolutions</w:t>
      </w:r>
      <w:r w:rsidRPr="00043EAC">
        <w:t xml:space="preserve"> (</w:t>
      </w:r>
      <w:hyperlink r:id="rId8" w:history="1">
        <w:r w:rsidRPr="00043EAC">
          <w:rPr>
            <w:rStyle w:val="Hyperlink"/>
          </w:rPr>
          <w:t>House Journal</w:t>
        </w:r>
        <w:r w:rsidRPr="00043EAC">
          <w:rPr>
            <w:rStyle w:val="Hyperlink"/>
          </w:rPr>
          <w:noBreakHyphen/>
          <w:t>page 17</w:t>
        </w:r>
      </w:hyperlink>
      <w:r w:rsidRPr="00043EAC">
        <w:t>)</w:t>
      </w:r>
    </w:p>
    <w:p w:rsidR="009948A0" w:rsidRDefault="009948A0" w:rsidP="009948A0">
      <w:pPr>
        <w:widowControl w:val="0"/>
        <w:tabs>
          <w:tab w:val="right" w:pos="1008"/>
          <w:tab w:val="left" w:pos="1152"/>
          <w:tab w:val="left" w:pos="1872"/>
          <w:tab w:val="left" w:pos="9187"/>
        </w:tabs>
        <w:ind w:left="2088" w:hanging="2088"/>
        <w:jc w:val="left"/>
      </w:pPr>
      <w:r>
        <w:tab/>
        <w:t>4/30/2013</w:t>
      </w:r>
      <w:r>
        <w:tab/>
        <w:t>House</w:t>
      </w:r>
      <w:r>
        <w:tab/>
      </w:r>
      <w:r w:rsidRPr="00043EAC">
        <w:t>Committee re</w:t>
      </w:r>
      <w:r>
        <w:t xml:space="preserve">port: Favorable </w:t>
      </w:r>
      <w:r w:rsidRPr="00043EAC">
        <w:rPr>
          <w:b/>
        </w:rPr>
        <w:t>Invitations and Memorial Resolutions</w:t>
      </w:r>
      <w:r w:rsidRPr="00043EAC">
        <w:t xml:space="preserve"> (</w:t>
      </w:r>
      <w:hyperlink r:id="rId9" w:history="1">
        <w:r w:rsidRPr="00043EAC">
          <w:rPr>
            <w:rStyle w:val="Hyperlink"/>
          </w:rPr>
          <w:t>House Journal</w:t>
        </w:r>
        <w:r w:rsidRPr="00043EAC">
          <w:rPr>
            <w:rStyle w:val="Hyperlink"/>
          </w:rPr>
          <w:noBreakHyphen/>
          <w:t>page 208</w:t>
        </w:r>
      </w:hyperlink>
      <w:r w:rsidRPr="00043EAC">
        <w:t>)</w:t>
      </w:r>
    </w:p>
    <w:p w:rsidR="009948A0" w:rsidRDefault="009948A0" w:rsidP="009948A0">
      <w:pPr>
        <w:widowControl w:val="0"/>
        <w:tabs>
          <w:tab w:val="right" w:pos="1008"/>
          <w:tab w:val="left" w:pos="1152"/>
          <w:tab w:val="left" w:pos="1872"/>
          <w:tab w:val="left" w:pos="9187"/>
        </w:tabs>
        <w:ind w:left="2088" w:hanging="2088"/>
        <w:jc w:val="left"/>
      </w:pPr>
      <w:r>
        <w:tab/>
        <w:t>5/2/2013</w:t>
      </w:r>
      <w:r>
        <w:tab/>
        <w:t>House</w:t>
      </w:r>
      <w:r>
        <w:tab/>
      </w:r>
      <w:r w:rsidRPr="00043EAC">
        <w:t>Adopted, sent to Senate (</w:t>
      </w:r>
      <w:hyperlink r:id="rId10" w:history="1">
        <w:r w:rsidRPr="00043EAC">
          <w:rPr>
            <w:rStyle w:val="Hyperlink"/>
          </w:rPr>
          <w:t>House Journal</w:t>
        </w:r>
        <w:r w:rsidRPr="00043EAC">
          <w:rPr>
            <w:rStyle w:val="Hyperlink"/>
          </w:rPr>
          <w:noBreakHyphen/>
          <w:t>page 40</w:t>
        </w:r>
      </w:hyperlink>
      <w:r w:rsidRPr="00043EAC">
        <w:t>)</w:t>
      </w:r>
    </w:p>
    <w:p w:rsidR="009948A0" w:rsidRDefault="009948A0" w:rsidP="009948A0">
      <w:pPr>
        <w:widowControl w:val="0"/>
        <w:tabs>
          <w:tab w:val="right" w:pos="1008"/>
          <w:tab w:val="left" w:pos="1152"/>
          <w:tab w:val="left" w:pos="1872"/>
          <w:tab w:val="left" w:pos="9187"/>
        </w:tabs>
        <w:ind w:left="2088" w:hanging="2088"/>
        <w:jc w:val="left"/>
      </w:pPr>
      <w:r>
        <w:tab/>
        <w:t>5/7/2013</w:t>
      </w:r>
      <w:r>
        <w:tab/>
        <w:t>Senate</w:t>
      </w:r>
      <w:r>
        <w:tab/>
      </w:r>
      <w:r w:rsidRPr="00043EAC">
        <w:t>Introduced (</w:t>
      </w:r>
      <w:hyperlink r:id="rId11" w:history="1">
        <w:r w:rsidRPr="00043EAC">
          <w:rPr>
            <w:rStyle w:val="Hyperlink"/>
          </w:rPr>
          <w:t>Senate Journal</w:t>
        </w:r>
        <w:r w:rsidRPr="00043EAC">
          <w:rPr>
            <w:rStyle w:val="Hyperlink"/>
          </w:rPr>
          <w:noBreakHyphen/>
          <w:t>page 8</w:t>
        </w:r>
      </w:hyperlink>
      <w:r w:rsidRPr="00043EAC">
        <w:t>)</w:t>
      </w:r>
    </w:p>
    <w:p w:rsidR="009948A0" w:rsidRDefault="009948A0" w:rsidP="009948A0">
      <w:pPr>
        <w:widowControl w:val="0"/>
        <w:tabs>
          <w:tab w:val="right" w:pos="1008"/>
          <w:tab w:val="left" w:pos="1152"/>
          <w:tab w:val="left" w:pos="1872"/>
          <w:tab w:val="left" w:pos="9187"/>
        </w:tabs>
        <w:ind w:left="2088" w:hanging="2088"/>
        <w:jc w:val="left"/>
      </w:pPr>
      <w:r>
        <w:tab/>
        <w:t>5/7/2013</w:t>
      </w:r>
      <w:r>
        <w:tab/>
        <w:t>Senate</w:t>
      </w:r>
      <w:r>
        <w:tab/>
      </w:r>
      <w:r w:rsidRPr="00043EAC">
        <w:t>Referred to C</w:t>
      </w:r>
      <w:r>
        <w:t xml:space="preserve">ommittee on </w:t>
      </w:r>
      <w:r w:rsidRPr="00043EAC">
        <w:rPr>
          <w:b/>
        </w:rPr>
        <w:t>Labor, Commerce and Industry</w:t>
      </w:r>
      <w:r w:rsidRPr="00043EAC">
        <w:t xml:space="preserve"> (</w:t>
      </w:r>
      <w:hyperlink r:id="rId12" w:history="1">
        <w:r w:rsidRPr="00043EAC">
          <w:rPr>
            <w:rStyle w:val="Hyperlink"/>
          </w:rPr>
          <w:t>Senate Journal</w:t>
        </w:r>
        <w:r w:rsidRPr="00043EAC">
          <w:rPr>
            <w:rStyle w:val="Hyperlink"/>
          </w:rPr>
          <w:noBreakHyphen/>
          <w:t>page 8</w:t>
        </w:r>
      </w:hyperlink>
      <w:r w:rsidRPr="00043EAC">
        <w:t>)</w:t>
      </w:r>
    </w:p>
    <w:p w:rsidR="009948A0" w:rsidRDefault="009948A0" w:rsidP="009948A0">
      <w:pPr>
        <w:widowControl w:val="0"/>
        <w:tabs>
          <w:tab w:val="right" w:pos="1008"/>
          <w:tab w:val="left" w:pos="1152"/>
          <w:tab w:val="left" w:pos="1872"/>
          <w:tab w:val="left" w:pos="9187"/>
        </w:tabs>
        <w:ind w:left="2088" w:hanging="2088"/>
        <w:jc w:val="left"/>
      </w:pPr>
      <w:r>
        <w:tab/>
        <w:t>5/28/2013</w:t>
      </w:r>
      <w:r>
        <w:tab/>
        <w:t>Senate</w:t>
      </w:r>
      <w:r>
        <w:tab/>
      </w:r>
      <w:r w:rsidRPr="00043EAC">
        <w:t>Committee report</w:t>
      </w:r>
      <w:r>
        <w:t xml:space="preserve">: Favorable </w:t>
      </w:r>
      <w:r w:rsidRPr="00043EAC">
        <w:rPr>
          <w:b/>
        </w:rPr>
        <w:t>Labor, Commerce and Industry</w:t>
      </w:r>
      <w:r w:rsidRPr="00043EAC">
        <w:t xml:space="preserve"> (</w:t>
      </w:r>
      <w:hyperlink r:id="rId13" w:history="1">
        <w:r w:rsidRPr="00043EAC">
          <w:rPr>
            <w:rStyle w:val="Hyperlink"/>
          </w:rPr>
          <w:t>Senate Journal</w:t>
        </w:r>
        <w:r w:rsidRPr="00043EAC">
          <w:rPr>
            <w:rStyle w:val="Hyperlink"/>
          </w:rPr>
          <w:noBreakHyphen/>
          <w:t>page 11</w:t>
        </w:r>
      </w:hyperlink>
      <w:r w:rsidRPr="00043EAC">
        <w:t>)</w:t>
      </w:r>
    </w:p>
    <w:p w:rsidR="009948A0" w:rsidRDefault="009948A0" w:rsidP="009948A0">
      <w:pPr>
        <w:widowControl w:val="0"/>
        <w:tabs>
          <w:tab w:val="right" w:pos="1008"/>
          <w:tab w:val="left" w:pos="1152"/>
          <w:tab w:val="left" w:pos="1872"/>
          <w:tab w:val="left" w:pos="9187"/>
        </w:tabs>
        <w:ind w:left="2088" w:hanging="2088"/>
        <w:jc w:val="left"/>
      </w:pPr>
      <w:r>
        <w:tab/>
        <w:t>5/29/2013</w:t>
      </w:r>
      <w:r>
        <w:tab/>
        <w:t>Senate</w:t>
      </w:r>
      <w:r>
        <w:tab/>
      </w:r>
      <w:r w:rsidRPr="00043EAC">
        <w:t>Adopted, ret</w:t>
      </w:r>
      <w:r>
        <w:t xml:space="preserve">urned to House with concurrence </w:t>
      </w:r>
      <w:r w:rsidRPr="00043EAC">
        <w:t>(</w:t>
      </w:r>
      <w:hyperlink r:id="rId14" w:history="1">
        <w:r w:rsidRPr="00043EAC">
          <w:rPr>
            <w:rStyle w:val="Hyperlink"/>
          </w:rPr>
          <w:t>Senate Journal</w:t>
        </w:r>
        <w:r w:rsidRPr="00043EAC">
          <w:rPr>
            <w:rStyle w:val="Hyperlink"/>
          </w:rPr>
          <w:noBreakHyphen/>
          <w:t>page 54</w:t>
        </w:r>
      </w:hyperlink>
      <w:r w:rsidRPr="00043EAC">
        <w:t>)</w:t>
      </w:r>
    </w:p>
    <w:p w:rsidR="009948A0" w:rsidRDefault="009948A0" w:rsidP="009948A0">
      <w:pPr>
        <w:widowControl w:val="0"/>
        <w:tabs>
          <w:tab w:val="right" w:pos="1008"/>
          <w:tab w:val="left" w:pos="1152"/>
          <w:tab w:val="left" w:pos="1872"/>
          <w:tab w:val="left" w:pos="9187"/>
        </w:tabs>
        <w:ind w:left="2088" w:hanging="2088"/>
        <w:jc w:val="left"/>
      </w:pPr>
    </w:p>
    <w:p w:rsidR="005A4DFF" w:rsidRPr="005A4DFF" w:rsidRDefault="005A4DFF" w:rsidP="005A4DFF">
      <w:pPr>
        <w:widowControl w:val="0"/>
        <w:tabs>
          <w:tab w:val="right" w:pos="1008"/>
          <w:tab w:val="left" w:pos="1152"/>
          <w:tab w:val="left" w:pos="1872"/>
          <w:tab w:val="left" w:pos="9187"/>
        </w:tabs>
        <w:ind w:left="2088" w:hanging="2088"/>
        <w:jc w:val="left"/>
      </w:pPr>
    </w:p>
    <w:p w:rsidR="005A4DFF" w:rsidRDefault="005A4DFF" w:rsidP="005A4DFF">
      <w:pPr>
        <w:widowControl w:val="0"/>
        <w:jc w:val="left"/>
      </w:pPr>
      <w:r w:rsidRPr="005A4DFF">
        <w:rPr>
          <w:b/>
        </w:rPr>
        <w:t>VERSIONS OF THIS BILL</w:t>
      </w:r>
    </w:p>
    <w:p w:rsidR="005A4DFF" w:rsidRDefault="005A4DFF" w:rsidP="005A4DFF">
      <w:pPr>
        <w:widowControl w:val="0"/>
        <w:jc w:val="left"/>
      </w:pPr>
    </w:p>
    <w:p w:rsidR="005A4DFF" w:rsidRDefault="00712497" w:rsidP="005A4DFF">
      <w:pPr>
        <w:widowControl w:val="0"/>
        <w:jc w:val="left"/>
      </w:pPr>
      <w:hyperlink r:id="rId15" w:history="1">
        <w:r w:rsidR="005A4DFF">
          <w:rPr>
            <w:rStyle w:val="Hyperlink"/>
          </w:rPr>
          <w:t>4/30/2013</w:t>
        </w:r>
      </w:hyperlink>
    </w:p>
    <w:p w:rsidR="005B07C1" w:rsidRDefault="00712497" w:rsidP="005A4DFF">
      <w:hyperlink r:id="rId16" w:history="1">
        <w:r w:rsidR="005B07C1" w:rsidRPr="005B07C1">
          <w:rPr>
            <w:rStyle w:val="Hyperlink"/>
          </w:rPr>
          <w:t>4/30/2013-A</w:t>
        </w:r>
      </w:hyperlink>
    </w:p>
    <w:p w:rsidR="00F06373" w:rsidRDefault="00712497" w:rsidP="005A4DFF">
      <w:hyperlink r:id="rId17" w:history="1">
        <w:r w:rsidR="00F06373" w:rsidRPr="00F06373">
          <w:rPr>
            <w:rStyle w:val="Hyperlink"/>
          </w:rPr>
          <w:t>5/28/2013</w:t>
        </w:r>
      </w:hyperlink>
    </w:p>
    <w:p w:rsidR="005A4DFF" w:rsidRDefault="005A4DFF" w:rsidP="005A4DFF"/>
    <w:p w:rsidR="005A4DFF" w:rsidRDefault="005A4DFF" w:rsidP="005A4DFF">
      <w:pPr>
        <w:sectPr w:rsidR="005A4DFF" w:rsidSect="005A4DFF">
          <w:pgSz w:w="12240" w:h="15840" w:code="1"/>
          <w:pgMar w:top="1080" w:right="1440" w:bottom="1080" w:left="1440" w:header="720" w:footer="720" w:gutter="0"/>
          <w:cols w:space="720"/>
          <w:noEndnote/>
          <w:docGrid w:linePitch="360"/>
        </w:sectPr>
      </w:pPr>
    </w:p>
    <w:p w:rsidR="00F06373" w:rsidRDefault="00F06373" w:rsidP="001D7F4F">
      <w:pPr>
        <w:pStyle w:val="BillDots"/>
      </w:pPr>
      <w:r>
        <w:lastRenderedPageBreak/>
        <w:t>POLLED OUT OF COMMITTEE</w:t>
      </w:r>
    </w:p>
    <w:p w:rsidR="00F06373" w:rsidRDefault="00F06373" w:rsidP="001D7F4F">
      <w:pPr>
        <w:pStyle w:val="BillDots"/>
      </w:pPr>
      <w:r>
        <w:t>MAJORITY FAVORABLE</w:t>
      </w:r>
    </w:p>
    <w:p w:rsidR="00F06373" w:rsidRDefault="00F06373" w:rsidP="001D7F4F">
      <w:pPr>
        <w:pStyle w:val="BillDots"/>
      </w:pPr>
      <w:r>
        <w:t>May 28, 2013</w:t>
      </w:r>
    </w:p>
    <w:p w:rsidR="00F06373" w:rsidRDefault="00F06373" w:rsidP="001D7F4F">
      <w:pPr>
        <w:pStyle w:val="BillDots"/>
      </w:pPr>
    </w:p>
    <w:p w:rsidR="00F06373" w:rsidRPr="008B5620" w:rsidRDefault="00F06373" w:rsidP="008B5620">
      <w:pPr>
        <w:pStyle w:val="BillDots"/>
        <w:tabs>
          <w:tab w:val="clear" w:pos="216"/>
          <w:tab w:val="clear" w:pos="432"/>
          <w:tab w:val="clear" w:pos="648"/>
          <w:tab w:val="clear" w:pos="864"/>
          <w:tab w:val="clear" w:pos="1080"/>
          <w:tab w:val="clear" w:pos="1296"/>
          <w:tab w:val="clear" w:pos="5904"/>
          <w:tab w:val="right" w:pos="5933"/>
        </w:tabs>
      </w:pPr>
      <w:r>
        <w:tab/>
      </w:r>
      <w:r>
        <w:rPr>
          <w:b/>
          <w:sz w:val="36"/>
        </w:rPr>
        <w:t>H. 4059</w:t>
      </w:r>
    </w:p>
    <w:p w:rsidR="00F06373" w:rsidRDefault="00F06373" w:rsidP="001D7F4F">
      <w:pPr>
        <w:pStyle w:val="BillDots"/>
      </w:pPr>
    </w:p>
    <w:p w:rsidR="00F06373" w:rsidRDefault="00F06373" w:rsidP="001D7F4F">
      <w:pPr>
        <w:pStyle w:val="BillDots"/>
      </w:pPr>
      <w:r>
        <w:t>Introduced by Reps. Pitts, Clemmons, Loftis, Huggins, Erickson, J.R. Smith, Burns, Riley, Gambrell, Putnam, Merrill, Crosby, Kennedy, H.A. Crawford, Brannon, Hardee, Bedingfield, Quinn, Bingham, Finlay, Vick, G.R. Smith, Allison, Ballentine, Chumley, Daning, Delleney, Edge, Forrester, Gagnon, Goldfinch, Hamilton, Hardwick, Henderson, Hiott, Hixon, Hosey, Lowe, D.C. Moss, Murphy, Nanney, Newton, Norman, Ott, Patrick, Pope, Ridgeway, Simrill, G.M. Smith, Tallon, Taylor, Thayer, White, Willis and Wood</w:t>
      </w:r>
    </w:p>
    <w:p w:rsidR="00F06373" w:rsidRDefault="00F06373" w:rsidP="001D7F4F">
      <w:pPr>
        <w:pStyle w:val="BillDots"/>
      </w:pPr>
    </w:p>
    <w:p w:rsidR="00F06373" w:rsidRDefault="00F06373" w:rsidP="001D7F4F">
      <w:pPr>
        <w:pStyle w:val="BillDots"/>
      </w:pPr>
      <w:r>
        <w:t>S. Printed 5/28/13--S.</w:t>
      </w:r>
    </w:p>
    <w:p w:rsidR="00F06373" w:rsidRDefault="00F06373" w:rsidP="001D7F4F">
      <w:pPr>
        <w:pStyle w:val="BillDots"/>
      </w:pPr>
      <w:r>
        <w:t>Read the first time May 7, 2013.</w:t>
      </w:r>
    </w:p>
    <w:p w:rsidR="00F06373" w:rsidRPr="008B5620" w:rsidRDefault="00F06373" w:rsidP="008B5620">
      <w:pPr>
        <w:pStyle w:val="BillDots"/>
        <w:jc w:val="center"/>
      </w:pPr>
      <w:r>
        <w:rPr>
          <w:u w:val="single"/>
        </w:rPr>
        <w:t>            </w:t>
      </w:r>
    </w:p>
    <w:p w:rsidR="00F06373" w:rsidRDefault="00F06373" w:rsidP="001D7F4F">
      <w:pPr>
        <w:pStyle w:val="BillDots"/>
      </w:pPr>
    </w:p>
    <w:p w:rsidR="00F06373" w:rsidRDefault="00F06373" w:rsidP="008B5620">
      <w:pPr>
        <w:pStyle w:val="BillDots"/>
        <w:jc w:val="center"/>
        <w:rPr>
          <w:b/>
        </w:rPr>
      </w:pPr>
      <w:r>
        <w:rPr>
          <w:b/>
        </w:rPr>
        <w:t>THE COMMITTEE ON</w:t>
      </w:r>
    </w:p>
    <w:p w:rsidR="00F06373" w:rsidRPr="008B5620" w:rsidRDefault="00F06373" w:rsidP="008B5620">
      <w:pPr>
        <w:pStyle w:val="BillDots"/>
        <w:jc w:val="center"/>
      </w:pPr>
      <w:r>
        <w:rPr>
          <w:b/>
        </w:rPr>
        <w:t>LABOR, COMMERCE AND INDUSTRY</w:t>
      </w:r>
    </w:p>
    <w:p w:rsidR="00F06373" w:rsidRDefault="00F06373" w:rsidP="001D7F4F">
      <w:pPr>
        <w:pStyle w:val="BillDots"/>
      </w:pPr>
      <w:r>
        <w:tab/>
        <w:t>To whom was referred a Concurrent Resolution (H. 4059) expressing an invitation from the members of the General Assembly to out</w:t>
      </w:r>
      <w:r>
        <w:noBreakHyphen/>
        <w:t>of</w:t>
      </w:r>
      <w:r>
        <w:noBreakHyphen/>
        <w:t>state businesses involved in the manufacturing of firearms and ammunition, etc., respectfully</w:t>
      </w:r>
    </w:p>
    <w:p w:rsidR="00F06373" w:rsidRPr="008B5620" w:rsidRDefault="00F06373" w:rsidP="008B5620">
      <w:pPr>
        <w:pStyle w:val="BillDots"/>
        <w:jc w:val="center"/>
      </w:pPr>
      <w:r>
        <w:rPr>
          <w:b/>
        </w:rPr>
        <w:t>REPORT:</w:t>
      </w:r>
    </w:p>
    <w:p w:rsidR="00F06373" w:rsidRDefault="00F06373" w:rsidP="001D7F4F">
      <w:pPr>
        <w:pStyle w:val="BillDots"/>
      </w:pPr>
      <w:r>
        <w:tab/>
        <w:t>Has polled the Concurrent Resolution out majority favorable.</w:t>
      </w:r>
    </w:p>
    <w:p w:rsidR="00F06373" w:rsidRDefault="00F06373" w:rsidP="001D7F4F">
      <w:pPr>
        <w:pStyle w:val="BillDots"/>
      </w:pPr>
    </w:p>
    <w:p w:rsidR="00F06373" w:rsidRDefault="00F06373" w:rsidP="001D7F4F">
      <w:pPr>
        <w:pStyle w:val="BillDots"/>
        <w:sectPr w:rsidR="00F06373" w:rsidSect="00DC534F">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F06373" w:rsidRDefault="00F06373" w:rsidP="001D7F4F">
      <w:pPr>
        <w:pStyle w:val="BillDots"/>
      </w:pPr>
    </w:p>
    <w:p w:rsidR="00F06373" w:rsidRDefault="00F06373" w:rsidP="003D01E8">
      <w:pPr>
        <w:pStyle w:val="Numbersforbills"/>
      </w:pP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373" w:rsidRPr="00325348" w:rsidRDefault="00F06373" w:rsidP="00507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EXPRESSING AN INVITATION FROM THE MEMBERS OF THE GENERAL ASSEMBLY TO OUT</w:t>
      </w:r>
      <w:r>
        <w:noBreakHyphen/>
        <w:t>OF</w:t>
      </w:r>
      <w:r>
        <w:noBreakHyphen/>
        <w:t>STATE BUSINESSES INVOLVED IN THE MANUFACTURING OF FIREARMS AND AMMUNITION AND ACCESSORIES FOR FIREARMS TO CONSIDER LOCATING OR EXPANDING EXISTING OPERATIONS IN SOUTH CAROLINA AND TO GUARANTEE THAT SOUTH CAROLINA AND SOUTH CAROLINIANS WILL OFFER THEM A WARM WELCOME.</w:t>
      </w: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is a state that prides itself on a welcoming and hospitable attitude to businesses seeking to locate or expand operations in this State; and</w:t>
      </w: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recent times, some states and political subdivisions of state, by legislative enactments, regulatory structure, and political climate evidence that they do not share the welcoming and hospitable attitude of South Carolina and South Carolinians to businesses considering locating or expanding in this State, including businesses that manufacture firearms and the ammunition and accessories needed for firearms; and</w:t>
      </w: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offers a wide array of tax and other incentives to assist firms eager to locate or grow their business here, leading in recent decades to our becoming a home to a host of businesses previously unknown in this State, including tire, automobile, and aircraft manufacturing; and</w:t>
      </w: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is a “right to work” state with a trained and loyal workforce, eager to provide a “good day</w:t>
      </w:r>
      <w:r w:rsidRPr="00855107">
        <w:t>’</w:t>
      </w:r>
      <w:r>
        <w:t>s work for a good day</w:t>
      </w:r>
      <w:r w:rsidRPr="00855107">
        <w:t>’</w:t>
      </w:r>
      <w:r>
        <w:t>s pay”; and</w:t>
      </w: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those businesses that manufacture firearms, ammunition, and firearms accessories, should understand that South Carolina and South Carolinians have over our history made clear our belief in the right to bear arms enshrined in the Constitution of the United States and of this State; and</w:t>
      </w: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belief in Second Amendment Rights in recent years has been evidenced by adding in our state constitution a right to hunt, by enacting the “Castle Doctrine”, by providing that the state government has the sole legislative power to enact laws or regulations relating to firearms and ammunition, by our “Second Amendment Weekend” sales tax holiday on the sale of firearms, by favorable civil liability laws with respect to individual third party liability in firearms matters, by laws allowing “concealed carry” permits for eligible persons, and by a long history of a population for which hunting and sport shooting is a major pastime; and</w:t>
      </w: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and South Carolinians look with dismay at the actions of other states and political subdivisions of state that appear to be willing to marginalize the contributions made by the firearms and associated businesses and the people who work for them and those who patronize those businesses; and</w:t>
      </w: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important for all to know that firearm manufacturers seeking to locate or expand their operations in this State will be welcome here, that South Carolina and South Carolinians will appreciate their contributions to the state and its people and that prospects need not fear legislative or regulatory actions that would make them feel unwelcome.  Now, therefore, </w:t>
      </w: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373" w:rsidRDefault="00F0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invite out</w:t>
      </w:r>
      <w:r>
        <w:noBreakHyphen/>
        <w:t>of</w:t>
      </w:r>
      <w:r>
        <w:noBreakHyphen/>
        <w:t>state businesses involved in manufacturing of firearms and ammunition and accessories for firearms to consider locating or expanding their existing operations in South Carolina and to guarantee that South Carolina and South Carolinians will offer them a warm welcome.</w:t>
      </w:r>
    </w:p>
    <w:p w:rsidR="00F06373" w:rsidRDefault="00F06373" w:rsidP="00B65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7F18" w:rsidRDefault="00507F18" w:rsidP="00F06373">
      <w:pPr>
        <w:pStyle w:val="BillDots"/>
      </w:pPr>
    </w:p>
    <w:sectPr w:rsidR="00507F18" w:rsidSect="00DC534F">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7AB" w:rsidRDefault="00D027AB" w:rsidP="009F0C77">
      <w:r>
        <w:separator/>
      </w:r>
    </w:p>
  </w:endnote>
  <w:endnote w:type="continuationSeparator" w:id="0">
    <w:p w:rsidR="00D027AB" w:rsidRDefault="00D027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1ADB93-B439-431E-9499-58AA065082DE}"/>
    <w:embedBold r:id="rId2" w:fontKey="{24672434-BB26-4511-BB3B-8DD5136196C4}"/>
  </w:font>
  <w:font w:name="Calibri">
    <w:panose1 w:val="020F0502020204030204"/>
    <w:charset w:val="00"/>
    <w:family w:val="swiss"/>
    <w:pitch w:val="variable"/>
    <w:sig w:usb0="E10002FF" w:usb1="4000ACFF" w:usb2="00000009" w:usb3="00000000" w:csb0="0000019F" w:csb1="00000000"/>
    <w:embedRegular r:id="rId3" w:fontKey="{7B467C79-1941-483F-8CB2-7842F2041097}"/>
  </w:font>
  <w:font w:name="Tahoma">
    <w:panose1 w:val="020B0604030504040204"/>
    <w:charset w:val="00"/>
    <w:family w:val="swiss"/>
    <w:pitch w:val="variable"/>
    <w:sig w:usb0="21002A87" w:usb1="80000000" w:usb2="00000008" w:usb3="00000000" w:csb0="000101FF" w:csb1="00000000"/>
    <w:embedRegular r:id="rId4" w:fontKey="{92F8254A-F7FB-4652-8FA5-DEFBDE1EC6D6}"/>
  </w:font>
  <w:font w:name="Cambria">
    <w:panose1 w:val="02040503050406030204"/>
    <w:charset w:val="00"/>
    <w:family w:val="roman"/>
    <w:pitch w:val="variable"/>
    <w:sig w:usb0="E00002FF" w:usb1="400004FF" w:usb2="00000000" w:usb3="00000000" w:csb0="0000019F" w:csb1="00000000"/>
    <w:embedRegular r:id="rId5" w:fontKey="{426EB74C-B9DF-4FB3-9594-50A9AD0B20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373" w:rsidRPr="00507F18" w:rsidRDefault="00F06373" w:rsidP="00507F18">
    <w:pPr>
      <w:pStyle w:val="Footer"/>
      <w:tabs>
        <w:tab w:val="clear" w:pos="4680"/>
        <w:tab w:val="clear" w:pos="9360"/>
        <w:tab w:val="center" w:pos="2995"/>
      </w:tabs>
      <w:spacing w:before="120"/>
    </w:pPr>
    <w:r>
      <w:t>[4059-</w:t>
    </w:r>
    <w:r w:rsidR="00534424">
      <w:fldChar w:fldCharType="begin"/>
    </w:r>
    <w:r w:rsidR="00707590">
      <w:instrText xml:space="preserve"> PAGE  \* MERGEFORMAT </w:instrText>
    </w:r>
    <w:r w:rsidR="00534424">
      <w:fldChar w:fldCharType="separate"/>
    </w:r>
    <w:r w:rsidR="00712497">
      <w:rPr>
        <w:noProof/>
      </w:rPr>
      <w:t>1</w:t>
    </w:r>
    <w:r w:rsidR="0053442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34F" w:rsidRPr="00507F18" w:rsidRDefault="00F06373" w:rsidP="00507F18">
    <w:pPr>
      <w:pStyle w:val="Footer"/>
      <w:tabs>
        <w:tab w:val="clear" w:pos="4680"/>
        <w:tab w:val="clear" w:pos="9360"/>
        <w:tab w:val="center" w:pos="2995"/>
      </w:tabs>
      <w:spacing w:before="120"/>
    </w:pPr>
    <w:r>
      <w:t>[4059]</w:t>
    </w:r>
    <w:r>
      <w:tab/>
    </w:r>
    <w:r w:rsidR="00534424">
      <w:fldChar w:fldCharType="begin"/>
    </w:r>
    <w:r>
      <w:instrText xml:space="preserve"> PAGE  \* MERGEFORMAT </w:instrText>
    </w:r>
    <w:r w:rsidR="00534424">
      <w:fldChar w:fldCharType="separate"/>
    </w:r>
    <w:r w:rsidR="00712497">
      <w:rPr>
        <w:noProof/>
      </w:rPr>
      <w:t>1</w:t>
    </w:r>
    <w:r w:rsidR="0053442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7AB" w:rsidRDefault="00D027AB" w:rsidP="009F0C77">
      <w:r>
        <w:separator/>
      </w:r>
    </w:p>
  </w:footnote>
  <w:footnote w:type="continuationSeparator" w:id="0">
    <w:p w:rsidR="00D027AB" w:rsidRDefault="00D027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14HTC13"/>
    <w:docVar w:name="CoverBillType" w:val="c"/>
    <w:docVar w:name="docpath" w:val="L:\Council\bills\BBM\10914HTC13.DOCX"/>
    <w:docVar w:name="dvBillNumber" w:val="4059"/>
    <w:docVar w:name="dvBillNumberPrefix" w:val="H. "/>
    <w:docVar w:name="dvOriginalBody" w:val="House"/>
    <w:docVar w:name="dvSteno" w:val="BBM"/>
    <w:docVar w:name="NameofBody" w:val="h"/>
    <w:docVar w:name="vgroup2" w:val="Council"/>
  </w:docVars>
  <w:rsids>
    <w:rsidRoot w:val="00E566BF"/>
    <w:rsid w:val="00011869"/>
    <w:rsid w:val="0006736C"/>
    <w:rsid w:val="000E1785"/>
    <w:rsid w:val="000F40FA"/>
    <w:rsid w:val="0010776B"/>
    <w:rsid w:val="00133E66"/>
    <w:rsid w:val="001435A3"/>
    <w:rsid w:val="00147E8B"/>
    <w:rsid w:val="001778F4"/>
    <w:rsid w:val="00191558"/>
    <w:rsid w:val="001D08F2"/>
    <w:rsid w:val="001D525B"/>
    <w:rsid w:val="001D7F4F"/>
    <w:rsid w:val="002321B6"/>
    <w:rsid w:val="00250967"/>
    <w:rsid w:val="002543C8"/>
    <w:rsid w:val="00284AAE"/>
    <w:rsid w:val="00285D1D"/>
    <w:rsid w:val="00291EB7"/>
    <w:rsid w:val="002A2C93"/>
    <w:rsid w:val="002A3EE0"/>
    <w:rsid w:val="002E5912"/>
    <w:rsid w:val="00301B21"/>
    <w:rsid w:val="00325348"/>
    <w:rsid w:val="0032732C"/>
    <w:rsid w:val="00336AD0"/>
    <w:rsid w:val="0037079A"/>
    <w:rsid w:val="00384770"/>
    <w:rsid w:val="003A1E2E"/>
    <w:rsid w:val="003D01E8"/>
    <w:rsid w:val="003E5288"/>
    <w:rsid w:val="003F20EF"/>
    <w:rsid w:val="003F6D79"/>
    <w:rsid w:val="0041364C"/>
    <w:rsid w:val="0041760A"/>
    <w:rsid w:val="00417C01"/>
    <w:rsid w:val="00445EA4"/>
    <w:rsid w:val="004809EE"/>
    <w:rsid w:val="004A4717"/>
    <w:rsid w:val="004E7D54"/>
    <w:rsid w:val="00507F18"/>
    <w:rsid w:val="005273C6"/>
    <w:rsid w:val="00530A69"/>
    <w:rsid w:val="00534424"/>
    <w:rsid w:val="00545593"/>
    <w:rsid w:val="00563008"/>
    <w:rsid w:val="00577C6C"/>
    <w:rsid w:val="005A4DFF"/>
    <w:rsid w:val="005B07C1"/>
    <w:rsid w:val="005C2FE2"/>
    <w:rsid w:val="005E2BC9"/>
    <w:rsid w:val="00605102"/>
    <w:rsid w:val="0060573D"/>
    <w:rsid w:val="006215AA"/>
    <w:rsid w:val="006639FA"/>
    <w:rsid w:val="006913C9"/>
    <w:rsid w:val="0069470D"/>
    <w:rsid w:val="00696FB5"/>
    <w:rsid w:val="00697F4B"/>
    <w:rsid w:val="00707590"/>
    <w:rsid w:val="00712497"/>
    <w:rsid w:val="00734F00"/>
    <w:rsid w:val="007770E7"/>
    <w:rsid w:val="007A70AE"/>
    <w:rsid w:val="007C3763"/>
    <w:rsid w:val="007C483B"/>
    <w:rsid w:val="007F1EC1"/>
    <w:rsid w:val="008010E6"/>
    <w:rsid w:val="008362E8"/>
    <w:rsid w:val="00855107"/>
    <w:rsid w:val="008605E2"/>
    <w:rsid w:val="008748EE"/>
    <w:rsid w:val="00892EC7"/>
    <w:rsid w:val="008A1768"/>
    <w:rsid w:val="008A399D"/>
    <w:rsid w:val="008F0F33"/>
    <w:rsid w:val="008F4429"/>
    <w:rsid w:val="00903BA5"/>
    <w:rsid w:val="009157EB"/>
    <w:rsid w:val="0094021A"/>
    <w:rsid w:val="009948A0"/>
    <w:rsid w:val="009B44AF"/>
    <w:rsid w:val="009C6A0B"/>
    <w:rsid w:val="009F0C77"/>
    <w:rsid w:val="009F4DD1"/>
    <w:rsid w:val="00A41684"/>
    <w:rsid w:val="00A64E80"/>
    <w:rsid w:val="00A72BCD"/>
    <w:rsid w:val="00A741D9"/>
    <w:rsid w:val="00A83216"/>
    <w:rsid w:val="00A833AB"/>
    <w:rsid w:val="00A93D59"/>
    <w:rsid w:val="00A9741D"/>
    <w:rsid w:val="00AD4B17"/>
    <w:rsid w:val="00AE6080"/>
    <w:rsid w:val="00B16603"/>
    <w:rsid w:val="00B350CC"/>
    <w:rsid w:val="00B412D4"/>
    <w:rsid w:val="00B64794"/>
    <w:rsid w:val="00B65E4D"/>
    <w:rsid w:val="00BE3C22"/>
    <w:rsid w:val="00C0294B"/>
    <w:rsid w:val="00C0345E"/>
    <w:rsid w:val="00C20971"/>
    <w:rsid w:val="00C3483A"/>
    <w:rsid w:val="00C37F6C"/>
    <w:rsid w:val="00C74E9D"/>
    <w:rsid w:val="00C82FD3"/>
    <w:rsid w:val="00C92819"/>
    <w:rsid w:val="00CC6B7B"/>
    <w:rsid w:val="00CD2089"/>
    <w:rsid w:val="00D027AB"/>
    <w:rsid w:val="00D26834"/>
    <w:rsid w:val="00D36B4C"/>
    <w:rsid w:val="00D53756"/>
    <w:rsid w:val="00D54D3C"/>
    <w:rsid w:val="00D645AA"/>
    <w:rsid w:val="00D67083"/>
    <w:rsid w:val="00D72FFE"/>
    <w:rsid w:val="00D73A67"/>
    <w:rsid w:val="00D970A9"/>
    <w:rsid w:val="00DF3845"/>
    <w:rsid w:val="00E41911"/>
    <w:rsid w:val="00E51EB8"/>
    <w:rsid w:val="00E51F56"/>
    <w:rsid w:val="00E566BF"/>
    <w:rsid w:val="00E92EEF"/>
    <w:rsid w:val="00EE3791"/>
    <w:rsid w:val="00F06373"/>
    <w:rsid w:val="00F14396"/>
    <w:rsid w:val="00F24442"/>
    <w:rsid w:val="00F34FE8"/>
    <w:rsid w:val="00F50AE3"/>
    <w:rsid w:val="00F642F2"/>
    <w:rsid w:val="00F67CF1"/>
    <w:rsid w:val="00F840F0"/>
    <w:rsid w:val="00FB0D0D"/>
    <w:rsid w:val="00FB43B4"/>
    <w:rsid w:val="00FD7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09B119-3192-4F81-BDE5-EF24D7C55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4770"/>
    <w:rPr>
      <w:rFonts w:ascii="Tahoma" w:hAnsi="Tahoma" w:cs="Tahoma"/>
      <w:sz w:val="16"/>
      <w:szCs w:val="16"/>
    </w:rPr>
  </w:style>
  <w:style w:type="character" w:customStyle="1" w:styleId="BalloonTextChar">
    <w:name w:val="Balloon Text Char"/>
    <w:basedOn w:val="DefaultParagraphFont"/>
    <w:link w:val="BalloonText"/>
    <w:uiPriority w:val="99"/>
    <w:semiHidden/>
    <w:rsid w:val="00384770"/>
    <w:rPr>
      <w:rFonts w:ascii="Tahoma" w:eastAsia="Times New Roman" w:hAnsi="Tahoma" w:cs="Tahoma"/>
      <w:sz w:val="16"/>
      <w:szCs w:val="16"/>
    </w:rPr>
  </w:style>
  <w:style w:type="character" w:styleId="Hyperlink">
    <w:name w:val="Hyperlink"/>
    <w:basedOn w:val="DefaultParagraphFont"/>
    <w:uiPriority w:val="99"/>
    <w:unhideWhenUsed/>
    <w:rsid w:val="005A4D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30-13.docx" TargetMode="External"/><Relationship Id="rId13" Type="http://schemas.openxmlformats.org/officeDocument/2006/relationships/hyperlink" Target="file:///h:\SJ%20Archive\2013\05-28-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3\04-30-13.docx" TargetMode="External"/><Relationship Id="rId12" Type="http://schemas.openxmlformats.org/officeDocument/2006/relationships/hyperlink" Target="file:///h:\SJ%20Archive\2013\05-07-13.docx" TargetMode="External"/><Relationship Id="rId17" Type="http://schemas.openxmlformats.org/officeDocument/2006/relationships/hyperlink" Target="file:///p:\pprever\2013-14\4059_20130528.docx" TargetMode="External"/><Relationship Id="rId2" Type="http://schemas.openxmlformats.org/officeDocument/2006/relationships/styles" Target="styles.xml"/><Relationship Id="rId16" Type="http://schemas.openxmlformats.org/officeDocument/2006/relationships/hyperlink" Target="file:///p:\pprever\2013-14\4059_20130430A.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5-07-13.docx" TargetMode="External"/><Relationship Id="rId5" Type="http://schemas.openxmlformats.org/officeDocument/2006/relationships/footnotes" Target="footnotes.xml"/><Relationship Id="rId15" Type="http://schemas.openxmlformats.org/officeDocument/2006/relationships/hyperlink" Target="file:///p:\pprever\2013-14\4059_20130430.docx" TargetMode="External"/><Relationship Id="rId10" Type="http://schemas.openxmlformats.org/officeDocument/2006/relationships/hyperlink" Target="file:///h:\HJ%20Archive\2013\05-02-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3\04-30-13.docx" TargetMode="External"/><Relationship Id="rId14" Type="http://schemas.openxmlformats.org/officeDocument/2006/relationships/hyperlink" Target="file:///h:\SJ%20Archive\2013\05-29-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45884-9CBB-42F4-AD64-5FE080599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1015</Words>
  <Characters>5787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4059: Firearms manufacturers - South Carolina Legislature Online</dc:title>
  <dc:creator>BrendaMelton</dc:creator>
  <cp:lastModifiedBy>N Cumfer</cp:lastModifiedBy>
  <cp:revision>11</cp:revision>
  <cp:lastPrinted>2013-04-25T13:28:00Z</cp:lastPrinted>
  <dcterms:created xsi:type="dcterms:W3CDTF">2013-05-28T22:17:00Z</dcterms:created>
  <dcterms:modified xsi:type="dcterms:W3CDTF">2014-12-05T16:49:00Z</dcterms:modified>
</cp:coreProperties>
</file>