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F66" w:rsidRDefault="00CD5F66" w:rsidP="00CD5F66">
      <w:pPr>
        <w:widowControl w:val="0"/>
        <w:jc w:val="center"/>
      </w:pPr>
      <w:r w:rsidRPr="00CD5F66">
        <w:rPr>
          <w:b/>
        </w:rPr>
        <w:t>South Carolina General Assembly</w:t>
      </w:r>
    </w:p>
    <w:p w:rsidR="00CD5F66" w:rsidRDefault="00CD5F66" w:rsidP="00CD5F66">
      <w:pPr>
        <w:widowControl w:val="0"/>
        <w:jc w:val="center"/>
      </w:pPr>
      <w:r>
        <w:t>120th Session, 2013-2014</w:t>
      </w:r>
    </w:p>
    <w:p w:rsidR="00CD5F66" w:rsidRDefault="00CD5F66" w:rsidP="00CD5F66">
      <w:pPr>
        <w:widowControl w:val="0"/>
        <w:jc w:val="left"/>
      </w:pPr>
    </w:p>
    <w:p w:rsidR="00CD5F66" w:rsidRDefault="00CD5F66" w:rsidP="00CD5F66">
      <w:pPr>
        <w:widowControl w:val="0"/>
        <w:jc w:val="left"/>
        <w:rPr>
          <w:b/>
        </w:rPr>
      </w:pPr>
      <w:r w:rsidRPr="00CD5F66">
        <w:rPr>
          <w:b/>
        </w:rPr>
        <w:t>H. 4353</w:t>
      </w:r>
    </w:p>
    <w:p w:rsidR="00CD5F66" w:rsidRDefault="00CD5F66" w:rsidP="00CD5F66">
      <w:pPr>
        <w:widowControl w:val="0"/>
        <w:jc w:val="left"/>
        <w:rPr>
          <w:b/>
        </w:rPr>
      </w:pPr>
    </w:p>
    <w:p w:rsidR="00CD5F66" w:rsidRDefault="00CD5F66" w:rsidP="00CD5F66">
      <w:pPr>
        <w:widowControl w:val="0"/>
        <w:jc w:val="left"/>
      </w:pPr>
      <w:r w:rsidRPr="00CD5F66">
        <w:rPr>
          <w:b/>
        </w:rPr>
        <w:t>STATUS INFORMATION</w:t>
      </w:r>
    </w:p>
    <w:p w:rsidR="00CD5F66" w:rsidRDefault="00CD5F66" w:rsidP="00CD5F66">
      <w:pPr>
        <w:widowControl w:val="0"/>
        <w:jc w:val="left"/>
      </w:pPr>
    </w:p>
    <w:p w:rsidR="00CD5F66" w:rsidRDefault="00CD5F66" w:rsidP="00CD5F66">
      <w:pPr>
        <w:widowControl w:val="0"/>
        <w:jc w:val="left"/>
      </w:pPr>
      <w:r>
        <w:t>General Bill</w:t>
      </w:r>
    </w:p>
    <w:p w:rsidR="00CD5F66" w:rsidRDefault="00821176" w:rsidP="00CD5F66">
      <w:pPr>
        <w:widowControl w:val="0"/>
        <w:jc w:val="left"/>
      </w:pPr>
      <w:r>
        <w:t>Sponsors: Reps. Felder, Southard, Douglas, Burns, Gagnon, Wood and Norman</w:t>
      </w:r>
    </w:p>
    <w:p w:rsidR="00CD5F66" w:rsidRDefault="00CD5F66" w:rsidP="00CD5F66">
      <w:pPr>
        <w:widowControl w:val="0"/>
        <w:jc w:val="left"/>
      </w:pPr>
      <w:r>
        <w:t>Document Path: l:\council\bills\agm\18027ab14.docx</w:t>
      </w:r>
    </w:p>
    <w:p w:rsidR="00CD5F66" w:rsidRDefault="00CD5F66" w:rsidP="00CD5F66">
      <w:pPr>
        <w:widowControl w:val="0"/>
        <w:jc w:val="left"/>
      </w:pPr>
    </w:p>
    <w:p w:rsidR="00E6435E" w:rsidRDefault="00E6435E" w:rsidP="00CD5F66">
      <w:pPr>
        <w:widowControl w:val="0"/>
        <w:jc w:val="left"/>
      </w:pPr>
      <w:r>
        <w:t>Introduced in the House on January 14, 2014</w:t>
      </w:r>
    </w:p>
    <w:p w:rsidR="00E6435E" w:rsidRPr="00E6435E" w:rsidRDefault="00E6435E" w:rsidP="00CD5F66">
      <w:pPr>
        <w:widowControl w:val="0"/>
        <w:jc w:val="left"/>
      </w:pPr>
      <w:r>
        <w:t xml:space="preserve">Currently residing in the House Committee on </w:t>
      </w:r>
      <w:r w:rsidRPr="00E6435E">
        <w:rPr>
          <w:b/>
        </w:rPr>
        <w:t>Labor, Commerce and Industry</w:t>
      </w:r>
    </w:p>
    <w:p w:rsidR="00E6435E" w:rsidRDefault="00E6435E" w:rsidP="00CD5F66">
      <w:pPr>
        <w:widowControl w:val="0"/>
        <w:jc w:val="left"/>
      </w:pPr>
    </w:p>
    <w:p w:rsidR="00CD5F66" w:rsidRDefault="00CD5F66" w:rsidP="00CD5F66">
      <w:pPr>
        <w:widowControl w:val="0"/>
        <w:jc w:val="left"/>
      </w:pPr>
      <w:r>
        <w:t xml:space="preserve">Summary: </w:t>
      </w:r>
      <w:r w:rsidR="002F1413">
        <w:t>Pawnshops</w:t>
      </w:r>
    </w:p>
    <w:p w:rsidR="00CD5F66" w:rsidRDefault="00CD5F66" w:rsidP="00CD5F66">
      <w:pPr>
        <w:widowControl w:val="0"/>
        <w:jc w:val="left"/>
      </w:pPr>
    </w:p>
    <w:p w:rsidR="00CD5F66" w:rsidRDefault="00CD5F66" w:rsidP="00CD5F66">
      <w:pPr>
        <w:widowControl w:val="0"/>
        <w:jc w:val="left"/>
      </w:pPr>
    </w:p>
    <w:p w:rsidR="00CD5F66" w:rsidRDefault="00CD5F66" w:rsidP="00CD5F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5F66">
        <w:rPr>
          <w:b/>
        </w:rPr>
        <w:t>HISTORY OF LEGISLATIVE ACTIONS</w:t>
      </w:r>
    </w:p>
    <w:p w:rsidR="00CD5F66" w:rsidRDefault="00CD5F66" w:rsidP="00CD5F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D5F66" w:rsidRPr="00CD5F66" w:rsidRDefault="00CD5F66" w:rsidP="00CD5F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5F66">
        <w:rPr>
          <w:u w:val="single"/>
        </w:rPr>
        <w:tab/>
        <w:t>Date</w:t>
      </w:r>
      <w:r w:rsidRPr="00CD5F66">
        <w:rPr>
          <w:u w:val="single"/>
        </w:rPr>
        <w:tab/>
        <w:t>Body</w:t>
      </w:r>
      <w:r w:rsidRPr="00CD5F66">
        <w:rPr>
          <w:u w:val="single"/>
        </w:rPr>
        <w:tab/>
        <w:t>Action Description with journal page number</w:t>
      </w:r>
      <w:r w:rsidRPr="00CD5F66">
        <w:rPr>
          <w:u w:val="single"/>
        </w:rPr>
        <w:tab/>
      </w:r>
      <w:bookmarkStart w:id="0" w:name="_GoBack"/>
      <w:bookmarkEnd w:id="0"/>
    </w:p>
    <w:p w:rsidR="00821176" w:rsidRDefault="00821176" w:rsidP="008211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12/3/2013</w:t>
      </w:r>
      <w:r>
        <w:tab/>
        <w:t>House</w:t>
      </w:r>
      <w:r>
        <w:tab/>
      </w:r>
      <w:r w:rsidRPr="00A33EA5">
        <w:t>Prefiled</w:t>
      </w:r>
    </w:p>
    <w:p w:rsidR="00821176" w:rsidRDefault="00821176" w:rsidP="008211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12/3/2013</w:t>
      </w:r>
      <w:r>
        <w:tab/>
        <w:t>House</w:t>
      </w:r>
      <w:r>
        <w:tab/>
      </w:r>
      <w:r w:rsidRPr="00A33EA5">
        <w:t xml:space="preserve">Referred to Committee on </w:t>
      </w:r>
      <w:r w:rsidRPr="00A33EA5">
        <w:rPr>
          <w:b/>
        </w:rPr>
        <w:t>Labor, Commerce and Industry</w:t>
      </w:r>
    </w:p>
    <w:p w:rsidR="00821176" w:rsidRDefault="00821176" w:rsidP="008211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A33EA5">
        <w:t>Introduced and read first time (</w:t>
      </w:r>
      <w:hyperlink r:id="rId7" w:history="1">
        <w:r w:rsidRPr="00A33EA5">
          <w:rPr>
            <w:rStyle w:val="Hyperlink"/>
          </w:rPr>
          <w:t>House Journal</w:t>
        </w:r>
        <w:r w:rsidRPr="00A33EA5">
          <w:rPr>
            <w:rStyle w:val="Hyperlink"/>
          </w:rPr>
          <w:noBreakHyphen/>
          <w:t>page 45</w:t>
        </w:r>
      </w:hyperlink>
      <w:r w:rsidRPr="00A33EA5">
        <w:t>)</w:t>
      </w:r>
    </w:p>
    <w:p w:rsidR="00821176" w:rsidRDefault="00821176" w:rsidP="008211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A33EA5">
        <w:t>Referred to C</w:t>
      </w:r>
      <w:r>
        <w:t xml:space="preserve">ommittee on </w:t>
      </w:r>
      <w:r w:rsidRPr="00A33EA5">
        <w:rPr>
          <w:b/>
        </w:rPr>
        <w:t>Labor, Commerce and Industry</w:t>
      </w:r>
      <w:r w:rsidRPr="00A33EA5">
        <w:t xml:space="preserve"> (</w:t>
      </w:r>
      <w:hyperlink r:id="rId8" w:history="1">
        <w:r w:rsidRPr="00A33EA5">
          <w:rPr>
            <w:rStyle w:val="Hyperlink"/>
          </w:rPr>
          <w:t>House Journal</w:t>
        </w:r>
        <w:r w:rsidRPr="00A33EA5">
          <w:rPr>
            <w:rStyle w:val="Hyperlink"/>
          </w:rPr>
          <w:noBreakHyphen/>
          <w:t>page 45</w:t>
        </w:r>
      </w:hyperlink>
      <w:r w:rsidRPr="00A33EA5">
        <w:t>)</w:t>
      </w:r>
    </w:p>
    <w:p w:rsidR="00821176" w:rsidRDefault="00821176" w:rsidP="008211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1/16/2014</w:t>
      </w:r>
      <w:r>
        <w:tab/>
        <w:t>House</w:t>
      </w:r>
      <w:r>
        <w:tab/>
      </w:r>
      <w:r w:rsidRPr="00A33EA5">
        <w:t>Member(s) reques</w:t>
      </w:r>
      <w:r>
        <w:t xml:space="preserve">t name added as sponsor: Burns, </w:t>
      </w:r>
      <w:r w:rsidRPr="00A33EA5">
        <w:t>Gagnon, Wood, Norman</w:t>
      </w:r>
    </w:p>
    <w:p w:rsidR="00821176" w:rsidRDefault="00821176" w:rsidP="008211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5F66" w:rsidRPr="00CD5F66" w:rsidRDefault="00CD5F66" w:rsidP="00CD5F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5F66" w:rsidRDefault="00CD5F66" w:rsidP="00CD5F66">
      <w:pPr>
        <w:widowControl w:val="0"/>
        <w:jc w:val="left"/>
      </w:pPr>
      <w:r w:rsidRPr="00CD5F66">
        <w:rPr>
          <w:b/>
        </w:rPr>
        <w:t>VERSIONS OF THIS BILL</w:t>
      </w:r>
    </w:p>
    <w:p w:rsidR="00CD5F66" w:rsidRDefault="00CD5F66" w:rsidP="00CD5F66">
      <w:pPr>
        <w:widowControl w:val="0"/>
        <w:jc w:val="left"/>
      </w:pPr>
    </w:p>
    <w:p w:rsidR="00CD5F66" w:rsidRDefault="007C539A" w:rsidP="00CD5F66">
      <w:pPr>
        <w:widowControl w:val="0"/>
        <w:jc w:val="left"/>
      </w:pPr>
      <w:hyperlink r:id="rId9" w:history="1">
        <w:r w:rsidR="00CD5F66">
          <w:rPr>
            <w:rStyle w:val="Hyperlink"/>
          </w:rPr>
          <w:t>12/3/2013</w:t>
        </w:r>
      </w:hyperlink>
    </w:p>
    <w:p w:rsidR="00CD5F66" w:rsidRDefault="00CD5F66" w:rsidP="00CD5F66"/>
    <w:p w:rsidR="00CD5F66" w:rsidRDefault="00CD5F66" w:rsidP="00CD5F66">
      <w:pPr>
        <w:sectPr w:rsidR="00CD5F66" w:rsidSect="00CD5F6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D5431" w:rsidRDefault="000D5431" w:rsidP="000D5431">
      <w:pPr>
        <w:pStyle w:val="BillDots"/>
      </w:pPr>
    </w:p>
    <w:p w:rsidR="000D5431" w:rsidRDefault="000D5431" w:rsidP="000D5431">
      <w:pPr>
        <w:pStyle w:val="Numbersforbills"/>
      </w:pPr>
    </w:p>
    <w:p w:rsidR="000D5431" w:rsidRDefault="000D5431" w:rsidP="000D54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431" w:rsidRDefault="000D5431" w:rsidP="000D54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431" w:rsidRDefault="000D5431" w:rsidP="000D54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431" w:rsidRDefault="000D5431" w:rsidP="000D54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431" w:rsidRDefault="000D5431" w:rsidP="000D54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1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67D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40</w:t>
      </w:r>
      <w:r w:rsidR="00355B47">
        <w:noBreakHyphen/>
      </w:r>
      <w:r>
        <w:t>39</w:t>
      </w:r>
      <w:r w:rsidR="00355B47">
        <w:noBreakHyphen/>
      </w:r>
      <w:r>
        <w:t>85 SO AS TO REQUIRE CERTAIN IDENTIFICATION FOR A PERSON MAKING A PURCHASE FROM A PAWNSHOP, TO REQUIRE PAWNSHOPS TO MAINTAIN RELATED RECORDS IN A CERTAIN MANNER, AND TO IMPOSE RELATED REQUIREMENTS ON THE DEPARTMENT OF CONSUMER AFFAIRS; AND TO AMEND SECTION 40</w:t>
      </w:r>
      <w:r w:rsidR="00355B47">
        <w:noBreakHyphen/>
      </w:r>
      <w:r>
        <w:t>39</w:t>
      </w:r>
      <w:r w:rsidR="00355B47">
        <w:noBreakHyphen/>
      </w:r>
      <w:r>
        <w:t>10, RELATING TO DEFINITIONS CONCERNING PAWNBROKERS, SO AS TO REVISE THE DEFINITION OF “PLEDGED GOODS” TO INCLUDE GIFT CERTIFICATES AND GIFT CARDS.</w:t>
      </w:r>
    </w:p>
    <w:p w:rsidR="004167D6" w:rsidRDefault="004167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67D6" w:rsidRDefault="004167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167D6" w:rsidRDefault="004167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751" w:rsidRDefault="004167D6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E3751">
        <w:t>Chapter 39, Title 40 of the 1976 Code is amended by adding: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40</w:t>
      </w:r>
      <w:r w:rsidR="00355B47">
        <w:noBreakHyphen/>
      </w:r>
      <w:r>
        <w:t>39</w:t>
      </w:r>
      <w:r w:rsidR="00355B47">
        <w:noBreakHyphen/>
      </w:r>
      <w:r>
        <w:t>85.</w:t>
      </w:r>
      <w:r>
        <w:tab/>
        <w:t>(A)</w:t>
      </w:r>
      <w:r>
        <w:tab/>
        <w:t>A pawnbroker may not sell or otherwise transfer title of any item received by the pawnbroker through a pawn transaction unless: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the purchaser or transferee provides a positive form of identification bearing his photograph and an identifying number, which may be a valid: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driver</w:t>
      </w:r>
      <w:r w:rsidR="00355B47" w:rsidRPr="00355B47">
        <w:t>’</w:t>
      </w:r>
      <w:r>
        <w:t>s license;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other identification provided by the Department of Motor Vehicles;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passport;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military identification issued by the United States federal government; or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(e)</w:t>
      </w:r>
      <w:r>
        <w:tab/>
        <w:t>South Carolina voter registration card issued pursuant to Section 7</w:t>
      </w:r>
      <w:r w:rsidR="00355B47">
        <w:noBreakHyphen/>
      </w:r>
      <w:r>
        <w:t>5</w:t>
      </w:r>
      <w:r w:rsidR="00355B47">
        <w:noBreakHyphen/>
      </w:r>
      <w:r>
        <w:t>675; and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(2)</w:t>
      </w:r>
      <w:r>
        <w:tab/>
        <w:t>the pawnbroker maintains a record of each sale or transfer. This record must be made at the time of the transfer in a manner provided by the Department of Consumer Affairs by regulation. At a minimum, the record must include: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a printed or digital reproduction of the identification provided by the purchaser in item (1);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a telephone number of the purchaser;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a description of the good, article, or thing sold or transferred that is identical to the description provided in the correspondence required under Section 40</w:t>
      </w:r>
      <w:r w:rsidR="00355B47">
        <w:noBreakHyphen/>
      </w:r>
      <w:r>
        <w:t>39</w:t>
      </w:r>
      <w:r w:rsidR="00355B47">
        <w:noBreakHyphen/>
      </w:r>
      <w:r>
        <w:t xml:space="preserve">70, and a notation must be made on that corresponding record referencing the record of sale or transfer required by this section; 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the date and time of the sale; and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(e)</w:t>
      </w:r>
      <w:r>
        <w:tab/>
        <w:t>the amount received in payment for the item and the manner of payment, and also a copy of the receipt provided to the purchaser and a copy of a check or credit card slip, if applicable.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Department of Consumer affairs shall approve each recording system required under this section, and shall develop related requirements and promulgate related regulations as it considers appropriate.”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40</w:t>
      </w:r>
      <w:r w:rsidR="00355B47">
        <w:noBreakHyphen/>
      </w:r>
      <w:r>
        <w:t>39</w:t>
      </w:r>
      <w:r w:rsidR="00355B47">
        <w:noBreakHyphen/>
      </w:r>
      <w:r w:rsidR="007829FE">
        <w:t xml:space="preserve">10(3) of the 1976 Code </w:t>
      </w:r>
      <w:r>
        <w:t>is amended to read: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>
        <w:rPr>
          <w:color w:val="000000"/>
        </w:rPr>
        <w:t>(3)</w:t>
      </w:r>
      <w:r>
        <w:rPr>
          <w:color w:val="000000"/>
        </w:rPr>
        <w:tab/>
      </w:r>
      <w:r w:rsidR="00355B47" w:rsidRPr="00355B47">
        <w:rPr>
          <w:color w:val="000000"/>
        </w:rPr>
        <w:t>‘</w:t>
      </w:r>
      <w:r w:rsidRPr="00273C51">
        <w:rPr>
          <w:color w:val="000000"/>
        </w:rPr>
        <w:t>Pledged goods</w:t>
      </w:r>
      <w:r w:rsidR="00355B47" w:rsidRPr="00355B47">
        <w:rPr>
          <w:color w:val="000000"/>
        </w:rPr>
        <w:t>’</w:t>
      </w:r>
      <w:r w:rsidRPr="00273C51">
        <w:rPr>
          <w:color w:val="000000"/>
        </w:rPr>
        <w:t xml:space="preserve"> means tangible personal property other than choses in action, title, securities, </w:t>
      </w:r>
      <w:r w:rsidRPr="007E3751">
        <w:rPr>
          <w:strike/>
          <w:color w:val="000000"/>
        </w:rPr>
        <w:t>or</w:t>
      </w:r>
      <w:r w:rsidRPr="00273C51">
        <w:rPr>
          <w:color w:val="000000"/>
        </w:rPr>
        <w:t xml:space="preserve"> printed evidences of indebtedness</w:t>
      </w:r>
      <w:r>
        <w:rPr>
          <w:color w:val="000000"/>
        </w:rPr>
        <w:t xml:space="preserve">, </w:t>
      </w:r>
      <w:r>
        <w:rPr>
          <w:color w:val="000000"/>
          <w:u w:val="single"/>
        </w:rPr>
        <w:t>or gift certificates or gift cards as defined in Section 39</w:t>
      </w:r>
      <w:r w:rsidR="00355B47">
        <w:rPr>
          <w:color w:val="000000"/>
          <w:u w:val="single"/>
        </w:rPr>
        <w:noBreakHyphen/>
      </w:r>
      <w:r>
        <w:rPr>
          <w:color w:val="000000"/>
          <w:u w:val="single"/>
        </w:rPr>
        <w:t>1</w:t>
      </w:r>
      <w:r w:rsidR="00355B47">
        <w:rPr>
          <w:color w:val="000000"/>
          <w:u w:val="single"/>
        </w:rPr>
        <w:noBreakHyphen/>
      </w:r>
      <w:r>
        <w:rPr>
          <w:color w:val="000000"/>
          <w:u w:val="single"/>
        </w:rPr>
        <w:t>55(A),</w:t>
      </w:r>
      <w:r w:rsidRPr="00273C51">
        <w:rPr>
          <w:color w:val="000000"/>
        </w:rPr>
        <w:t xml:space="preserve"> which property is deposited with or otherwise actually delivered into the possession of a pawnbroker in the course of his business in connection with a pawn transaction.</w:t>
      </w:r>
      <w:r>
        <w:rPr>
          <w:color w:val="000000"/>
        </w:rPr>
        <w:t>”</w:t>
      </w:r>
    </w:p>
    <w:p w:rsidR="007E3751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67D6" w:rsidRDefault="007E3751" w:rsidP="007E3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2A16D4" w:rsidRDefault="00355B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16D4" w:rsidRDefault="002A16D4" w:rsidP="00CD5F66">
      <w:pPr>
        <w:suppressAutoHyphens/>
      </w:pPr>
    </w:p>
    <w:sectPr w:rsidR="002A16D4" w:rsidSect="00CD5F6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7D6" w:rsidRDefault="004167D6" w:rsidP="009F0C77">
      <w:r>
        <w:separator/>
      </w:r>
    </w:p>
  </w:endnote>
  <w:endnote w:type="continuationSeparator" w:id="0">
    <w:p w:rsidR="004167D6" w:rsidRDefault="004167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6A665D-C1C8-4707-9E5E-D55F1E896F57}"/>
    <w:embedBold r:id="rId2" w:fontKey="{A84D71AD-3FB3-4019-991F-899705EA27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9F9C2AC-D47F-4BF4-AA90-83665D5208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FA9F4A6-C87B-44B7-9B5F-324444362B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F66" w:rsidRPr="002A16D4" w:rsidRDefault="00CD5F66" w:rsidP="002A16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[4353]</w:t>
    </w:r>
    <w:r>
      <w:tab/>
    </w:r>
    <w:r w:rsidR="008275BB">
      <w:fldChar w:fldCharType="begin"/>
    </w:r>
    <w:r w:rsidR="008275BB">
      <w:instrText xml:space="preserve"> PAGE  \* MERGEFORMAT </w:instrText>
    </w:r>
    <w:r w:rsidR="008275BB">
      <w:fldChar w:fldCharType="separate"/>
    </w:r>
    <w:r w:rsidR="007C539A">
      <w:rPr>
        <w:noProof/>
      </w:rPr>
      <w:t>1</w:t>
    </w:r>
    <w:r w:rsidR="008275B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7D6" w:rsidRDefault="004167D6" w:rsidP="009F0C77">
      <w:r>
        <w:separator/>
      </w:r>
    </w:p>
  </w:footnote>
  <w:footnote w:type="continuationSeparator" w:id="0">
    <w:p w:rsidR="004167D6" w:rsidRDefault="004167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027AB14"/>
    <w:docVar w:name="CoverBillType" w:val="b"/>
    <w:docVar w:name="docpath" w:val="L:\Council\bills\AGM\18027AB14.DOCX"/>
    <w:docVar w:name="dvBillNumber" w:val="435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E0032"/>
    <w:rsid w:val="00011869"/>
    <w:rsid w:val="000D5431"/>
    <w:rsid w:val="000E1785"/>
    <w:rsid w:val="000F40FA"/>
    <w:rsid w:val="0010776B"/>
    <w:rsid w:val="00133E66"/>
    <w:rsid w:val="001435A3"/>
    <w:rsid w:val="001564AF"/>
    <w:rsid w:val="001905E2"/>
    <w:rsid w:val="001D08F2"/>
    <w:rsid w:val="001D525B"/>
    <w:rsid w:val="001D7F4F"/>
    <w:rsid w:val="002321B6"/>
    <w:rsid w:val="00250967"/>
    <w:rsid w:val="002543C8"/>
    <w:rsid w:val="00262588"/>
    <w:rsid w:val="00284AAE"/>
    <w:rsid w:val="002A16D4"/>
    <w:rsid w:val="002E5912"/>
    <w:rsid w:val="002F1413"/>
    <w:rsid w:val="002F699D"/>
    <w:rsid w:val="00301B21"/>
    <w:rsid w:val="00321698"/>
    <w:rsid w:val="00324AB1"/>
    <w:rsid w:val="00325348"/>
    <w:rsid w:val="0032732C"/>
    <w:rsid w:val="00336AD0"/>
    <w:rsid w:val="00355B47"/>
    <w:rsid w:val="0037079A"/>
    <w:rsid w:val="003809BF"/>
    <w:rsid w:val="003D01E8"/>
    <w:rsid w:val="003E5288"/>
    <w:rsid w:val="003F6D79"/>
    <w:rsid w:val="004167D6"/>
    <w:rsid w:val="0041760A"/>
    <w:rsid w:val="00417C01"/>
    <w:rsid w:val="004809EE"/>
    <w:rsid w:val="004E0032"/>
    <w:rsid w:val="004E7D54"/>
    <w:rsid w:val="005273C6"/>
    <w:rsid w:val="00530A69"/>
    <w:rsid w:val="00545593"/>
    <w:rsid w:val="00575D19"/>
    <w:rsid w:val="00577C6C"/>
    <w:rsid w:val="005B6313"/>
    <w:rsid w:val="005C2FE2"/>
    <w:rsid w:val="005E2BC9"/>
    <w:rsid w:val="00605102"/>
    <w:rsid w:val="006215AA"/>
    <w:rsid w:val="006913C9"/>
    <w:rsid w:val="0069470D"/>
    <w:rsid w:val="006D19B5"/>
    <w:rsid w:val="00734F00"/>
    <w:rsid w:val="007829FE"/>
    <w:rsid w:val="007A70AE"/>
    <w:rsid w:val="007C539A"/>
    <w:rsid w:val="007E3751"/>
    <w:rsid w:val="00821176"/>
    <w:rsid w:val="008275BB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72CB"/>
    <w:rsid w:val="00A41684"/>
    <w:rsid w:val="00A64E80"/>
    <w:rsid w:val="00A72BCD"/>
    <w:rsid w:val="00A741D9"/>
    <w:rsid w:val="00A833AB"/>
    <w:rsid w:val="00A9741D"/>
    <w:rsid w:val="00AD4B17"/>
    <w:rsid w:val="00B412D4"/>
    <w:rsid w:val="00BD7A82"/>
    <w:rsid w:val="00BE22E6"/>
    <w:rsid w:val="00BE3C22"/>
    <w:rsid w:val="00C0345E"/>
    <w:rsid w:val="00C3483A"/>
    <w:rsid w:val="00C74E9D"/>
    <w:rsid w:val="00C82FD3"/>
    <w:rsid w:val="00C92819"/>
    <w:rsid w:val="00CC6B7B"/>
    <w:rsid w:val="00CD2089"/>
    <w:rsid w:val="00CD5F66"/>
    <w:rsid w:val="00D31322"/>
    <w:rsid w:val="00D73A67"/>
    <w:rsid w:val="00D970A9"/>
    <w:rsid w:val="00DF3845"/>
    <w:rsid w:val="00E41911"/>
    <w:rsid w:val="00E6435E"/>
    <w:rsid w:val="00E92EEF"/>
    <w:rsid w:val="00EA264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B07D313-2324-45C3-BBBD-CB2E97E87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D5F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1-14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4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353_20131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08452-5657-4129-ACEC-4C99A903C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580</Words>
  <Characters>3307</Characters>
  <Application>Microsoft Office Word</Application>
  <DocSecurity>0</DocSecurity>
  <Lines>27</Lines>
  <Paragraphs>7</Paragraphs>
  <ScaleCrop>false</ScaleCrop>
  <Company>LPITS</Company>
  <LinksUpToDate>false</LinksUpToDate>
  <CharactersWithSpaces>3880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4353: Pawnshops - South Carolina Legislature Online</dc:title>
  <dc:creator>angiemorgan</dc:creator>
  <cp:lastModifiedBy>N Cumfer</cp:lastModifiedBy>
  <cp:revision>9</cp:revision>
  <cp:lastPrinted>2013-11-25T15:45:00Z</cp:lastPrinted>
  <dcterms:created xsi:type="dcterms:W3CDTF">2013-12-03T20:44:00Z</dcterms:created>
  <dcterms:modified xsi:type="dcterms:W3CDTF">2014-12-05T16:54:00Z</dcterms:modified>
</cp:coreProperties>
</file>