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BBC" w:rsidRDefault="00DD0BBC" w:rsidP="00DD0BBC">
      <w:pPr>
        <w:widowControl w:val="0"/>
        <w:jc w:val="center"/>
      </w:pPr>
      <w:r w:rsidRPr="00DD0BBC">
        <w:rPr>
          <w:b/>
        </w:rPr>
        <w:t>South Carolina General Assembly</w:t>
      </w:r>
    </w:p>
    <w:p w:rsidR="00DD0BBC" w:rsidRDefault="00DD0BBC" w:rsidP="00DD0BBC">
      <w:pPr>
        <w:widowControl w:val="0"/>
        <w:jc w:val="center"/>
      </w:pPr>
      <w:r>
        <w:t>120th Session, 2013-2014</w:t>
      </w:r>
    </w:p>
    <w:p w:rsidR="00DD0BBC" w:rsidRDefault="00DD0BBC" w:rsidP="00DD0BBC">
      <w:pPr>
        <w:widowControl w:val="0"/>
        <w:jc w:val="left"/>
      </w:pPr>
    </w:p>
    <w:p w:rsidR="00DD0BBC" w:rsidRDefault="00DD0BBC" w:rsidP="00DD0BBC">
      <w:pPr>
        <w:widowControl w:val="0"/>
        <w:jc w:val="left"/>
        <w:rPr>
          <w:b/>
        </w:rPr>
      </w:pPr>
      <w:r w:rsidRPr="00DD0BBC">
        <w:rPr>
          <w:b/>
        </w:rPr>
        <w:t>H. 4660</w:t>
      </w:r>
    </w:p>
    <w:p w:rsidR="00DD0BBC" w:rsidRDefault="00DD0BBC" w:rsidP="00DD0BBC">
      <w:pPr>
        <w:widowControl w:val="0"/>
        <w:jc w:val="left"/>
        <w:rPr>
          <w:b/>
        </w:rPr>
      </w:pPr>
    </w:p>
    <w:p w:rsidR="00DD0BBC" w:rsidRDefault="00DD0BBC" w:rsidP="00DD0BBC">
      <w:pPr>
        <w:widowControl w:val="0"/>
        <w:jc w:val="left"/>
      </w:pPr>
      <w:r w:rsidRPr="00DD0BBC">
        <w:rPr>
          <w:b/>
        </w:rPr>
        <w:t>STATUS INFORMATION</w:t>
      </w:r>
    </w:p>
    <w:p w:rsidR="00DD0BBC" w:rsidRDefault="00DD0BBC" w:rsidP="00DD0BBC">
      <w:pPr>
        <w:widowControl w:val="0"/>
        <w:jc w:val="left"/>
      </w:pPr>
    </w:p>
    <w:p w:rsidR="00DD0BBC" w:rsidRDefault="00DD0BBC" w:rsidP="00DD0BBC">
      <w:pPr>
        <w:widowControl w:val="0"/>
        <w:jc w:val="left"/>
      </w:pPr>
      <w:r>
        <w:t>General Bill</w:t>
      </w:r>
    </w:p>
    <w:p w:rsidR="00DD0BBC" w:rsidRDefault="00DD0BBC" w:rsidP="00DD0BBC">
      <w:pPr>
        <w:widowControl w:val="0"/>
        <w:jc w:val="left"/>
      </w:pPr>
      <w:r>
        <w:t>Sponsors: Reps. Forrester, Ballentine, Cole, Allison, Brannon, Patrick, Bingham, Chumley, Harrell, Stringer, Tallon and Wood</w:t>
      </w:r>
    </w:p>
    <w:p w:rsidR="00DD0BBC" w:rsidRDefault="00DD0BBC" w:rsidP="00DD0BBC">
      <w:pPr>
        <w:widowControl w:val="0"/>
        <w:jc w:val="left"/>
      </w:pPr>
      <w:r>
        <w:t>Document Path: l:\council\bills\bh\26079dg14.docx</w:t>
      </w:r>
    </w:p>
    <w:p w:rsidR="00DD0BBC" w:rsidRDefault="00DD0BBC" w:rsidP="00DD0BBC">
      <w:pPr>
        <w:widowControl w:val="0"/>
        <w:jc w:val="left"/>
      </w:pPr>
    </w:p>
    <w:p w:rsidR="00DD0BBC" w:rsidRDefault="00DD0BBC" w:rsidP="00DD0BBC">
      <w:pPr>
        <w:widowControl w:val="0"/>
        <w:jc w:val="left"/>
      </w:pPr>
      <w:r>
        <w:t>Introduced in the House on February 19, 2014</w:t>
      </w:r>
    </w:p>
    <w:p w:rsidR="00DD0BBC" w:rsidRDefault="00DD0BBC" w:rsidP="00DD0BBC">
      <w:pPr>
        <w:widowControl w:val="0"/>
        <w:jc w:val="left"/>
      </w:pPr>
      <w:r>
        <w:t xml:space="preserve">Currently residing in the House Committee on </w:t>
      </w:r>
      <w:r w:rsidRPr="00DD0BBC">
        <w:rPr>
          <w:b/>
        </w:rPr>
        <w:t>Ways and Means</w:t>
      </w:r>
    </w:p>
    <w:p w:rsidR="00DD0BBC" w:rsidRDefault="00DD0BBC" w:rsidP="00DD0BBC">
      <w:pPr>
        <w:widowControl w:val="0"/>
        <w:jc w:val="left"/>
      </w:pPr>
    </w:p>
    <w:p w:rsidR="00DD0BBC" w:rsidRDefault="00DD0BBC" w:rsidP="00DD0BBC">
      <w:pPr>
        <w:widowControl w:val="0"/>
        <w:jc w:val="left"/>
      </w:pPr>
      <w:r>
        <w:t xml:space="preserve">Summary: </w:t>
      </w:r>
      <w:r w:rsidR="0048795C">
        <w:t>Sales tax</w:t>
      </w:r>
    </w:p>
    <w:p w:rsidR="00DD0BBC" w:rsidRDefault="00DD0BBC" w:rsidP="00DD0BBC">
      <w:pPr>
        <w:widowControl w:val="0"/>
        <w:jc w:val="left"/>
      </w:pPr>
    </w:p>
    <w:p w:rsidR="00DD0BBC" w:rsidRDefault="00DD0BBC" w:rsidP="00DD0BBC">
      <w:pPr>
        <w:widowControl w:val="0"/>
        <w:jc w:val="left"/>
      </w:pPr>
    </w:p>
    <w:p w:rsidR="00DD0BBC" w:rsidRDefault="00DD0BBC" w:rsidP="00DD0BBC">
      <w:pPr>
        <w:widowControl w:val="0"/>
        <w:tabs>
          <w:tab w:val="center" w:pos="590"/>
          <w:tab w:val="center" w:pos="1440"/>
          <w:tab w:val="left" w:pos="1872"/>
          <w:tab w:val="left" w:pos="9187"/>
        </w:tabs>
        <w:jc w:val="left"/>
      </w:pPr>
      <w:r w:rsidRPr="00DD0BBC">
        <w:rPr>
          <w:b/>
        </w:rPr>
        <w:t>HISTORY OF LEGISLATIVE ACTIONS</w:t>
      </w:r>
    </w:p>
    <w:p w:rsidR="00DD0BBC" w:rsidRDefault="00DD0BBC" w:rsidP="00DD0BBC">
      <w:pPr>
        <w:widowControl w:val="0"/>
        <w:tabs>
          <w:tab w:val="center" w:pos="590"/>
          <w:tab w:val="center" w:pos="1440"/>
          <w:tab w:val="left" w:pos="1872"/>
          <w:tab w:val="left" w:pos="9187"/>
        </w:tabs>
        <w:jc w:val="left"/>
      </w:pPr>
    </w:p>
    <w:p w:rsidR="00DD0BBC" w:rsidRPr="00DD0BBC" w:rsidRDefault="00DD0BBC" w:rsidP="00DD0BBC">
      <w:pPr>
        <w:widowControl w:val="0"/>
        <w:tabs>
          <w:tab w:val="center" w:pos="590"/>
          <w:tab w:val="center" w:pos="1440"/>
          <w:tab w:val="left" w:pos="1872"/>
          <w:tab w:val="left" w:pos="9187"/>
        </w:tabs>
        <w:jc w:val="left"/>
      </w:pPr>
      <w:r w:rsidRPr="00DD0BBC">
        <w:rPr>
          <w:u w:val="single"/>
        </w:rPr>
        <w:tab/>
        <w:t>Date</w:t>
      </w:r>
      <w:r w:rsidRPr="00DD0BBC">
        <w:rPr>
          <w:u w:val="single"/>
        </w:rPr>
        <w:tab/>
        <w:t>Body</w:t>
      </w:r>
      <w:r w:rsidRPr="00DD0BBC">
        <w:rPr>
          <w:u w:val="single"/>
        </w:rPr>
        <w:tab/>
        <w:t>Action Description with journal page number</w:t>
      </w:r>
      <w:r w:rsidRPr="00DD0BBC">
        <w:rPr>
          <w:u w:val="single"/>
        </w:rPr>
        <w:tab/>
      </w:r>
      <w:bookmarkStart w:id="0" w:name="_GoBack"/>
      <w:bookmarkEnd w:id="0"/>
    </w:p>
    <w:p w:rsidR="00953DF7" w:rsidRDefault="00953DF7" w:rsidP="00953DF7">
      <w:pPr>
        <w:widowControl w:val="0"/>
        <w:tabs>
          <w:tab w:val="right" w:pos="1008"/>
          <w:tab w:val="left" w:pos="1152"/>
          <w:tab w:val="left" w:pos="1872"/>
          <w:tab w:val="left" w:pos="9187"/>
        </w:tabs>
        <w:ind w:left="2088" w:hanging="2088"/>
        <w:jc w:val="left"/>
      </w:pPr>
      <w:r>
        <w:tab/>
        <w:t>2/19/2014</w:t>
      </w:r>
      <w:r>
        <w:tab/>
        <w:t>House</w:t>
      </w:r>
      <w:r>
        <w:tab/>
      </w:r>
      <w:r w:rsidRPr="00173CA2">
        <w:t>Introduced and read first time (</w:t>
      </w:r>
      <w:hyperlink r:id="rId7" w:history="1">
        <w:r w:rsidRPr="00173CA2">
          <w:rPr>
            <w:rStyle w:val="Hyperlink"/>
          </w:rPr>
          <w:t>House Journal</w:t>
        </w:r>
        <w:r w:rsidRPr="00173CA2">
          <w:rPr>
            <w:rStyle w:val="Hyperlink"/>
          </w:rPr>
          <w:noBreakHyphen/>
          <w:t>page 7</w:t>
        </w:r>
      </w:hyperlink>
      <w:r w:rsidRPr="00173CA2">
        <w:t>)</w:t>
      </w:r>
    </w:p>
    <w:p w:rsidR="00953DF7" w:rsidRDefault="00953DF7" w:rsidP="00953DF7">
      <w:pPr>
        <w:widowControl w:val="0"/>
        <w:tabs>
          <w:tab w:val="right" w:pos="1008"/>
          <w:tab w:val="left" w:pos="1152"/>
          <w:tab w:val="left" w:pos="1872"/>
          <w:tab w:val="left" w:pos="9187"/>
        </w:tabs>
        <w:ind w:left="2088" w:hanging="2088"/>
        <w:jc w:val="left"/>
      </w:pPr>
      <w:r>
        <w:tab/>
        <w:t>2/19/2014</w:t>
      </w:r>
      <w:r>
        <w:tab/>
        <w:t>House</w:t>
      </w:r>
      <w:r>
        <w:tab/>
      </w:r>
      <w:r w:rsidRPr="00173CA2">
        <w:t>Referred</w:t>
      </w:r>
      <w:r>
        <w:t xml:space="preserve"> to Committee on </w:t>
      </w:r>
      <w:r w:rsidRPr="00173CA2">
        <w:rPr>
          <w:b/>
        </w:rPr>
        <w:t>Ways and Means</w:t>
      </w:r>
      <w:r>
        <w:t xml:space="preserve"> </w:t>
      </w:r>
      <w:r w:rsidRPr="00173CA2">
        <w:t>(</w:t>
      </w:r>
      <w:hyperlink r:id="rId8" w:history="1">
        <w:r w:rsidRPr="00173CA2">
          <w:rPr>
            <w:rStyle w:val="Hyperlink"/>
          </w:rPr>
          <w:t>House Journal</w:t>
        </w:r>
        <w:r w:rsidRPr="00173CA2">
          <w:rPr>
            <w:rStyle w:val="Hyperlink"/>
          </w:rPr>
          <w:noBreakHyphen/>
          <w:t>page 7</w:t>
        </w:r>
      </w:hyperlink>
      <w:r w:rsidRPr="00173CA2">
        <w:t>)</w:t>
      </w:r>
    </w:p>
    <w:p w:rsidR="00953DF7" w:rsidRDefault="00953DF7" w:rsidP="00953DF7">
      <w:pPr>
        <w:widowControl w:val="0"/>
        <w:tabs>
          <w:tab w:val="right" w:pos="1008"/>
          <w:tab w:val="left" w:pos="1152"/>
          <w:tab w:val="left" w:pos="1872"/>
          <w:tab w:val="left" w:pos="9187"/>
        </w:tabs>
        <w:ind w:left="2088" w:hanging="2088"/>
        <w:jc w:val="left"/>
      </w:pPr>
    </w:p>
    <w:p w:rsidR="00DD0BBC" w:rsidRPr="00DD0BBC" w:rsidRDefault="00DD0BBC" w:rsidP="00DD0BBC">
      <w:pPr>
        <w:widowControl w:val="0"/>
        <w:tabs>
          <w:tab w:val="right" w:pos="1008"/>
          <w:tab w:val="left" w:pos="1152"/>
          <w:tab w:val="left" w:pos="1872"/>
          <w:tab w:val="left" w:pos="9187"/>
        </w:tabs>
        <w:ind w:left="2088" w:hanging="2088"/>
        <w:jc w:val="left"/>
      </w:pPr>
    </w:p>
    <w:p w:rsidR="00DD0BBC" w:rsidRDefault="00DD0BBC" w:rsidP="00DD0BBC">
      <w:pPr>
        <w:widowControl w:val="0"/>
        <w:jc w:val="left"/>
      </w:pPr>
      <w:r w:rsidRPr="00DD0BBC">
        <w:rPr>
          <w:b/>
        </w:rPr>
        <w:t>VERSIONS OF THIS BILL</w:t>
      </w:r>
    </w:p>
    <w:p w:rsidR="00DD0BBC" w:rsidRDefault="00DD0BBC" w:rsidP="00DD0BBC">
      <w:pPr>
        <w:widowControl w:val="0"/>
        <w:jc w:val="left"/>
      </w:pPr>
    </w:p>
    <w:p w:rsidR="00DD0BBC" w:rsidRDefault="00781648" w:rsidP="00DD0BBC">
      <w:pPr>
        <w:widowControl w:val="0"/>
        <w:jc w:val="left"/>
      </w:pPr>
      <w:hyperlink r:id="rId9" w:history="1">
        <w:r w:rsidR="00DD0BBC">
          <w:rPr>
            <w:rStyle w:val="Hyperlink"/>
          </w:rPr>
          <w:t>2/19/2014</w:t>
        </w:r>
      </w:hyperlink>
    </w:p>
    <w:p w:rsidR="00DD0BBC" w:rsidRDefault="00DD0BBC" w:rsidP="00DD0BBC"/>
    <w:p w:rsidR="00DD0BBC" w:rsidRDefault="00DD0BBC" w:rsidP="00DD0BBC">
      <w:pPr>
        <w:sectPr w:rsidR="00DD0BBC" w:rsidSect="00DD0BB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5E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973" w:rsidRDefault="00C62973" w:rsidP="00D5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12</w:t>
      </w:r>
      <w:r w:rsidR="00BB0BFA">
        <w:noBreakHyphen/>
      </w:r>
      <w:r>
        <w:t>36</w:t>
      </w:r>
      <w:r w:rsidR="00BB0BFA">
        <w:noBreakHyphen/>
      </w:r>
      <w:r>
        <w:t xml:space="preserve">2691, CODE OF LAWS OF SOUTH CAROLINA, 1976, RELATING TO </w:t>
      </w:r>
      <w:r w:rsidR="0066007F">
        <w:t xml:space="preserve">SALES TAX </w:t>
      </w:r>
      <w:r>
        <w:t>NEXUS FOR CERTAIN DISTRIBUTION FACILITIES, SO AS TO PROVIDE THAT UPON THE INAPPLICABILITY OF THIS SECTION, ANY SALES TAX REVENUE RESULTING FROM THE INAPPLICABILITY MUST BE CREDITED TO THE STATE HIGHWAY FUND TO BE USED EXCLUSIVELY FOR ROAD AND BRIDGE IMPROVEMENT.</w:t>
      </w:r>
    </w:p>
    <w:p w:rsidR="00A65EA5" w:rsidRDefault="00A65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5EA5" w:rsidRDefault="00A65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2973" w:rsidRDefault="00C62973" w:rsidP="00D53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2973" w:rsidRPr="00003F8A" w:rsidRDefault="00C62973" w:rsidP="00C6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4642">
        <w:rPr>
          <w:color w:val="000000" w:themeColor="text1"/>
          <w:u w:color="000000" w:themeColor="text1"/>
        </w:rPr>
        <w:t>SECTION</w:t>
      </w:r>
      <w:r w:rsidRPr="00C24642">
        <w:rPr>
          <w:color w:val="000000" w:themeColor="text1"/>
          <w:u w:color="000000" w:themeColor="text1"/>
        </w:rPr>
        <w:tab/>
      </w:r>
      <w:r>
        <w:rPr>
          <w:color w:val="000000" w:themeColor="text1"/>
          <w:u w:color="000000" w:themeColor="text1"/>
        </w:rPr>
        <w:t>1</w:t>
      </w:r>
      <w:r w:rsidRPr="00C24642">
        <w:rPr>
          <w:color w:val="000000" w:themeColor="text1"/>
          <w:u w:color="000000" w:themeColor="text1"/>
        </w:rPr>
        <w:t>.</w:t>
      </w:r>
      <w:r w:rsidRPr="00003F8A">
        <w:rPr>
          <w:color w:val="000000" w:themeColor="text1"/>
          <w:u w:color="000000" w:themeColor="text1"/>
        </w:rPr>
        <w:tab/>
        <w:t>Section 12</w:t>
      </w:r>
      <w:r w:rsidR="00BB0BFA">
        <w:rPr>
          <w:color w:val="000000" w:themeColor="text1"/>
          <w:u w:color="000000" w:themeColor="text1"/>
        </w:rPr>
        <w:noBreakHyphen/>
      </w:r>
      <w:r w:rsidRPr="00003F8A">
        <w:rPr>
          <w:color w:val="000000" w:themeColor="text1"/>
          <w:u w:color="000000" w:themeColor="text1"/>
        </w:rPr>
        <w:t>36</w:t>
      </w:r>
      <w:r w:rsidR="00BB0BFA">
        <w:rPr>
          <w:color w:val="000000" w:themeColor="text1"/>
          <w:u w:color="000000" w:themeColor="text1"/>
        </w:rPr>
        <w:noBreakHyphen/>
      </w:r>
      <w:r w:rsidRPr="00003F8A">
        <w:rPr>
          <w:color w:val="000000" w:themeColor="text1"/>
          <w:u w:color="000000" w:themeColor="text1"/>
        </w:rPr>
        <w:t>2691 of the 1976 Code is amended by adding a</w:t>
      </w:r>
      <w:r w:rsidR="00C32275">
        <w:rPr>
          <w:color w:val="000000" w:themeColor="text1"/>
          <w:u w:color="000000" w:themeColor="text1"/>
        </w:rPr>
        <w:t xml:space="preserve">n appropriately lettered </w:t>
      </w:r>
      <w:r w:rsidRPr="00003F8A">
        <w:rPr>
          <w:color w:val="000000" w:themeColor="text1"/>
          <w:u w:color="000000" w:themeColor="text1"/>
        </w:rPr>
        <w:t xml:space="preserve">subsection </w:t>
      </w:r>
      <w:r w:rsidR="00C32275">
        <w:rPr>
          <w:color w:val="000000" w:themeColor="text1"/>
          <w:u w:color="000000" w:themeColor="text1"/>
        </w:rPr>
        <w:t xml:space="preserve">at the end </w:t>
      </w:r>
      <w:r w:rsidRPr="00003F8A">
        <w:rPr>
          <w:color w:val="000000" w:themeColor="text1"/>
          <w:u w:color="000000" w:themeColor="text1"/>
        </w:rPr>
        <w:t>to read:</w:t>
      </w:r>
    </w:p>
    <w:p w:rsidR="00C62973" w:rsidRPr="00003F8A" w:rsidRDefault="00C62973" w:rsidP="00C6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973" w:rsidRDefault="00C62973" w:rsidP="00C6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F8A">
        <w:rPr>
          <w:color w:val="000000" w:themeColor="text1"/>
          <w:u w:color="000000" w:themeColor="text1"/>
        </w:rPr>
        <w:tab/>
        <w:t>“(  )</w:t>
      </w:r>
      <w:r w:rsidRPr="00003F8A">
        <w:rPr>
          <w:color w:val="000000" w:themeColor="text1"/>
          <w:u w:color="000000" w:themeColor="text1"/>
        </w:rPr>
        <w:tab/>
        <w:t xml:space="preserve">Notwithstanding any other provision of law, effective upon the inapplicability of this section pursuant to subsection (D), any sales tax revenue resulting from the inapplicability must be credited to the </w:t>
      </w:r>
      <w:r>
        <w:rPr>
          <w:color w:val="000000" w:themeColor="text1"/>
          <w:u w:color="000000" w:themeColor="text1"/>
        </w:rPr>
        <w:t>State Highway Fund to be used exclusively for road and bridge improvement.”</w:t>
      </w:r>
    </w:p>
    <w:p w:rsidR="00C62973" w:rsidRDefault="00C62973" w:rsidP="00C6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A65EA5" w:rsidP="00C6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62973">
        <w:t>2</w:t>
      </w:r>
      <w:r>
        <w:t>.</w:t>
      </w:r>
      <w:r>
        <w:tab/>
        <w:t xml:space="preserve">This act takes effect upon approval by the </w:t>
      </w:r>
      <w:r w:rsidR="00C62973">
        <w:t>G</w:t>
      </w:r>
      <w:r>
        <w:t>overnor.</w:t>
      </w:r>
    </w:p>
    <w:p w:rsidR="00D530AC" w:rsidRDefault="00BB0B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30AC" w:rsidRDefault="00D530AC" w:rsidP="00DD0BBC">
      <w:pPr>
        <w:suppressAutoHyphens/>
      </w:pPr>
    </w:p>
    <w:sectPr w:rsidR="00D530AC" w:rsidSect="00DD0B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EA5" w:rsidRDefault="00A65EA5" w:rsidP="009F0C77">
      <w:r>
        <w:separator/>
      </w:r>
    </w:p>
  </w:endnote>
  <w:endnote w:type="continuationSeparator" w:id="0">
    <w:p w:rsidR="00A65EA5" w:rsidRDefault="00A65E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3DCABD-156F-423D-81CF-17BC4DE42242}"/>
    <w:embedBold r:id="rId2" w:fontKey="{1D5D9119-8BD4-4AE0-9373-B78A987DADA7}"/>
  </w:font>
  <w:font w:name="Calibri">
    <w:panose1 w:val="020F0502020204030204"/>
    <w:charset w:val="00"/>
    <w:family w:val="swiss"/>
    <w:pitch w:val="variable"/>
    <w:sig w:usb0="E10002FF" w:usb1="4000ACFF" w:usb2="00000009" w:usb3="00000000" w:csb0="0000019F" w:csb1="00000000"/>
    <w:embedRegular r:id="rId3" w:fontKey="{3C3CC963-0C25-4A4C-9114-ABFB765E31A4}"/>
  </w:font>
  <w:font w:name="Cambria">
    <w:panose1 w:val="02040503050406030204"/>
    <w:charset w:val="00"/>
    <w:family w:val="roman"/>
    <w:pitch w:val="variable"/>
    <w:sig w:usb0="E00002FF" w:usb1="400004FF" w:usb2="00000000" w:usb3="00000000" w:csb0="0000019F" w:csb1="00000000"/>
    <w:embedRegular r:id="rId4" w:fontKey="{801C1100-E8AA-4E18-A19C-20EFBB4C00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BBC" w:rsidRPr="00D530AC" w:rsidRDefault="00DD0BBC" w:rsidP="00D530AC">
    <w:pPr>
      <w:pStyle w:val="Footer"/>
      <w:tabs>
        <w:tab w:val="clear" w:pos="4680"/>
        <w:tab w:val="clear" w:pos="9360"/>
        <w:tab w:val="center" w:pos="2995"/>
      </w:tabs>
      <w:spacing w:before="120"/>
    </w:pPr>
    <w:r>
      <w:t>[4660]</w:t>
    </w:r>
    <w:r>
      <w:tab/>
    </w:r>
    <w:r w:rsidR="00894E5A">
      <w:fldChar w:fldCharType="begin"/>
    </w:r>
    <w:r w:rsidR="00894E5A">
      <w:instrText xml:space="preserve"> PAGE  \* MERGEFORMAT </w:instrText>
    </w:r>
    <w:r w:rsidR="00894E5A">
      <w:fldChar w:fldCharType="separate"/>
    </w:r>
    <w:r w:rsidR="00781648">
      <w:rPr>
        <w:noProof/>
      </w:rPr>
      <w:t>1</w:t>
    </w:r>
    <w:r w:rsidR="00894E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EA5" w:rsidRDefault="00A65EA5" w:rsidP="009F0C77">
      <w:r>
        <w:separator/>
      </w:r>
    </w:p>
  </w:footnote>
  <w:footnote w:type="continuationSeparator" w:id="0">
    <w:p w:rsidR="00A65EA5" w:rsidRDefault="00A65E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79DG14"/>
    <w:docVar w:name="CoverBillType" w:val="b"/>
    <w:docVar w:name="docpath" w:val="L:\Council\bills\BH\26079DG14.DOCX"/>
    <w:docVar w:name="dvBillNumber" w:val="4660"/>
    <w:docVar w:name="dvBillNumberPrefix" w:val="H. "/>
    <w:docVar w:name="dvOriginalBody" w:val="House"/>
    <w:docVar w:name="dvSteno" w:val="BH"/>
    <w:docVar w:name="NameofBody" w:val="h"/>
    <w:docVar w:name="vgroup2" w:val="Council"/>
  </w:docVars>
  <w:rsids>
    <w:rsidRoot w:val="00D84624"/>
    <w:rsid w:val="00011869"/>
    <w:rsid w:val="000C4F35"/>
    <w:rsid w:val="000E1785"/>
    <w:rsid w:val="000F40FA"/>
    <w:rsid w:val="0010776B"/>
    <w:rsid w:val="00133E66"/>
    <w:rsid w:val="001435A3"/>
    <w:rsid w:val="001D08F2"/>
    <w:rsid w:val="001D525B"/>
    <w:rsid w:val="001D7F4F"/>
    <w:rsid w:val="001F3215"/>
    <w:rsid w:val="002321B6"/>
    <w:rsid w:val="00250967"/>
    <w:rsid w:val="002543C8"/>
    <w:rsid w:val="00284AAE"/>
    <w:rsid w:val="002B385F"/>
    <w:rsid w:val="002E5912"/>
    <w:rsid w:val="00301B21"/>
    <w:rsid w:val="00325348"/>
    <w:rsid w:val="0032732C"/>
    <w:rsid w:val="00336AD0"/>
    <w:rsid w:val="0037079A"/>
    <w:rsid w:val="003D01E8"/>
    <w:rsid w:val="003E5288"/>
    <w:rsid w:val="003F6D79"/>
    <w:rsid w:val="0041760A"/>
    <w:rsid w:val="00417C01"/>
    <w:rsid w:val="0045118A"/>
    <w:rsid w:val="004809EE"/>
    <w:rsid w:val="0048795C"/>
    <w:rsid w:val="004E7D54"/>
    <w:rsid w:val="005273C6"/>
    <w:rsid w:val="00530A69"/>
    <w:rsid w:val="00545593"/>
    <w:rsid w:val="00577C6C"/>
    <w:rsid w:val="00593AA0"/>
    <w:rsid w:val="005C2FE2"/>
    <w:rsid w:val="005E2BC9"/>
    <w:rsid w:val="00605102"/>
    <w:rsid w:val="006215AA"/>
    <w:rsid w:val="0066007F"/>
    <w:rsid w:val="006913C9"/>
    <w:rsid w:val="0069470D"/>
    <w:rsid w:val="00734F00"/>
    <w:rsid w:val="00781648"/>
    <w:rsid w:val="007A70AE"/>
    <w:rsid w:val="008362E8"/>
    <w:rsid w:val="00894E5A"/>
    <w:rsid w:val="008A1768"/>
    <w:rsid w:val="008F0F33"/>
    <w:rsid w:val="008F4429"/>
    <w:rsid w:val="0094021A"/>
    <w:rsid w:val="00953DF7"/>
    <w:rsid w:val="009964D5"/>
    <w:rsid w:val="009B44AF"/>
    <w:rsid w:val="009C6A0B"/>
    <w:rsid w:val="009F0C77"/>
    <w:rsid w:val="009F4DD1"/>
    <w:rsid w:val="00A41684"/>
    <w:rsid w:val="00A64E80"/>
    <w:rsid w:val="00A65EA5"/>
    <w:rsid w:val="00A72BCD"/>
    <w:rsid w:val="00A741D9"/>
    <w:rsid w:val="00A833AB"/>
    <w:rsid w:val="00A9741D"/>
    <w:rsid w:val="00AD4B17"/>
    <w:rsid w:val="00B412D4"/>
    <w:rsid w:val="00B64D75"/>
    <w:rsid w:val="00BB0BFA"/>
    <w:rsid w:val="00BE3C22"/>
    <w:rsid w:val="00C0345E"/>
    <w:rsid w:val="00C32275"/>
    <w:rsid w:val="00C3483A"/>
    <w:rsid w:val="00C62973"/>
    <w:rsid w:val="00C74E9D"/>
    <w:rsid w:val="00C82FD3"/>
    <w:rsid w:val="00C92819"/>
    <w:rsid w:val="00CC6B7B"/>
    <w:rsid w:val="00CD2089"/>
    <w:rsid w:val="00D530AC"/>
    <w:rsid w:val="00D73A67"/>
    <w:rsid w:val="00D803B7"/>
    <w:rsid w:val="00D84624"/>
    <w:rsid w:val="00D970A9"/>
    <w:rsid w:val="00DD0BBC"/>
    <w:rsid w:val="00DF3845"/>
    <w:rsid w:val="00E41911"/>
    <w:rsid w:val="00E92EEF"/>
    <w:rsid w:val="00EC0CBC"/>
    <w:rsid w:val="00F24442"/>
    <w:rsid w:val="00F50AE3"/>
    <w:rsid w:val="00F67A4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1790EE-E4A9-486E-A89D-E42DA7AA4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D0B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19-14.docx" TargetMode="External"/><Relationship Id="rId3" Type="http://schemas.openxmlformats.org/officeDocument/2006/relationships/settings" Target="settings.xml"/><Relationship Id="rId7" Type="http://schemas.openxmlformats.org/officeDocument/2006/relationships/hyperlink" Target="file:///H:\HJ%20Archive\2014\02-1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60_2014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09815-78B3-4C41-8C90-0EEDA2A75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265</Words>
  <Characters>1511</Characters>
  <Application>Microsoft Office Word</Application>
  <DocSecurity>0</DocSecurity>
  <Lines>12</Lines>
  <Paragraphs>3</Paragraphs>
  <ScaleCrop>false</ScaleCrop>
  <Company>LPITS</Company>
  <LinksUpToDate>false</LinksUpToDate>
  <CharactersWithSpaces>1773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4660: Sales tax - South Carolina Legislature Online</dc:title>
  <dc:creator>%USERNAME%</dc:creator>
  <cp:lastModifiedBy>N Cumfer</cp:lastModifiedBy>
  <cp:revision>6</cp:revision>
  <cp:lastPrinted>2014-02-11T14:09:00Z</cp:lastPrinted>
  <dcterms:created xsi:type="dcterms:W3CDTF">2014-02-19T16:18:00Z</dcterms:created>
  <dcterms:modified xsi:type="dcterms:W3CDTF">2014-12-05T17:00:00Z</dcterms:modified>
</cp:coreProperties>
</file>