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5FB" w:rsidRDefault="00F935FB" w:rsidP="00F935FB">
      <w:pPr>
        <w:widowControl w:val="0"/>
        <w:jc w:val="center"/>
      </w:pPr>
      <w:r w:rsidRPr="00F935FB">
        <w:rPr>
          <w:b/>
        </w:rPr>
        <w:t>South Carolina General Assembly</w:t>
      </w:r>
    </w:p>
    <w:p w:rsidR="00F935FB" w:rsidRDefault="00F935FB" w:rsidP="00F935FB">
      <w:pPr>
        <w:widowControl w:val="0"/>
        <w:jc w:val="center"/>
      </w:pPr>
      <w:r>
        <w:t>120th Session, 2013-2014</w:t>
      </w:r>
    </w:p>
    <w:p w:rsidR="00F935FB" w:rsidRDefault="00F935FB" w:rsidP="00F935FB">
      <w:pPr>
        <w:widowControl w:val="0"/>
        <w:jc w:val="left"/>
      </w:pPr>
    </w:p>
    <w:p w:rsidR="00F935FB" w:rsidRDefault="00F935FB" w:rsidP="00F935FB">
      <w:pPr>
        <w:widowControl w:val="0"/>
        <w:jc w:val="left"/>
        <w:rPr>
          <w:b/>
        </w:rPr>
      </w:pPr>
      <w:r w:rsidRPr="00F935FB">
        <w:rPr>
          <w:b/>
        </w:rPr>
        <w:t>H. 4911</w:t>
      </w:r>
    </w:p>
    <w:p w:rsidR="00F935FB" w:rsidRDefault="00F935FB" w:rsidP="00F935FB">
      <w:pPr>
        <w:widowControl w:val="0"/>
        <w:jc w:val="left"/>
        <w:rPr>
          <w:b/>
        </w:rPr>
      </w:pPr>
    </w:p>
    <w:p w:rsidR="00F935FB" w:rsidRDefault="00F935FB" w:rsidP="00F935FB">
      <w:pPr>
        <w:widowControl w:val="0"/>
        <w:jc w:val="left"/>
      </w:pPr>
      <w:r w:rsidRPr="00F935FB">
        <w:rPr>
          <w:b/>
        </w:rPr>
        <w:t>STATUS INFORMATION</w:t>
      </w:r>
    </w:p>
    <w:p w:rsidR="00F935FB" w:rsidRDefault="00F935FB" w:rsidP="00F935FB">
      <w:pPr>
        <w:widowControl w:val="0"/>
        <w:jc w:val="left"/>
      </w:pPr>
    </w:p>
    <w:p w:rsidR="00F935FB" w:rsidRDefault="00F935FB" w:rsidP="00F935FB">
      <w:pPr>
        <w:widowControl w:val="0"/>
        <w:jc w:val="left"/>
      </w:pPr>
      <w:r>
        <w:t>General Bill</w:t>
      </w:r>
    </w:p>
    <w:p w:rsidR="00F935FB" w:rsidRDefault="00F935FB" w:rsidP="00F935FB">
      <w:pPr>
        <w:widowControl w:val="0"/>
        <w:jc w:val="left"/>
      </w:pPr>
      <w:r>
        <w:t>Sponsors: Reps. Bedingfield and Sandifer</w:t>
      </w:r>
    </w:p>
    <w:p w:rsidR="00F935FB" w:rsidRDefault="00F935FB" w:rsidP="00F935FB">
      <w:pPr>
        <w:widowControl w:val="0"/>
        <w:jc w:val="left"/>
      </w:pPr>
      <w:r>
        <w:t>Document Path: l:\council\bills\agm\18194ab14.docx</w:t>
      </w:r>
    </w:p>
    <w:p w:rsidR="0093367F" w:rsidRDefault="0093367F" w:rsidP="00F935FB">
      <w:pPr>
        <w:widowControl w:val="0"/>
        <w:jc w:val="left"/>
      </w:pPr>
      <w:r>
        <w:t>Companion/Similar bill(s): 1171</w:t>
      </w:r>
    </w:p>
    <w:p w:rsidR="00F935FB" w:rsidRDefault="00F935FB" w:rsidP="00F935FB">
      <w:pPr>
        <w:widowControl w:val="0"/>
        <w:jc w:val="left"/>
      </w:pPr>
    </w:p>
    <w:p w:rsidR="00C2438B" w:rsidRDefault="00C2438B" w:rsidP="00F935FB">
      <w:pPr>
        <w:widowControl w:val="0"/>
        <w:jc w:val="left"/>
      </w:pPr>
      <w:r>
        <w:t>Introduced in the House on March 12, 2014</w:t>
      </w:r>
    </w:p>
    <w:p w:rsidR="00C2438B" w:rsidRDefault="00C2438B" w:rsidP="00F935FB">
      <w:pPr>
        <w:widowControl w:val="0"/>
        <w:jc w:val="left"/>
      </w:pPr>
      <w:r>
        <w:t>Introduced in the Senate on April 15, 2014</w:t>
      </w:r>
    </w:p>
    <w:p w:rsidR="00C2438B" w:rsidRDefault="00C2438B" w:rsidP="00F935FB">
      <w:pPr>
        <w:widowControl w:val="0"/>
        <w:jc w:val="left"/>
      </w:pPr>
      <w:r>
        <w:t>Currently residing in the Senate</w:t>
      </w:r>
    </w:p>
    <w:p w:rsidR="00C2438B" w:rsidRDefault="00C2438B" w:rsidP="00F935FB">
      <w:pPr>
        <w:widowControl w:val="0"/>
        <w:jc w:val="left"/>
      </w:pPr>
    </w:p>
    <w:p w:rsidR="00F935FB" w:rsidRDefault="00F935FB" w:rsidP="00F935FB">
      <w:pPr>
        <w:widowControl w:val="0"/>
        <w:jc w:val="left"/>
      </w:pPr>
      <w:r>
        <w:t xml:space="preserve">Summary: </w:t>
      </w:r>
      <w:r w:rsidR="009C6B9F">
        <w:t>Small Employer Health Insurance Availability Act</w:t>
      </w:r>
    </w:p>
    <w:p w:rsidR="00F935FB" w:rsidRDefault="00F935FB" w:rsidP="00F935FB">
      <w:pPr>
        <w:widowControl w:val="0"/>
        <w:jc w:val="left"/>
      </w:pPr>
    </w:p>
    <w:p w:rsidR="00F935FB" w:rsidRDefault="00F935FB" w:rsidP="00F935FB">
      <w:pPr>
        <w:widowControl w:val="0"/>
        <w:jc w:val="left"/>
      </w:pPr>
    </w:p>
    <w:p w:rsidR="00F935FB" w:rsidRDefault="00F935FB" w:rsidP="00F935FB">
      <w:pPr>
        <w:widowControl w:val="0"/>
        <w:tabs>
          <w:tab w:val="center" w:pos="590"/>
          <w:tab w:val="center" w:pos="1440"/>
          <w:tab w:val="left" w:pos="1872"/>
          <w:tab w:val="left" w:pos="9187"/>
        </w:tabs>
        <w:jc w:val="left"/>
      </w:pPr>
      <w:r w:rsidRPr="00F935FB">
        <w:rPr>
          <w:b/>
        </w:rPr>
        <w:t>HISTORY OF LEGISLATIVE ACTIONS</w:t>
      </w:r>
    </w:p>
    <w:p w:rsidR="00F935FB" w:rsidRDefault="00F935FB" w:rsidP="00F935FB">
      <w:pPr>
        <w:widowControl w:val="0"/>
        <w:tabs>
          <w:tab w:val="center" w:pos="590"/>
          <w:tab w:val="center" w:pos="1440"/>
          <w:tab w:val="left" w:pos="1872"/>
          <w:tab w:val="left" w:pos="9187"/>
        </w:tabs>
        <w:jc w:val="left"/>
      </w:pPr>
    </w:p>
    <w:p w:rsidR="00F935FB" w:rsidRPr="00F935FB" w:rsidRDefault="00F935FB" w:rsidP="00F935FB">
      <w:pPr>
        <w:widowControl w:val="0"/>
        <w:tabs>
          <w:tab w:val="center" w:pos="590"/>
          <w:tab w:val="center" w:pos="1440"/>
          <w:tab w:val="left" w:pos="1872"/>
          <w:tab w:val="left" w:pos="9187"/>
        </w:tabs>
        <w:jc w:val="left"/>
      </w:pPr>
      <w:r w:rsidRPr="00F935FB">
        <w:rPr>
          <w:u w:val="single"/>
        </w:rPr>
        <w:tab/>
        <w:t>Date</w:t>
      </w:r>
      <w:r w:rsidRPr="00F935FB">
        <w:rPr>
          <w:u w:val="single"/>
        </w:rPr>
        <w:tab/>
        <w:t>Body</w:t>
      </w:r>
      <w:r w:rsidRPr="00F935FB">
        <w:rPr>
          <w:u w:val="single"/>
        </w:rPr>
        <w:tab/>
        <w:t>Action Description with journal page number</w:t>
      </w:r>
      <w:r w:rsidRPr="00F935FB">
        <w:rPr>
          <w:u w:val="single"/>
        </w:rPr>
        <w:tab/>
      </w:r>
      <w:bookmarkStart w:id="0" w:name="_GoBack"/>
      <w:bookmarkEnd w:id="0"/>
    </w:p>
    <w:p w:rsidR="00507CA7" w:rsidRDefault="00507CA7" w:rsidP="00507CA7">
      <w:pPr>
        <w:widowControl w:val="0"/>
        <w:tabs>
          <w:tab w:val="right" w:pos="1008"/>
          <w:tab w:val="left" w:pos="1152"/>
          <w:tab w:val="left" w:pos="1872"/>
          <w:tab w:val="left" w:pos="9187"/>
        </w:tabs>
        <w:ind w:left="2088" w:hanging="2088"/>
        <w:jc w:val="left"/>
      </w:pPr>
      <w:r>
        <w:tab/>
        <w:t>3/12/2014</w:t>
      </w:r>
      <w:r>
        <w:tab/>
        <w:t>House</w:t>
      </w:r>
      <w:r>
        <w:tab/>
      </w:r>
      <w:r w:rsidRPr="007C43C7">
        <w:t>Introduced and read first time (</w:t>
      </w:r>
      <w:hyperlink r:id="rId7" w:history="1">
        <w:r w:rsidRPr="007C43C7">
          <w:rPr>
            <w:rStyle w:val="Hyperlink"/>
          </w:rPr>
          <w:t>House Journal</w:t>
        </w:r>
        <w:r w:rsidRPr="007C43C7">
          <w:rPr>
            <w:rStyle w:val="Hyperlink"/>
          </w:rPr>
          <w:noBreakHyphen/>
          <w:t>page 10</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3/12/2014</w:t>
      </w:r>
      <w:r>
        <w:tab/>
        <w:t>House</w:t>
      </w:r>
      <w:r>
        <w:tab/>
      </w:r>
      <w:r w:rsidRPr="007C43C7">
        <w:t>Referred to C</w:t>
      </w:r>
      <w:r>
        <w:t xml:space="preserve">ommittee on </w:t>
      </w:r>
      <w:r w:rsidRPr="007C43C7">
        <w:rPr>
          <w:b/>
        </w:rPr>
        <w:t>Labor, Commerce and Industry</w:t>
      </w:r>
      <w:r w:rsidRPr="007C43C7">
        <w:t xml:space="preserve"> (</w:t>
      </w:r>
      <w:hyperlink r:id="rId8" w:history="1">
        <w:r w:rsidRPr="007C43C7">
          <w:rPr>
            <w:rStyle w:val="Hyperlink"/>
          </w:rPr>
          <w:t>House Journal</w:t>
        </w:r>
        <w:r w:rsidRPr="007C43C7">
          <w:rPr>
            <w:rStyle w:val="Hyperlink"/>
          </w:rPr>
          <w:noBreakHyphen/>
          <w:t>page 10</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4/3/2014</w:t>
      </w:r>
      <w:r>
        <w:tab/>
        <w:t>House</w:t>
      </w:r>
      <w:r>
        <w:tab/>
      </w:r>
      <w:r w:rsidRPr="007C43C7">
        <w:t xml:space="preserve">Committee report: Favorable </w:t>
      </w:r>
      <w:r w:rsidRPr="007C43C7">
        <w:rPr>
          <w:b/>
        </w:rPr>
        <w:t>Labor, Commerce and Industry</w:t>
      </w:r>
      <w:r w:rsidRPr="007C43C7">
        <w:t xml:space="preserve"> (</w:t>
      </w:r>
      <w:hyperlink r:id="rId9" w:history="1">
        <w:r w:rsidRPr="007C43C7">
          <w:rPr>
            <w:rStyle w:val="Hyperlink"/>
          </w:rPr>
          <w:t>House Journal</w:t>
        </w:r>
        <w:r w:rsidRPr="007C43C7">
          <w:rPr>
            <w:rStyle w:val="Hyperlink"/>
          </w:rPr>
          <w:noBreakHyphen/>
          <w:t>page 5</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4/7/2014</w:t>
      </w:r>
      <w:r>
        <w:tab/>
      </w:r>
      <w:r>
        <w:tab/>
      </w:r>
      <w:r w:rsidRPr="007C43C7">
        <w:t>Scrivener's error corrected</w:t>
      </w:r>
    </w:p>
    <w:p w:rsidR="00507CA7" w:rsidRDefault="00507CA7" w:rsidP="00507CA7">
      <w:pPr>
        <w:widowControl w:val="0"/>
        <w:tabs>
          <w:tab w:val="right" w:pos="1008"/>
          <w:tab w:val="left" w:pos="1152"/>
          <w:tab w:val="left" w:pos="1872"/>
          <w:tab w:val="left" w:pos="9187"/>
        </w:tabs>
        <w:ind w:left="2088" w:hanging="2088"/>
        <w:jc w:val="left"/>
      </w:pPr>
      <w:r>
        <w:tab/>
        <w:t>4/10/2014</w:t>
      </w:r>
      <w:r>
        <w:tab/>
        <w:t>House</w:t>
      </w:r>
      <w:r>
        <w:tab/>
      </w:r>
      <w:r w:rsidRPr="007C43C7">
        <w:t>Read second time (</w:t>
      </w:r>
      <w:hyperlink r:id="rId10" w:history="1">
        <w:r w:rsidRPr="007C43C7">
          <w:rPr>
            <w:rStyle w:val="Hyperlink"/>
          </w:rPr>
          <w:t>House Journal</w:t>
        </w:r>
        <w:r w:rsidRPr="007C43C7">
          <w:rPr>
            <w:rStyle w:val="Hyperlink"/>
          </w:rPr>
          <w:noBreakHyphen/>
          <w:t>page 44</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4/10/2014</w:t>
      </w:r>
      <w:r>
        <w:tab/>
        <w:t>House</w:t>
      </w:r>
      <w:r>
        <w:tab/>
      </w:r>
      <w:r w:rsidRPr="007C43C7">
        <w:t>Roll call Yeas</w:t>
      </w:r>
      <w:r>
        <w:noBreakHyphen/>
      </w:r>
      <w:r w:rsidRPr="007C43C7">
        <w:t>96  Nays</w:t>
      </w:r>
      <w:r>
        <w:noBreakHyphen/>
      </w:r>
      <w:r w:rsidRPr="007C43C7">
        <w:t>0 (</w:t>
      </w:r>
      <w:hyperlink r:id="rId11" w:history="1">
        <w:r w:rsidRPr="007C43C7">
          <w:rPr>
            <w:rStyle w:val="Hyperlink"/>
          </w:rPr>
          <w:t>House Journal</w:t>
        </w:r>
        <w:r w:rsidRPr="007C43C7">
          <w:rPr>
            <w:rStyle w:val="Hyperlink"/>
          </w:rPr>
          <w:noBreakHyphen/>
          <w:t>page 45</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4/10/2014</w:t>
      </w:r>
      <w:r>
        <w:tab/>
        <w:t>House</w:t>
      </w:r>
      <w:r>
        <w:tab/>
      </w:r>
      <w:r w:rsidRPr="007C43C7">
        <w:t>Unanimous co</w:t>
      </w:r>
      <w:r>
        <w:t xml:space="preserve">nsent for third reading on next </w:t>
      </w:r>
      <w:r w:rsidRPr="007C43C7">
        <w:t>legislative day (</w:t>
      </w:r>
      <w:hyperlink r:id="rId12" w:history="1">
        <w:r w:rsidRPr="007C43C7">
          <w:rPr>
            <w:rStyle w:val="Hyperlink"/>
          </w:rPr>
          <w:t>House Journal</w:t>
        </w:r>
        <w:r w:rsidRPr="007C43C7">
          <w:rPr>
            <w:rStyle w:val="Hyperlink"/>
          </w:rPr>
          <w:noBreakHyphen/>
          <w:t>page 46</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4/11/2014</w:t>
      </w:r>
      <w:r>
        <w:tab/>
        <w:t>House</w:t>
      </w:r>
      <w:r>
        <w:tab/>
      </w:r>
      <w:r w:rsidRPr="007C43C7">
        <w:t>Rea</w:t>
      </w:r>
      <w:r>
        <w:t xml:space="preserve">d third time and sent to Senate </w:t>
      </w:r>
      <w:r w:rsidRPr="007C43C7">
        <w:t>(</w:t>
      </w:r>
      <w:hyperlink r:id="rId13" w:history="1">
        <w:r w:rsidRPr="007C43C7">
          <w:rPr>
            <w:rStyle w:val="Hyperlink"/>
          </w:rPr>
          <w:t>House Journal</w:t>
        </w:r>
        <w:r w:rsidRPr="007C43C7">
          <w:rPr>
            <w:rStyle w:val="Hyperlink"/>
          </w:rPr>
          <w:noBreakHyphen/>
          <w:t>page 4</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4/15/2014</w:t>
      </w:r>
      <w:r>
        <w:tab/>
        <w:t>Senate</w:t>
      </w:r>
      <w:r>
        <w:tab/>
      </w:r>
      <w:r w:rsidRPr="007C43C7">
        <w:t>Introduced and read first time (</w:t>
      </w:r>
      <w:hyperlink r:id="rId14" w:history="1">
        <w:r w:rsidRPr="007C43C7">
          <w:rPr>
            <w:rStyle w:val="Hyperlink"/>
          </w:rPr>
          <w:t>Senate Journal</w:t>
        </w:r>
        <w:r w:rsidRPr="007C43C7">
          <w:rPr>
            <w:rStyle w:val="Hyperlink"/>
          </w:rPr>
          <w:noBreakHyphen/>
          <w:t>page 15</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4/15/2014</w:t>
      </w:r>
      <w:r>
        <w:tab/>
        <w:t>Senate</w:t>
      </w:r>
      <w:r>
        <w:tab/>
      </w:r>
      <w:r w:rsidRPr="007C43C7">
        <w:t>Referred to Com</w:t>
      </w:r>
      <w:r>
        <w:t xml:space="preserve">mittee on </w:t>
      </w:r>
      <w:r w:rsidRPr="007C43C7">
        <w:rPr>
          <w:b/>
        </w:rPr>
        <w:t>Banking and Insurance</w:t>
      </w:r>
      <w:r>
        <w:t xml:space="preserve"> </w:t>
      </w:r>
      <w:r w:rsidRPr="007C43C7">
        <w:t>(</w:t>
      </w:r>
      <w:hyperlink r:id="rId15" w:history="1">
        <w:r w:rsidRPr="007C43C7">
          <w:rPr>
            <w:rStyle w:val="Hyperlink"/>
          </w:rPr>
          <w:t>Senate Journal</w:t>
        </w:r>
        <w:r w:rsidRPr="007C43C7">
          <w:rPr>
            <w:rStyle w:val="Hyperlink"/>
          </w:rPr>
          <w:noBreakHyphen/>
          <w:t>page 15</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r>
        <w:tab/>
        <w:t>5/20/2014</w:t>
      </w:r>
      <w:r>
        <w:tab/>
        <w:t>Senate</w:t>
      </w:r>
      <w:r>
        <w:tab/>
      </w:r>
      <w:r w:rsidRPr="007C43C7">
        <w:t xml:space="preserve">Committee report: </w:t>
      </w:r>
      <w:r>
        <w:t xml:space="preserve">Favorable </w:t>
      </w:r>
      <w:r w:rsidRPr="007C43C7">
        <w:rPr>
          <w:b/>
        </w:rPr>
        <w:t>Banking and Insurance</w:t>
      </w:r>
      <w:r>
        <w:t xml:space="preserve"> </w:t>
      </w:r>
      <w:r w:rsidRPr="007C43C7">
        <w:t>(</w:t>
      </w:r>
      <w:hyperlink r:id="rId16" w:history="1">
        <w:r w:rsidRPr="007C43C7">
          <w:rPr>
            <w:rStyle w:val="Hyperlink"/>
          </w:rPr>
          <w:t>Senate Journal</w:t>
        </w:r>
        <w:r w:rsidRPr="007C43C7">
          <w:rPr>
            <w:rStyle w:val="Hyperlink"/>
          </w:rPr>
          <w:noBreakHyphen/>
          <w:t>page 15</w:t>
        </w:r>
      </w:hyperlink>
      <w:r w:rsidRPr="007C43C7">
        <w:t>)</w:t>
      </w:r>
    </w:p>
    <w:p w:rsidR="00507CA7" w:rsidRDefault="00507CA7" w:rsidP="00507CA7">
      <w:pPr>
        <w:widowControl w:val="0"/>
        <w:tabs>
          <w:tab w:val="right" w:pos="1008"/>
          <w:tab w:val="left" w:pos="1152"/>
          <w:tab w:val="left" w:pos="1872"/>
          <w:tab w:val="left" w:pos="9187"/>
        </w:tabs>
        <w:ind w:left="2088" w:hanging="2088"/>
        <w:jc w:val="left"/>
      </w:pPr>
    </w:p>
    <w:p w:rsidR="00F935FB" w:rsidRPr="00F935FB" w:rsidRDefault="00F935FB" w:rsidP="00F935FB">
      <w:pPr>
        <w:widowControl w:val="0"/>
        <w:tabs>
          <w:tab w:val="right" w:pos="1008"/>
          <w:tab w:val="left" w:pos="1152"/>
          <w:tab w:val="left" w:pos="1872"/>
          <w:tab w:val="left" w:pos="9187"/>
        </w:tabs>
        <w:ind w:left="2088" w:hanging="2088"/>
        <w:jc w:val="left"/>
      </w:pPr>
    </w:p>
    <w:p w:rsidR="00F935FB" w:rsidRDefault="00F935FB" w:rsidP="00F935FB">
      <w:pPr>
        <w:widowControl w:val="0"/>
        <w:jc w:val="left"/>
      </w:pPr>
      <w:r w:rsidRPr="00F935FB">
        <w:rPr>
          <w:b/>
        </w:rPr>
        <w:t>VERSIONS OF THIS BILL</w:t>
      </w:r>
    </w:p>
    <w:p w:rsidR="00F935FB" w:rsidRDefault="00F935FB" w:rsidP="00F935FB">
      <w:pPr>
        <w:widowControl w:val="0"/>
        <w:jc w:val="left"/>
      </w:pPr>
    </w:p>
    <w:p w:rsidR="00F935FB" w:rsidRDefault="006270B7" w:rsidP="00F935FB">
      <w:pPr>
        <w:widowControl w:val="0"/>
        <w:jc w:val="left"/>
      </w:pPr>
      <w:hyperlink r:id="rId17" w:history="1">
        <w:r w:rsidR="00F935FB">
          <w:rPr>
            <w:rStyle w:val="Hyperlink"/>
          </w:rPr>
          <w:t>3/12/2014</w:t>
        </w:r>
      </w:hyperlink>
    </w:p>
    <w:p w:rsidR="00DE774D" w:rsidRDefault="006270B7" w:rsidP="00F935FB">
      <w:hyperlink r:id="rId18" w:history="1">
        <w:r w:rsidR="00DE774D" w:rsidRPr="00DE774D">
          <w:rPr>
            <w:rStyle w:val="Hyperlink"/>
          </w:rPr>
          <w:t>4/3/2014</w:t>
        </w:r>
      </w:hyperlink>
    </w:p>
    <w:p w:rsidR="001A2BCD" w:rsidRDefault="006270B7" w:rsidP="00F935FB">
      <w:hyperlink r:id="rId19" w:history="1">
        <w:r w:rsidR="001A2BCD" w:rsidRPr="001A2BCD">
          <w:rPr>
            <w:rStyle w:val="Hyperlink"/>
          </w:rPr>
          <w:t>4/7/2014</w:t>
        </w:r>
      </w:hyperlink>
    </w:p>
    <w:p w:rsidR="00E00626" w:rsidRDefault="006270B7" w:rsidP="00F935FB">
      <w:hyperlink r:id="rId20" w:history="1">
        <w:r w:rsidR="00E00626" w:rsidRPr="00E00626">
          <w:rPr>
            <w:rStyle w:val="Hyperlink"/>
          </w:rPr>
          <w:t>5/20/2014</w:t>
        </w:r>
      </w:hyperlink>
    </w:p>
    <w:p w:rsidR="00F935FB" w:rsidRDefault="00F935FB" w:rsidP="00F935FB"/>
    <w:p w:rsidR="00F935FB" w:rsidRDefault="00F935FB" w:rsidP="00F935FB">
      <w:pPr>
        <w:sectPr w:rsidR="00F935FB" w:rsidSect="00F935FB">
          <w:pgSz w:w="12240" w:h="15840" w:code="1"/>
          <w:pgMar w:top="1080" w:right="1440" w:bottom="1080" w:left="1440" w:header="720" w:footer="720" w:gutter="0"/>
          <w:cols w:space="720"/>
          <w:noEndnote/>
          <w:docGrid w:linePitch="360"/>
        </w:sectPr>
      </w:pPr>
    </w:p>
    <w:p w:rsidR="00E00626" w:rsidRDefault="00E00626" w:rsidP="001D7F4F">
      <w:pPr>
        <w:pStyle w:val="BillDots"/>
      </w:pPr>
      <w:r>
        <w:rPr>
          <w:strike/>
        </w:rPr>
        <w:lastRenderedPageBreak/>
        <w:t>Indicates Matter Stricken</w:t>
      </w:r>
    </w:p>
    <w:p w:rsidR="00E00626" w:rsidRPr="00E2507A" w:rsidRDefault="00E00626" w:rsidP="001D7F4F">
      <w:pPr>
        <w:pStyle w:val="BillDots"/>
      </w:pPr>
      <w:r>
        <w:rPr>
          <w:u w:val="single"/>
        </w:rPr>
        <w:t>Indicates New Matter</w:t>
      </w:r>
    </w:p>
    <w:p w:rsidR="00E00626" w:rsidRDefault="00E00626" w:rsidP="001D7F4F">
      <w:pPr>
        <w:pStyle w:val="BillDots"/>
      </w:pPr>
    </w:p>
    <w:p w:rsidR="00E00626" w:rsidRDefault="00E00626" w:rsidP="001D7F4F">
      <w:pPr>
        <w:pStyle w:val="BillDots"/>
      </w:pPr>
      <w:r>
        <w:t>COMMITTEE REPORT</w:t>
      </w:r>
    </w:p>
    <w:p w:rsidR="00E00626" w:rsidRDefault="00E00626" w:rsidP="001D7F4F">
      <w:pPr>
        <w:pStyle w:val="BillDots"/>
      </w:pPr>
      <w:r>
        <w:t>May 20, 2014</w:t>
      </w:r>
    </w:p>
    <w:p w:rsidR="00E00626" w:rsidRDefault="00E00626" w:rsidP="001D7F4F">
      <w:pPr>
        <w:pStyle w:val="BillDots"/>
      </w:pPr>
    </w:p>
    <w:p w:rsidR="00E00626" w:rsidRPr="00E2507A" w:rsidRDefault="00E00626" w:rsidP="00E2507A">
      <w:pPr>
        <w:pStyle w:val="BillDots"/>
        <w:tabs>
          <w:tab w:val="clear" w:pos="216"/>
          <w:tab w:val="clear" w:pos="432"/>
          <w:tab w:val="clear" w:pos="648"/>
          <w:tab w:val="clear" w:pos="864"/>
          <w:tab w:val="clear" w:pos="1080"/>
          <w:tab w:val="clear" w:pos="1296"/>
          <w:tab w:val="clear" w:pos="5904"/>
          <w:tab w:val="right" w:pos="5933"/>
        </w:tabs>
      </w:pPr>
      <w:r>
        <w:tab/>
      </w:r>
      <w:r>
        <w:rPr>
          <w:b/>
          <w:sz w:val="36"/>
        </w:rPr>
        <w:t>H. 4911</w:t>
      </w:r>
    </w:p>
    <w:p w:rsidR="00E00626" w:rsidRDefault="00E00626" w:rsidP="001D7F4F">
      <w:pPr>
        <w:pStyle w:val="BillDots"/>
      </w:pPr>
    </w:p>
    <w:p w:rsidR="00E00626" w:rsidRDefault="00E00626" w:rsidP="00E2507A">
      <w:pPr>
        <w:pStyle w:val="BillDots"/>
        <w:jc w:val="center"/>
      </w:pPr>
      <w:r>
        <w:t xml:space="preserve">Introduced by </w:t>
      </w:r>
      <w:r w:rsidRPr="00C2201E">
        <w:t>Reps. Bedingfield and Sandifer</w:t>
      </w:r>
    </w:p>
    <w:p w:rsidR="00E00626" w:rsidRDefault="00E00626" w:rsidP="001D7F4F">
      <w:pPr>
        <w:pStyle w:val="BillDots"/>
      </w:pPr>
    </w:p>
    <w:p w:rsidR="00E00626" w:rsidRDefault="00E00626" w:rsidP="001D7F4F">
      <w:pPr>
        <w:pStyle w:val="BillDots"/>
      </w:pPr>
      <w:r>
        <w:t>S. Printed 5/20/14--S.</w:t>
      </w:r>
    </w:p>
    <w:p w:rsidR="00E00626" w:rsidRDefault="00E00626" w:rsidP="001D7F4F">
      <w:pPr>
        <w:pStyle w:val="BillDots"/>
      </w:pPr>
      <w:r>
        <w:t>Read the first time April 15, 2014.</w:t>
      </w:r>
    </w:p>
    <w:p w:rsidR="00E00626" w:rsidRPr="00E2507A" w:rsidRDefault="00E00626" w:rsidP="00E2507A">
      <w:pPr>
        <w:pStyle w:val="BillDots"/>
        <w:jc w:val="center"/>
      </w:pPr>
      <w:r>
        <w:rPr>
          <w:u w:val="single"/>
        </w:rPr>
        <w:t>            </w:t>
      </w:r>
    </w:p>
    <w:p w:rsidR="00E00626" w:rsidRDefault="00E00626" w:rsidP="001D7F4F">
      <w:pPr>
        <w:pStyle w:val="BillDots"/>
      </w:pPr>
    </w:p>
    <w:p w:rsidR="00E00626" w:rsidRPr="00E2507A" w:rsidRDefault="00E00626" w:rsidP="00E2507A">
      <w:pPr>
        <w:pStyle w:val="BillDots"/>
        <w:jc w:val="center"/>
      </w:pPr>
      <w:r>
        <w:rPr>
          <w:b/>
        </w:rPr>
        <w:t>THE COMMITTEE ON BANKING AND INSURANCE</w:t>
      </w:r>
    </w:p>
    <w:p w:rsidR="00E00626" w:rsidRDefault="00E00626" w:rsidP="001D7F4F">
      <w:pPr>
        <w:pStyle w:val="BillDots"/>
      </w:pPr>
      <w:r>
        <w:tab/>
        <w:t>To whom was referred a Bill (H. 4911) to amend Section 38</w:t>
      </w:r>
      <w:r>
        <w:noBreakHyphen/>
        <w:t>71</w:t>
      </w:r>
      <w:r>
        <w:noBreakHyphen/>
        <w:t>1320, as amended, Code of Laws of South Carolina, 1976, Section 38</w:t>
      </w:r>
      <w:r>
        <w:noBreakHyphen/>
        <w:t>71</w:t>
      </w:r>
      <w:r>
        <w:noBreakHyphen/>
        <w:t>1330, as amended, Section 38</w:t>
      </w:r>
      <w:r>
        <w:noBreakHyphen/>
        <w:t>71</w:t>
      </w:r>
      <w:r>
        <w:noBreakHyphen/>
        <w:t>1360, etc., respectfully</w:t>
      </w:r>
    </w:p>
    <w:p w:rsidR="00E00626" w:rsidRPr="00E2507A" w:rsidRDefault="00E00626" w:rsidP="00E2507A">
      <w:pPr>
        <w:pStyle w:val="BillDots"/>
        <w:jc w:val="center"/>
      </w:pPr>
      <w:r>
        <w:rPr>
          <w:b/>
        </w:rPr>
        <w:t>REPORT:</w:t>
      </w:r>
    </w:p>
    <w:p w:rsidR="00E00626" w:rsidRDefault="00E00626" w:rsidP="001D7F4F">
      <w:pPr>
        <w:pStyle w:val="BillDots"/>
      </w:pPr>
      <w:r>
        <w:tab/>
        <w:t>That they have duly and carefully considered the same and recommend that the same do pass:</w:t>
      </w:r>
    </w:p>
    <w:p w:rsidR="00E00626" w:rsidRDefault="00E00626" w:rsidP="001D7F4F">
      <w:pPr>
        <w:pStyle w:val="BillDots"/>
      </w:pPr>
    </w:p>
    <w:p w:rsidR="00E00626" w:rsidRDefault="00E00626" w:rsidP="001D7F4F">
      <w:pPr>
        <w:pStyle w:val="BillDots"/>
      </w:pPr>
      <w:r>
        <w:t>ROBERT W. HAYES, JR. for Committee.</w:t>
      </w:r>
    </w:p>
    <w:p w:rsidR="00E00626" w:rsidRPr="00E2507A" w:rsidRDefault="00E00626" w:rsidP="00E2507A">
      <w:pPr>
        <w:pStyle w:val="BillDots"/>
        <w:jc w:val="center"/>
      </w:pPr>
      <w:r>
        <w:rPr>
          <w:u w:val="single"/>
        </w:rPr>
        <w:t>            </w:t>
      </w:r>
    </w:p>
    <w:p w:rsidR="00E00626" w:rsidRDefault="00E00626" w:rsidP="001D7F4F">
      <w:pPr>
        <w:pStyle w:val="BillDots"/>
        <w:sectPr w:rsidR="00E00626" w:rsidSect="00ED219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00626" w:rsidRDefault="00E00626" w:rsidP="001D7F4F">
      <w:pPr>
        <w:pStyle w:val="BillDots"/>
      </w:pPr>
    </w:p>
    <w:p w:rsidR="00E00626" w:rsidRDefault="00E00626" w:rsidP="003D01E8">
      <w:pPr>
        <w:pStyle w:val="Numbersforbill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325348" w:rsidRDefault="00E00626" w:rsidP="00C2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D56383"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w:t>
      </w:r>
      <w:r>
        <w:t>S</w:t>
      </w:r>
      <w:r w:rsidRPr="00D56383">
        <w:t xml:space="preserve"> </w:t>
      </w:r>
      <w:r>
        <w:t>3</w:t>
      </w:r>
      <w:r w:rsidRPr="00D56383">
        <w:t>8</w:t>
      </w:r>
      <w:r>
        <w:noBreakHyphen/>
      </w:r>
      <w:r w:rsidRPr="00D56383">
        <w:t>71</w:t>
      </w:r>
      <w:r>
        <w:noBreakHyphen/>
      </w:r>
      <w:r w:rsidRPr="00D56383">
        <w:t>1380, 38</w:t>
      </w:r>
      <w:r>
        <w:noBreakHyphen/>
      </w:r>
      <w:r w:rsidRPr="00D56383">
        <w:t>71</w:t>
      </w:r>
      <w:r>
        <w:noBreakHyphen/>
      </w:r>
      <w:r w:rsidRPr="00D56383">
        <w:t>1390, 38</w:t>
      </w:r>
      <w:r>
        <w:noBreakHyphen/>
      </w:r>
      <w:r w:rsidRPr="00D56383">
        <w:t>71</w:t>
      </w:r>
      <w:r>
        <w:noBreakHyphen/>
      </w:r>
      <w:r w:rsidRPr="00D56383">
        <w:t>1400, 38</w:t>
      </w:r>
      <w:r>
        <w:noBreakHyphen/>
      </w:r>
      <w:r w:rsidRPr="00D56383">
        <w:t>71</w:t>
      </w:r>
      <w:r>
        <w:noBreakHyphen/>
        <w:t xml:space="preserve">1410, AND </w:t>
      </w:r>
      <w:r w:rsidRPr="00D56383">
        <w:t>38</w:t>
      </w:r>
      <w:r>
        <w:noBreakHyphen/>
      </w:r>
      <w:r w:rsidRPr="00D56383">
        <w:t>71</w:t>
      </w:r>
      <w:r>
        <w:noBreakHyphen/>
      </w:r>
      <w:r w:rsidRPr="00D56383">
        <w:t xml:space="preserve">1420 ALL RELATING TO THE </w:t>
      </w:r>
      <w:r w:rsidRPr="0036267B">
        <w:t>SMALL EMPLOYER HEALTH INSURANCE AVAILABILITY ACT.</w:t>
      </w: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626" w:rsidRDefault="00E0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31E4F">
        <w:t>Section 38</w:t>
      </w:r>
      <w:r>
        <w:noBreakHyphen/>
      </w:r>
      <w:r w:rsidRPr="00731E4F">
        <w:t>71</w:t>
      </w:r>
      <w:r>
        <w:noBreakHyphen/>
      </w:r>
      <w:r w:rsidRPr="00731E4F">
        <w:t>1320 of the 1976 Code, as last amended by Act 180 of 2008, is further amended to read:</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employers to form cooperatives for the purpose of providing health insurance to their employees.</w:t>
      </w:r>
      <w:r>
        <w:rPr>
          <w:color w:val="000000"/>
        </w:rPr>
        <w:t>”</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E00626" w:rsidRPr="0043562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Pr>
          <w:color w:val="000000" w:themeColor="text1"/>
          <w:u w:color="000000" w:themeColor="text1"/>
        </w:rPr>
        <w:tab/>
        <w:t>This SECTION takes effect January 1, 2015.</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E00626" w:rsidRPr="0051306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E00626" w:rsidRPr="0051306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E00626" w:rsidRPr="00731E4F"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Pr>
          <w:color w:val="000000"/>
          <w:u w:val="single"/>
        </w:rPr>
        <w:t>item</w:t>
      </w:r>
      <w:r>
        <w:rPr>
          <w:color w:val="000000"/>
        </w:rPr>
        <w:t xml:space="preserve"> </w:t>
      </w:r>
      <w:r w:rsidRPr="00364530">
        <w:rPr>
          <w:color w:val="000000"/>
        </w:rPr>
        <w:t>(2), no small employer insurer or its agent shall, directly or indirectly, engage in the following activities:</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 xml:space="preserve">The provisions of </w:t>
      </w:r>
      <w:r w:rsidRPr="00CA7B07">
        <w:rPr>
          <w:strike/>
          <w:color w:val="000000"/>
        </w:rPr>
        <w:t>paragraph</w:t>
      </w:r>
      <w:r w:rsidRPr="00364530">
        <w:rPr>
          <w:color w:val="000000"/>
        </w:rPr>
        <w:t xml:space="preserve"> </w:t>
      </w:r>
      <w:r>
        <w:rPr>
          <w:color w:val="000000"/>
          <w:u w:val="single"/>
        </w:rPr>
        <w:t>item</w:t>
      </w:r>
      <w:r>
        <w:rPr>
          <w:color w:val="000000"/>
        </w:rPr>
        <w:t xml:space="preserve"> </w:t>
      </w:r>
      <w:r w:rsidRPr="00364530">
        <w:rPr>
          <w:color w:val="000000"/>
        </w:rPr>
        <w:t>(1) shall not apply with respect to information provided by a small employer insurer or agent to a small employer regarding the established geographic service area or a restricted network provision of a small employer insurer or health maintenance organization.</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Pr>
          <w:color w:val="000000"/>
          <w:u w:val="single"/>
        </w:rPr>
        <w:t>item</w:t>
      </w:r>
      <w:r>
        <w:rPr>
          <w:color w:val="000000"/>
        </w:rPr>
        <w:t xml:space="preserve"> </w:t>
      </w:r>
      <w:r w:rsidRPr="00364530">
        <w:rPr>
          <w:color w:val="000000"/>
        </w:rPr>
        <w:t>(2),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CA7B07">
        <w:rPr>
          <w:strike/>
          <w:color w:val="000000"/>
        </w:rPr>
        <w:t>Paragraph</w:t>
      </w:r>
      <w:r w:rsidRPr="00364530">
        <w:rPr>
          <w:color w:val="000000"/>
        </w:rPr>
        <w:t xml:space="preserve"> </w:t>
      </w:r>
      <w:r>
        <w:rPr>
          <w:color w:val="000000"/>
          <w:u w:val="single"/>
        </w:rPr>
        <w:t>Item</w:t>
      </w:r>
      <w:r>
        <w:rPr>
          <w:color w:val="000000"/>
        </w:rPr>
        <w:t xml:space="preserve"> </w:t>
      </w:r>
      <w:r w:rsidRPr="00364530">
        <w:rPr>
          <w:color w:val="000000"/>
        </w:rPr>
        <w:t>(1)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E00626" w:rsidRPr="00513061"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t>The B</w:t>
      </w:r>
      <w:r w:rsidRPr="008C4042">
        <w:t xml:space="preserve">oard of </w:t>
      </w:r>
      <w:r>
        <w:t>D</w:t>
      </w:r>
      <w:r w:rsidRPr="008C4042">
        <w:t>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E00626" w:rsidRPr="008C4042"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626" w:rsidRDefault="00E00626"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E00626" w:rsidRDefault="00E00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0C1B" w:rsidRDefault="00C20C1B" w:rsidP="00E00626">
      <w:pPr>
        <w:pStyle w:val="BillDots"/>
      </w:pPr>
    </w:p>
    <w:sectPr w:rsidR="00C20C1B" w:rsidSect="00ED219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233" w:rsidRDefault="00AB0233" w:rsidP="009F0C77">
      <w:r>
        <w:separator/>
      </w:r>
    </w:p>
  </w:endnote>
  <w:endnote w:type="continuationSeparator" w:id="0">
    <w:p w:rsidR="00AB0233" w:rsidRDefault="00AB02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09104-0173-4C2E-9768-79F0349B07EF}"/>
    <w:embedBold r:id="rId2" w:fontKey="{22CD4E61-7B26-4CB4-866C-9B776FAF9D23}"/>
  </w:font>
  <w:font w:name="Calibri">
    <w:panose1 w:val="020F0502020204030204"/>
    <w:charset w:val="00"/>
    <w:family w:val="swiss"/>
    <w:pitch w:val="variable"/>
    <w:sig w:usb0="E10002FF" w:usb1="4000ACFF" w:usb2="00000009" w:usb3="00000000" w:csb0="0000019F" w:csb1="00000000"/>
    <w:embedRegular r:id="rId3" w:fontKey="{953E823D-8932-4C54-AED0-6088C585FE0D}"/>
  </w:font>
  <w:font w:name="Cambria">
    <w:panose1 w:val="02040503050406030204"/>
    <w:charset w:val="00"/>
    <w:family w:val="roman"/>
    <w:pitch w:val="variable"/>
    <w:sig w:usb0="E00002FF" w:usb1="400004FF" w:usb2="00000000" w:usb3="00000000" w:csb0="0000019F" w:csb1="00000000"/>
    <w:embedRegular r:id="rId4" w:fontKey="{5413B631-C929-4E60-905E-C6F37892F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626" w:rsidRPr="00C20C1B" w:rsidRDefault="00E00626" w:rsidP="00C20C1B">
    <w:pPr>
      <w:pStyle w:val="Footer"/>
      <w:tabs>
        <w:tab w:val="clear" w:pos="4680"/>
        <w:tab w:val="clear" w:pos="9360"/>
        <w:tab w:val="center" w:pos="2995"/>
      </w:tabs>
      <w:spacing w:before="120"/>
    </w:pPr>
    <w:r>
      <w:t>[4911-</w:t>
    </w:r>
    <w:r w:rsidR="00777F21">
      <w:fldChar w:fldCharType="begin"/>
    </w:r>
    <w:r w:rsidR="00777F21">
      <w:instrText xml:space="preserve"> PAGE  \* MERGEFORMAT </w:instrText>
    </w:r>
    <w:r w:rsidR="00777F21">
      <w:fldChar w:fldCharType="separate"/>
    </w:r>
    <w:r w:rsidR="006270B7">
      <w:rPr>
        <w:noProof/>
      </w:rPr>
      <w:t>1</w:t>
    </w:r>
    <w:r w:rsidR="00777F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19B" w:rsidRPr="00C20C1B" w:rsidRDefault="00E00626" w:rsidP="00C20C1B">
    <w:pPr>
      <w:pStyle w:val="Footer"/>
      <w:tabs>
        <w:tab w:val="clear" w:pos="4680"/>
        <w:tab w:val="clear" w:pos="9360"/>
        <w:tab w:val="center" w:pos="2995"/>
      </w:tabs>
      <w:spacing w:before="120"/>
    </w:pPr>
    <w:r>
      <w:t>[4911]</w:t>
    </w:r>
    <w:r>
      <w:tab/>
    </w:r>
    <w:r w:rsidR="00D04EEB">
      <w:fldChar w:fldCharType="begin"/>
    </w:r>
    <w:r>
      <w:instrText xml:space="preserve"> PAGE  \* MERGEFORMAT </w:instrText>
    </w:r>
    <w:r w:rsidR="00D04EEB">
      <w:fldChar w:fldCharType="separate"/>
    </w:r>
    <w:r>
      <w:rPr>
        <w:noProof/>
      </w:rPr>
      <w:t>10</w:t>
    </w:r>
    <w:r w:rsidR="00D04E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233" w:rsidRDefault="00AB0233" w:rsidP="009F0C77">
      <w:r>
        <w:separator/>
      </w:r>
    </w:p>
  </w:footnote>
  <w:footnote w:type="continuationSeparator" w:id="0">
    <w:p w:rsidR="00AB0233" w:rsidRDefault="00AB02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4AB14"/>
    <w:docVar w:name="CoverBillType" w:val="b"/>
    <w:docVar w:name="docpath" w:val="L:\Council\bills\AGM\18194AB14.DOCX"/>
    <w:docVar w:name="dvBillNumber" w:val="4911"/>
    <w:docVar w:name="dvBillNumberPrefix" w:val="H. "/>
    <w:docVar w:name="dvOriginalBody" w:val="House"/>
    <w:docVar w:name="dvSteno" w:val="AGM"/>
    <w:docVar w:name="NameofBody" w:val="h"/>
    <w:docVar w:name="vgroup2" w:val="Council"/>
  </w:docVars>
  <w:rsids>
    <w:rsidRoot w:val="00E676B4"/>
    <w:rsid w:val="00011869"/>
    <w:rsid w:val="000737CC"/>
    <w:rsid w:val="000B3906"/>
    <w:rsid w:val="000E1785"/>
    <w:rsid w:val="000E19AD"/>
    <w:rsid w:val="000F2214"/>
    <w:rsid w:val="000F40FA"/>
    <w:rsid w:val="0010776B"/>
    <w:rsid w:val="00133E66"/>
    <w:rsid w:val="00135FB6"/>
    <w:rsid w:val="001435A3"/>
    <w:rsid w:val="001729B0"/>
    <w:rsid w:val="001A2BCD"/>
    <w:rsid w:val="001D08F2"/>
    <w:rsid w:val="001D525B"/>
    <w:rsid w:val="001D7F25"/>
    <w:rsid w:val="001D7F4F"/>
    <w:rsid w:val="002321B6"/>
    <w:rsid w:val="00250967"/>
    <w:rsid w:val="002543C8"/>
    <w:rsid w:val="00282961"/>
    <w:rsid w:val="00284AAE"/>
    <w:rsid w:val="002D3376"/>
    <w:rsid w:val="002E5912"/>
    <w:rsid w:val="002F155B"/>
    <w:rsid w:val="00301B21"/>
    <w:rsid w:val="003125E7"/>
    <w:rsid w:val="00325348"/>
    <w:rsid w:val="0032732C"/>
    <w:rsid w:val="00336AD0"/>
    <w:rsid w:val="0037079A"/>
    <w:rsid w:val="00394D8A"/>
    <w:rsid w:val="003D01E8"/>
    <w:rsid w:val="003E5288"/>
    <w:rsid w:val="003F6D79"/>
    <w:rsid w:val="0041760A"/>
    <w:rsid w:val="00417C01"/>
    <w:rsid w:val="004413A3"/>
    <w:rsid w:val="004809EE"/>
    <w:rsid w:val="004E36C5"/>
    <w:rsid w:val="004E7D54"/>
    <w:rsid w:val="00507CA7"/>
    <w:rsid w:val="005273C6"/>
    <w:rsid w:val="00530A69"/>
    <w:rsid w:val="00545593"/>
    <w:rsid w:val="00562673"/>
    <w:rsid w:val="00577C6C"/>
    <w:rsid w:val="005C2FE2"/>
    <w:rsid w:val="005E2BC9"/>
    <w:rsid w:val="00605102"/>
    <w:rsid w:val="006210BD"/>
    <w:rsid w:val="006215AA"/>
    <w:rsid w:val="006270B7"/>
    <w:rsid w:val="006913C9"/>
    <w:rsid w:val="0069470D"/>
    <w:rsid w:val="006954BC"/>
    <w:rsid w:val="006B7EBB"/>
    <w:rsid w:val="006F22D1"/>
    <w:rsid w:val="00734F00"/>
    <w:rsid w:val="00777F21"/>
    <w:rsid w:val="00797E51"/>
    <w:rsid w:val="007A70AE"/>
    <w:rsid w:val="007E4E4A"/>
    <w:rsid w:val="008362E8"/>
    <w:rsid w:val="0086551C"/>
    <w:rsid w:val="00887705"/>
    <w:rsid w:val="008A1768"/>
    <w:rsid w:val="008A2AEA"/>
    <w:rsid w:val="008B4625"/>
    <w:rsid w:val="008F0F33"/>
    <w:rsid w:val="008F4429"/>
    <w:rsid w:val="0093367F"/>
    <w:rsid w:val="0094021A"/>
    <w:rsid w:val="00963F45"/>
    <w:rsid w:val="009B44AF"/>
    <w:rsid w:val="009C6A0B"/>
    <w:rsid w:val="009C6B9F"/>
    <w:rsid w:val="009F0C77"/>
    <w:rsid w:val="009F4DD1"/>
    <w:rsid w:val="00A41684"/>
    <w:rsid w:val="00A64E80"/>
    <w:rsid w:val="00A72BCD"/>
    <w:rsid w:val="00A741D9"/>
    <w:rsid w:val="00A833AB"/>
    <w:rsid w:val="00A9741D"/>
    <w:rsid w:val="00AB0233"/>
    <w:rsid w:val="00AD4B17"/>
    <w:rsid w:val="00B412D4"/>
    <w:rsid w:val="00B84174"/>
    <w:rsid w:val="00BE3C22"/>
    <w:rsid w:val="00C0345E"/>
    <w:rsid w:val="00C20C1B"/>
    <w:rsid w:val="00C2438B"/>
    <w:rsid w:val="00C3483A"/>
    <w:rsid w:val="00C4344C"/>
    <w:rsid w:val="00C50242"/>
    <w:rsid w:val="00C74E9D"/>
    <w:rsid w:val="00C801FF"/>
    <w:rsid w:val="00C8020E"/>
    <w:rsid w:val="00C82FD3"/>
    <w:rsid w:val="00C92819"/>
    <w:rsid w:val="00CA7B07"/>
    <w:rsid w:val="00CC6B7B"/>
    <w:rsid w:val="00CD2089"/>
    <w:rsid w:val="00D01BD0"/>
    <w:rsid w:val="00D04EEB"/>
    <w:rsid w:val="00D11E62"/>
    <w:rsid w:val="00D73A67"/>
    <w:rsid w:val="00D90152"/>
    <w:rsid w:val="00D970A9"/>
    <w:rsid w:val="00DE774D"/>
    <w:rsid w:val="00DF3845"/>
    <w:rsid w:val="00E00626"/>
    <w:rsid w:val="00E41911"/>
    <w:rsid w:val="00E676B4"/>
    <w:rsid w:val="00E74B86"/>
    <w:rsid w:val="00E86EA1"/>
    <w:rsid w:val="00E92EEF"/>
    <w:rsid w:val="00EF4544"/>
    <w:rsid w:val="00F24442"/>
    <w:rsid w:val="00F50AE3"/>
    <w:rsid w:val="00F67CF1"/>
    <w:rsid w:val="00F840F0"/>
    <w:rsid w:val="00F935F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0ED79C-01A5-46A5-8AB5-4769AE39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35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13" Type="http://schemas.openxmlformats.org/officeDocument/2006/relationships/hyperlink" Target="file:///H:\HJ%20Archive\2014\04-11-14.docx" TargetMode="External"/><Relationship Id="rId18" Type="http://schemas.openxmlformats.org/officeDocument/2006/relationships/hyperlink" Target="file:///p:\pprever\2013-14\4911_201404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4\03-12-14.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4911_20140312.docx" TargetMode="External"/><Relationship Id="rId2" Type="http://schemas.openxmlformats.org/officeDocument/2006/relationships/styles" Target="styles.xml"/><Relationship Id="rId16" Type="http://schemas.openxmlformats.org/officeDocument/2006/relationships/hyperlink" Target="file:///H:\SJ%20Archive\2014\05-20-14.docx" TargetMode="External"/><Relationship Id="rId20" Type="http://schemas.openxmlformats.org/officeDocument/2006/relationships/hyperlink" Target="file:///p:\pprever\2013-14\4911_201405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4\04-15-14.docx" TargetMode="External"/><Relationship Id="rId23" Type="http://schemas.openxmlformats.org/officeDocument/2006/relationships/fontTable" Target="fontTable.xml"/><Relationship Id="rId10" Type="http://schemas.openxmlformats.org/officeDocument/2006/relationships/hyperlink" Target="file:///H:\HJ%20Archive\2014\04-10-14.docx" TargetMode="External"/><Relationship Id="rId19" Type="http://schemas.openxmlformats.org/officeDocument/2006/relationships/hyperlink" Target="file:///p:\pprever\2013-14\4911_20140407.docx" TargetMode="External"/><Relationship Id="rId4" Type="http://schemas.openxmlformats.org/officeDocument/2006/relationships/webSettings" Target="webSettings.xml"/><Relationship Id="rId9" Type="http://schemas.openxmlformats.org/officeDocument/2006/relationships/hyperlink" Target="file:///H:\HJ%20Archive\2014\04-03-14.docx" TargetMode="External"/><Relationship Id="rId14" Type="http://schemas.openxmlformats.org/officeDocument/2006/relationships/hyperlink" Target="file:///H:\SJ%20Archive\2014\04-15-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65987-3496-4F5A-8450-36BFFB68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3438</Words>
  <Characters>19602</Characters>
  <Application>Microsoft Office Word</Application>
  <DocSecurity>0</DocSecurity>
  <Lines>163</Lines>
  <Paragraphs>45</Paragraphs>
  <ScaleCrop>false</ScaleCrop>
  <Company>LPITS</Company>
  <LinksUpToDate>false</LinksUpToDate>
  <CharactersWithSpaces>22995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4911: Small Employer Health Insurance Availability Act - South Carolina Legislature Online</dc:title>
  <dc:creator>angiemorgan</dc:creator>
  <cp:lastModifiedBy>N Cumfer</cp:lastModifiedBy>
  <cp:revision>5</cp:revision>
  <dcterms:created xsi:type="dcterms:W3CDTF">2014-05-20T21:27:00Z</dcterms:created>
  <dcterms:modified xsi:type="dcterms:W3CDTF">2014-12-05T17:05:00Z</dcterms:modified>
</cp:coreProperties>
</file>