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7F5" w:rsidRDefault="001B47F5" w:rsidP="001B47F5">
      <w:pPr>
        <w:widowControl w:val="0"/>
        <w:jc w:val="center"/>
      </w:pPr>
      <w:r w:rsidRPr="001B47F5">
        <w:rPr>
          <w:b/>
        </w:rPr>
        <w:t>South Carolina General Assembly</w:t>
      </w:r>
    </w:p>
    <w:p w:rsidR="001B47F5" w:rsidRDefault="001B47F5" w:rsidP="001B47F5">
      <w:pPr>
        <w:widowControl w:val="0"/>
        <w:jc w:val="center"/>
      </w:pPr>
      <w:r>
        <w:t>120th Session, 2013-2014</w:t>
      </w:r>
    </w:p>
    <w:p w:rsidR="001B47F5" w:rsidRDefault="001B47F5" w:rsidP="001B47F5">
      <w:pPr>
        <w:widowControl w:val="0"/>
        <w:jc w:val="left"/>
      </w:pPr>
    </w:p>
    <w:p w:rsidR="001B47F5" w:rsidRDefault="001B47F5" w:rsidP="001B47F5">
      <w:pPr>
        <w:widowControl w:val="0"/>
        <w:jc w:val="left"/>
        <w:rPr>
          <w:b/>
        </w:rPr>
      </w:pPr>
      <w:r w:rsidRPr="001B47F5">
        <w:rPr>
          <w:b/>
        </w:rPr>
        <w:t>H. 4935</w:t>
      </w:r>
    </w:p>
    <w:p w:rsidR="001B47F5" w:rsidRDefault="001B47F5" w:rsidP="001B47F5">
      <w:pPr>
        <w:widowControl w:val="0"/>
        <w:jc w:val="left"/>
        <w:rPr>
          <w:b/>
        </w:rPr>
      </w:pPr>
    </w:p>
    <w:p w:rsidR="001B47F5" w:rsidRDefault="001B47F5" w:rsidP="001B47F5">
      <w:pPr>
        <w:widowControl w:val="0"/>
        <w:jc w:val="left"/>
      </w:pPr>
      <w:r w:rsidRPr="001B47F5">
        <w:rPr>
          <w:b/>
        </w:rPr>
        <w:t>STATUS INFORMATION</w:t>
      </w:r>
    </w:p>
    <w:p w:rsidR="001B47F5" w:rsidRDefault="001B47F5" w:rsidP="001B47F5">
      <w:pPr>
        <w:widowControl w:val="0"/>
        <w:jc w:val="left"/>
      </w:pPr>
    </w:p>
    <w:p w:rsidR="001B47F5" w:rsidRDefault="001B47F5" w:rsidP="001B47F5">
      <w:pPr>
        <w:widowControl w:val="0"/>
        <w:jc w:val="left"/>
      </w:pPr>
      <w:r>
        <w:t>Concurrent Resolution</w:t>
      </w:r>
    </w:p>
    <w:p w:rsidR="001B47F5" w:rsidRDefault="001B47F5" w:rsidP="001B47F5">
      <w:pPr>
        <w:widowControl w:val="0"/>
        <w:jc w:val="left"/>
      </w:pPr>
      <w:r>
        <w:t>Sponsors: Reps. Govan, Jefferson, Williams, Clyburn, Stavrinakis, McCoy, Sabb, Mitchell, Burns, Hosey, Cobb</w:t>
      </w:r>
      <w:r>
        <w:noBreakHyphen/>
        <w:t>Hunter, Neal, Anderson, Alexander, Branham, George, Hodges, Kennedy, Mack, Norrell, Pitts, Ridgeway, Rivers, Ryhal, Wells, Allison, Anthony, Atwater, Bales, Ballentine, Bannister, Barfield, Bedingfield, Bernstein, Bingham, Bowen, Bowers, Brannon, G.A. Brown, R.L. Brown, Chumley, Clemmons, Cole, H.A. Crawford, K.R. Crawford, Crosby, Daning, Delleney, Dillard, Douglas, Edge, Erickson, Felder, Finlay, Forrester, Funderburk, Gagnon, Gambrell, Gilliard, Goldfinch, Hamilton, Hardee, Hardwick, Harrell, Hart, Hayes, Henderson, Herbkersman, Hiott, Hixon, Horne, Howard, Huggins, King, Knight, Limehouse, Loftis, Long, Lowe, Lucas, McEachern, M.S. McLeod, W.J. McLeod, Merrill, D.C. Moss, V.S. Moss, Munnerlyn, Murphy, Nanney, Newton, Norman, R.L. Ott, Owens, Parks, Patrick, Pope, Putnam, Quinn, Riley, Robinson</w:t>
      </w:r>
      <w:r>
        <w:noBreakHyphen/>
        <w:t>Simpson, Rutherford, Sandifer, Sellers, Simrill, Skelton, G.M. Smith, G.R. Smith, J.E. Smith, J.R. Smith, Sottile, Southard, Spires, Stringer, Tallon, Taylor, Thayer, Toole, Vick, Weeks, Whipper, White, Whitmire, Willis and Wood</w:t>
      </w:r>
    </w:p>
    <w:p w:rsidR="001B47F5" w:rsidRDefault="001B47F5" w:rsidP="001B47F5">
      <w:pPr>
        <w:widowControl w:val="0"/>
        <w:jc w:val="left"/>
      </w:pPr>
      <w:r>
        <w:t>Document Path: l:\council\bills\agm\18196ab14.docx</w:t>
      </w:r>
    </w:p>
    <w:p w:rsidR="001B47F5" w:rsidRDefault="001B47F5" w:rsidP="001B47F5">
      <w:pPr>
        <w:widowControl w:val="0"/>
        <w:jc w:val="left"/>
      </w:pPr>
    </w:p>
    <w:p w:rsidR="006023EF" w:rsidRDefault="006023EF" w:rsidP="001B47F5">
      <w:pPr>
        <w:widowControl w:val="0"/>
        <w:jc w:val="left"/>
      </w:pPr>
      <w:r>
        <w:t>Introduced in the House on March 19, 2014</w:t>
      </w:r>
    </w:p>
    <w:p w:rsidR="006023EF" w:rsidRDefault="006023EF" w:rsidP="001B47F5">
      <w:pPr>
        <w:widowControl w:val="0"/>
        <w:jc w:val="left"/>
      </w:pPr>
      <w:r>
        <w:t>Introduced in the Senate on March 19, 2014</w:t>
      </w:r>
    </w:p>
    <w:p w:rsidR="006023EF" w:rsidRDefault="006023EF" w:rsidP="001B47F5">
      <w:pPr>
        <w:widowControl w:val="0"/>
        <w:jc w:val="left"/>
      </w:pPr>
      <w:r>
        <w:t>Adopted by the General Assembly on March 25, 2014</w:t>
      </w:r>
    </w:p>
    <w:p w:rsidR="006023EF" w:rsidRDefault="006023EF" w:rsidP="001B47F5">
      <w:pPr>
        <w:widowControl w:val="0"/>
        <w:jc w:val="left"/>
      </w:pPr>
    </w:p>
    <w:p w:rsidR="001B47F5" w:rsidRDefault="001B47F5" w:rsidP="001B47F5">
      <w:pPr>
        <w:widowControl w:val="0"/>
        <w:jc w:val="left"/>
      </w:pPr>
      <w:r>
        <w:t xml:space="preserve">Summary: </w:t>
      </w:r>
      <w:r w:rsidR="00151766">
        <w:t>Financial Literacy Month</w:t>
      </w:r>
    </w:p>
    <w:p w:rsidR="001B47F5" w:rsidRDefault="001B47F5" w:rsidP="001B47F5">
      <w:pPr>
        <w:widowControl w:val="0"/>
        <w:jc w:val="left"/>
      </w:pPr>
    </w:p>
    <w:p w:rsidR="001B47F5" w:rsidRDefault="001B47F5" w:rsidP="001B47F5">
      <w:pPr>
        <w:widowControl w:val="0"/>
        <w:jc w:val="left"/>
      </w:pPr>
    </w:p>
    <w:p w:rsidR="001B47F5" w:rsidRDefault="001B47F5" w:rsidP="001B47F5">
      <w:pPr>
        <w:widowControl w:val="0"/>
        <w:tabs>
          <w:tab w:val="center" w:pos="590"/>
          <w:tab w:val="center" w:pos="1440"/>
          <w:tab w:val="left" w:pos="1872"/>
          <w:tab w:val="left" w:pos="9187"/>
        </w:tabs>
        <w:jc w:val="left"/>
      </w:pPr>
      <w:r w:rsidRPr="001B47F5">
        <w:rPr>
          <w:b/>
        </w:rPr>
        <w:t>HISTORY OF LEGISLATIVE ACTIONS</w:t>
      </w:r>
    </w:p>
    <w:p w:rsidR="001B47F5" w:rsidRDefault="001B47F5" w:rsidP="001B47F5">
      <w:pPr>
        <w:widowControl w:val="0"/>
        <w:tabs>
          <w:tab w:val="center" w:pos="590"/>
          <w:tab w:val="center" w:pos="1440"/>
          <w:tab w:val="left" w:pos="1872"/>
          <w:tab w:val="left" w:pos="9187"/>
        </w:tabs>
        <w:jc w:val="left"/>
      </w:pPr>
    </w:p>
    <w:p w:rsidR="001B47F5" w:rsidRPr="001B47F5" w:rsidRDefault="001B47F5" w:rsidP="001B47F5">
      <w:pPr>
        <w:widowControl w:val="0"/>
        <w:tabs>
          <w:tab w:val="center" w:pos="590"/>
          <w:tab w:val="center" w:pos="1440"/>
          <w:tab w:val="left" w:pos="1872"/>
          <w:tab w:val="left" w:pos="9187"/>
        </w:tabs>
        <w:jc w:val="left"/>
      </w:pPr>
      <w:r w:rsidRPr="001B47F5">
        <w:rPr>
          <w:u w:val="single"/>
        </w:rPr>
        <w:tab/>
        <w:t>Date</w:t>
      </w:r>
      <w:r w:rsidRPr="001B47F5">
        <w:rPr>
          <w:u w:val="single"/>
        </w:rPr>
        <w:tab/>
        <w:t>Body</w:t>
      </w:r>
      <w:r w:rsidRPr="001B47F5">
        <w:rPr>
          <w:u w:val="single"/>
        </w:rPr>
        <w:tab/>
        <w:t>Action Description with journal page number</w:t>
      </w:r>
      <w:r w:rsidRPr="001B47F5">
        <w:rPr>
          <w:u w:val="single"/>
        </w:rPr>
        <w:tab/>
      </w:r>
      <w:bookmarkStart w:id="0" w:name="_GoBack"/>
      <w:bookmarkEnd w:id="0"/>
    </w:p>
    <w:p w:rsidR="00786FBE" w:rsidRDefault="00786FBE" w:rsidP="00786FBE">
      <w:pPr>
        <w:widowControl w:val="0"/>
        <w:tabs>
          <w:tab w:val="right" w:pos="1008"/>
          <w:tab w:val="left" w:pos="1152"/>
          <w:tab w:val="left" w:pos="1872"/>
          <w:tab w:val="left" w:pos="9187"/>
        </w:tabs>
        <w:ind w:left="2088" w:hanging="2088"/>
        <w:jc w:val="left"/>
      </w:pPr>
      <w:r>
        <w:tab/>
        <w:t>3/19/2014</w:t>
      </w:r>
      <w:r>
        <w:tab/>
        <w:t>House</w:t>
      </w:r>
      <w:r>
        <w:tab/>
      </w:r>
      <w:r w:rsidRPr="00505505">
        <w:t>Intr</w:t>
      </w:r>
      <w:r>
        <w:t xml:space="preserve">oduced, adopted, sent to Senate </w:t>
      </w:r>
      <w:r w:rsidRPr="00505505">
        <w:t>(</w:t>
      </w:r>
      <w:hyperlink r:id="rId7" w:history="1">
        <w:r w:rsidRPr="00505505">
          <w:rPr>
            <w:rStyle w:val="Hyperlink"/>
          </w:rPr>
          <w:t>House Journal</w:t>
        </w:r>
        <w:r w:rsidRPr="00505505">
          <w:rPr>
            <w:rStyle w:val="Hyperlink"/>
          </w:rPr>
          <w:noBreakHyphen/>
          <w:t>page 6</w:t>
        </w:r>
      </w:hyperlink>
      <w:r w:rsidRPr="00505505">
        <w:t>)</w:t>
      </w:r>
    </w:p>
    <w:p w:rsidR="00786FBE" w:rsidRDefault="00786FBE" w:rsidP="00786FBE">
      <w:pPr>
        <w:widowControl w:val="0"/>
        <w:tabs>
          <w:tab w:val="right" w:pos="1008"/>
          <w:tab w:val="left" w:pos="1152"/>
          <w:tab w:val="left" w:pos="1872"/>
          <w:tab w:val="left" w:pos="9187"/>
        </w:tabs>
        <w:ind w:left="2088" w:hanging="2088"/>
        <w:jc w:val="left"/>
      </w:pPr>
      <w:r>
        <w:tab/>
        <w:t>3/19/2014</w:t>
      </w:r>
      <w:r>
        <w:tab/>
        <w:t>Senate</w:t>
      </w:r>
      <w:r>
        <w:tab/>
      </w:r>
      <w:r w:rsidRPr="00505505">
        <w:t>Introduced (</w:t>
      </w:r>
      <w:hyperlink r:id="rId8" w:history="1">
        <w:r w:rsidRPr="00505505">
          <w:rPr>
            <w:rStyle w:val="Hyperlink"/>
          </w:rPr>
          <w:t>Senate Journal</w:t>
        </w:r>
        <w:r w:rsidRPr="00505505">
          <w:rPr>
            <w:rStyle w:val="Hyperlink"/>
          </w:rPr>
          <w:noBreakHyphen/>
          <w:t>page 10</w:t>
        </w:r>
      </w:hyperlink>
      <w:r w:rsidRPr="00505505">
        <w:t>)</w:t>
      </w:r>
    </w:p>
    <w:p w:rsidR="00786FBE" w:rsidRDefault="00786FBE" w:rsidP="00786FBE">
      <w:pPr>
        <w:widowControl w:val="0"/>
        <w:tabs>
          <w:tab w:val="right" w:pos="1008"/>
          <w:tab w:val="left" w:pos="1152"/>
          <w:tab w:val="left" w:pos="1872"/>
          <w:tab w:val="left" w:pos="9187"/>
        </w:tabs>
        <w:ind w:left="2088" w:hanging="2088"/>
        <w:jc w:val="left"/>
      </w:pPr>
      <w:r>
        <w:tab/>
        <w:t>3/19/2014</w:t>
      </w:r>
      <w:r>
        <w:tab/>
        <w:t>Senate</w:t>
      </w:r>
      <w:r>
        <w:tab/>
      </w:r>
      <w:r w:rsidRPr="00505505">
        <w:t>Referred to Com</w:t>
      </w:r>
      <w:r>
        <w:t xml:space="preserve">mittee on </w:t>
      </w:r>
      <w:r w:rsidRPr="00505505">
        <w:rPr>
          <w:b/>
        </w:rPr>
        <w:t>Banking and Insurance</w:t>
      </w:r>
      <w:r>
        <w:t xml:space="preserve"> </w:t>
      </w:r>
      <w:r w:rsidRPr="00505505">
        <w:t>(</w:t>
      </w:r>
      <w:hyperlink r:id="rId9" w:history="1">
        <w:r w:rsidRPr="00505505">
          <w:rPr>
            <w:rStyle w:val="Hyperlink"/>
          </w:rPr>
          <w:t>Senate Journal</w:t>
        </w:r>
        <w:r w:rsidRPr="00505505">
          <w:rPr>
            <w:rStyle w:val="Hyperlink"/>
          </w:rPr>
          <w:noBreakHyphen/>
          <w:t>page 10</w:t>
        </w:r>
      </w:hyperlink>
      <w:r w:rsidRPr="00505505">
        <w:t>)</w:t>
      </w:r>
    </w:p>
    <w:p w:rsidR="00786FBE" w:rsidRDefault="00786FBE" w:rsidP="00786FBE">
      <w:pPr>
        <w:widowControl w:val="0"/>
        <w:tabs>
          <w:tab w:val="right" w:pos="1008"/>
          <w:tab w:val="left" w:pos="1152"/>
          <w:tab w:val="left" w:pos="1872"/>
          <w:tab w:val="left" w:pos="9187"/>
        </w:tabs>
        <w:ind w:left="2088" w:hanging="2088"/>
        <w:jc w:val="left"/>
      </w:pPr>
      <w:r>
        <w:tab/>
        <w:t>3/25/2014</w:t>
      </w:r>
      <w:r>
        <w:tab/>
        <w:t>Senate</w:t>
      </w:r>
      <w:r>
        <w:tab/>
      </w:r>
      <w:r w:rsidRPr="00505505">
        <w:t>Recalled from Com</w:t>
      </w:r>
      <w:r>
        <w:t xml:space="preserve">mittee on </w:t>
      </w:r>
      <w:r w:rsidRPr="00505505">
        <w:rPr>
          <w:b/>
        </w:rPr>
        <w:t>Banking and Insurance</w:t>
      </w:r>
      <w:r>
        <w:t xml:space="preserve"> </w:t>
      </w:r>
      <w:r w:rsidRPr="00505505">
        <w:t>(</w:t>
      </w:r>
      <w:hyperlink r:id="rId10" w:history="1">
        <w:r w:rsidRPr="00505505">
          <w:rPr>
            <w:rStyle w:val="Hyperlink"/>
          </w:rPr>
          <w:t>Senate Journal</w:t>
        </w:r>
        <w:r w:rsidRPr="00505505">
          <w:rPr>
            <w:rStyle w:val="Hyperlink"/>
          </w:rPr>
          <w:noBreakHyphen/>
          <w:t>page 5</w:t>
        </w:r>
      </w:hyperlink>
      <w:r w:rsidRPr="00505505">
        <w:t>)</w:t>
      </w:r>
    </w:p>
    <w:p w:rsidR="00786FBE" w:rsidRDefault="00786FBE" w:rsidP="00786FBE">
      <w:pPr>
        <w:widowControl w:val="0"/>
        <w:tabs>
          <w:tab w:val="right" w:pos="1008"/>
          <w:tab w:val="left" w:pos="1152"/>
          <w:tab w:val="left" w:pos="1872"/>
          <w:tab w:val="left" w:pos="9187"/>
        </w:tabs>
        <w:ind w:left="2088" w:hanging="2088"/>
        <w:jc w:val="left"/>
      </w:pPr>
      <w:r>
        <w:tab/>
        <w:t>3/25/2014</w:t>
      </w:r>
      <w:r>
        <w:tab/>
        <w:t>Senate</w:t>
      </w:r>
      <w:r>
        <w:tab/>
      </w:r>
      <w:r w:rsidRPr="00505505">
        <w:t>Adopted, ret</w:t>
      </w:r>
      <w:r>
        <w:t xml:space="preserve">urned to House with concurrence </w:t>
      </w:r>
      <w:r w:rsidRPr="00505505">
        <w:t>(</w:t>
      </w:r>
      <w:hyperlink r:id="rId11" w:history="1">
        <w:r w:rsidRPr="00505505">
          <w:rPr>
            <w:rStyle w:val="Hyperlink"/>
          </w:rPr>
          <w:t>Senate Journal</w:t>
        </w:r>
        <w:r w:rsidRPr="00505505">
          <w:rPr>
            <w:rStyle w:val="Hyperlink"/>
          </w:rPr>
          <w:noBreakHyphen/>
          <w:t>page 5</w:t>
        </w:r>
      </w:hyperlink>
      <w:r w:rsidRPr="00505505">
        <w:t>)</w:t>
      </w:r>
    </w:p>
    <w:p w:rsidR="00786FBE" w:rsidRDefault="00786FBE" w:rsidP="00786FBE">
      <w:pPr>
        <w:widowControl w:val="0"/>
        <w:tabs>
          <w:tab w:val="right" w:pos="1008"/>
          <w:tab w:val="left" w:pos="1152"/>
          <w:tab w:val="left" w:pos="1872"/>
          <w:tab w:val="left" w:pos="9187"/>
        </w:tabs>
        <w:ind w:left="2088" w:hanging="2088"/>
        <w:jc w:val="left"/>
      </w:pPr>
    </w:p>
    <w:p w:rsidR="001B47F5" w:rsidRPr="001B47F5" w:rsidRDefault="001B47F5" w:rsidP="001B47F5">
      <w:pPr>
        <w:widowControl w:val="0"/>
        <w:tabs>
          <w:tab w:val="right" w:pos="1008"/>
          <w:tab w:val="left" w:pos="1152"/>
          <w:tab w:val="left" w:pos="1872"/>
          <w:tab w:val="left" w:pos="9187"/>
        </w:tabs>
        <w:ind w:left="2088" w:hanging="2088"/>
        <w:jc w:val="left"/>
      </w:pPr>
    </w:p>
    <w:p w:rsidR="001B47F5" w:rsidRDefault="001B47F5" w:rsidP="001B47F5">
      <w:r w:rsidRPr="001B47F5">
        <w:rPr>
          <w:b/>
        </w:rPr>
        <w:t>VERSIONS OF THIS BILL</w:t>
      </w:r>
    </w:p>
    <w:p w:rsidR="001B47F5" w:rsidRDefault="001B47F5" w:rsidP="001B47F5"/>
    <w:p w:rsidR="001B47F5" w:rsidRDefault="006A3C36" w:rsidP="001B47F5">
      <w:hyperlink r:id="rId12" w:history="1">
        <w:r w:rsidR="001B47F5">
          <w:rPr>
            <w:rStyle w:val="Hyperlink"/>
          </w:rPr>
          <w:t>3/19/2014</w:t>
        </w:r>
      </w:hyperlink>
    </w:p>
    <w:p w:rsidR="001B47F5" w:rsidRDefault="001B47F5" w:rsidP="001B47F5"/>
    <w:p w:rsidR="001B47F5" w:rsidRDefault="001B47F5" w:rsidP="001B47F5">
      <w:pPr>
        <w:sectPr w:rsidR="001B47F5" w:rsidSect="001B47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A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ENCOURAGE ALL CITIZENS OF SOUTH CAROLINA TO INCREASE THEIR KNOWLEDGE OF WISE FINANCIAL STEWARDSHIP AND TO DECLARE APRIL 2014 AS FINANCIAL LITERACY MONTH.</w:t>
      </w:r>
    </w:p>
    <w:p w:rsidR="00C74AB8" w:rsidRDefault="00C7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notes that the 108</w:t>
      </w:r>
      <w:r w:rsidRPr="00E54C50">
        <w:rPr>
          <w:vertAlign w:val="superscript"/>
        </w:rPr>
        <w:t>th</w:t>
      </w:r>
      <w:r>
        <w:t xml:space="preserve"> Congress of the United States declared April as Financial Literacy Month in 2004. Further, recognizing the wisdom of this declaration, many of the several states have followed suit over the years in declaring April as Financial Literacy Month, thereby urging their citizens to seek education in the proper handling of their finances</w:t>
      </w:r>
      <w:r w:rsidR="006D610F">
        <w:t xml:space="preserve">. </w:t>
      </w:r>
      <w:r>
        <w:t xml:space="preserve"> There is good reason for this legislative trend;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w:t>
      </w:r>
      <w:r w:rsidRPr="003E28AF">
        <w:rPr>
          <w:color w:val="000000" w:themeColor="text1"/>
          <w:u w:color="000000" w:themeColor="text1"/>
        </w:rPr>
        <w:t xml:space="preserve">oday, a majority of consumers are experiencing some sort of financial difficulty </w:t>
      </w:r>
      <w:r>
        <w:rPr>
          <w:color w:val="000000" w:themeColor="text1"/>
          <w:u w:color="000000" w:themeColor="text1"/>
        </w:rPr>
        <w:t>that causes</w:t>
      </w:r>
      <w:r w:rsidRPr="003E28AF">
        <w:rPr>
          <w:color w:val="000000" w:themeColor="text1"/>
          <w:u w:color="000000" w:themeColor="text1"/>
        </w:rPr>
        <w:t xml:space="preserve"> a significant impact on their everyday lives. In fact, Americans carry more than </w:t>
      </w:r>
      <w:r>
        <w:rPr>
          <w:color w:val="000000" w:themeColor="text1"/>
          <w:u w:color="000000" w:themeColor="text1"/>
        </w:rPr>
        <w:t>two trillion dollars</w:t>
      </w:r>
      <w:r w:rsidRPr="003E28AF">
        <w:rPr>
          <w:color w:val="000000" w:themeColor="text1"/>
          <w:u w:color="000000" w:themeColor="text1"/>
        </w:rPr>
        <w:t xml:space="preserve"> in consumer debt</w:t>
      </w:r>
      <w:r>
        <w:rPr>
          <w:color w:val="000000" w:themeColor="text1"/>
          <w:u w:color="000000" w:themeColor="text1"/>
        </w:rPr>
        <w:t>,</w:t>
      </w:r>
      <w:r w:rsidRPr="003E28AF">
        <w:rPr>
          <w:color w:val="000000" w:themeColor="text1"/>
          <w:u w:color="000000" w:themeColor="text1"/>
        </w:rPr>
        <w:t xml:space="preserve"> and </w:t>
      </w:r>
      <w:r>
        <w:rPr>
          <w:color w:val="000000" w:themeColor="text1"/>
          <w:u w:color="000000" w:themeColor="text1"/>
        </w:rPr>
        <w:t>thirty</w:t>
      </w:r>
      <w:r w:rsidRPr="003E28AF">
        <w:rPr>
          <w:color w:val="000000" w:themeColor="text1"/>
          <w:u w:color="000000" w:themeColor="text1"/>
        </w:rPr>
        <w:t xml:space="preserve"> percent of consumers report having no extra cash</w:t>
      </w:r>
      <w:r>
        <w:rPr>
          <w:color w:val="000000" w:themeColor="text1"/>
          <w:u w:color="000000" w:themeColor="text1"/>
        </w:rPr>
        <w:t xml:space="preserve">, a situation that makes it </w:t>
      </w:r>
      <w:r w:rsidRPr="003E28AF">
        <w:rPr>
          <w:color w:val="000000" w:themeColor="text1"/>
          <w:u w:color="000000" w:themeColor="text1"/>
        </w:rPr>
        <w:t>impossible to escape the burden of living paycheck to paycheck</w:t>
      </w:r>
      <w:r>
        <w:rPr>
          <w:color w:val="000000" w:themeColor="text1"/>
          <w:u w:color="000000" w:themeColor="text1"/>
        </w:rPr>
        <w:t xml:space="preserve"> and forces many to declare bankruptcy;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w:t>
      </w:r>
      <w:r w:rsidRPr="003E28AF">
        <w:rPr>
          <w:color w:val="000000" w:themeColor="text1"/>
          <w:u w:color="000000" w:themeColor="text1"/>
        </w:rPr>
        <w:t>oo many Americans are insufficiently educated about their personal finances</w:t>
      </w:r>
      <w:r>
        <w:rPr>
          <w:color w:val="000000" w:themeColor="text1"/>
          <w:u w:color="000000" w:themeColor="text1"/>
        </w:rPr>
        <w:t xml:space="preserve"> and need to seek help to improve their financial status. One</w:t>
      </w:r>
      <w:r w:rsidR="005A5D79">
        <w:rPr>
          <w:color w:val="000000" w:themeColor="text1"/>
          <w:u w:color="000000" w:themeColor="text1"/>
        </w:rPr>
        <w:noBreakHyphen/>
      </w:r>
      <w:r>
        <w:rPr>
          <w:color w:val="000000" w:themeColor="text1"/>
          <w:u w:color="000000" w:themeColor="text1"/>
        </w:rPr>
        <w:t>on</w:t>
      </w:r>
      <w:r w:rsidR="005A5D79">
        <w:rPr>
          <w:color w:val="000000" w:themeColor="text1"/>
          <w:u w:color="000000" w:themeColor="text1"/>
        </w:rPr>
        <w:noBreakHyphen/>
      </w:r>
      <w:r>
        <w:rPr>
          <w:color w:val="000000" w:themeColor="text1"/>
          <w:u w:color="000000" w:themeColor="text1"/>
        </w:rPr>
        <w:t>one or family counseling, often available free of charge through local vo</w:t>
      </w:r>
      <w:r w:rsidR="006D610F">
        <w:rPr>
          <w:color w:val="000000" w:themeColor="text1"/>
          <w:u w:color="000000" w:themeColor="text1"/>
        </w:rPr>
        <w:t>lunteer agencies and churches, w</w:t>
      </w:r>
      <w:r>
        <w:rPr>
          <w:color w:val="000000" w:themeColor="text1"/>
          <w:u w:color="000000" w:themeColor="text1"/>
        </w:rPr>
        <w:t xml:space="preserve">ebsites such as </w:t>
      </w:r>
      <w:r w:rsidRPr="0068561A">
        <w:rPr>
          <w:i/>
          <w:u w:color="000000" w:themeColor="text1"/>
        </w:rPr>
        <w:t>www.FinancialLiteracyMonth.com</w:t>
      </w:r>
      <w:r>
        <w:rPr>
          <w:u w:color="000000" w:themeColor="text1"/>
        </w:rPr>
        <w:t>,</w:t>
      </w:r>
      <w:r w:rsidRPr="00C27971">
        <w:rPr>
          <w:u w:color="000000" w:themeColor="text1"/>
        </w:rPr>
        <w:t xml:space="preserve"> </w:t>
      </w:r>
      <w:r>
        <w:rPr>
          <w:color w:val="000000" w:themeColor="text1"/>
          <w:u w:color="000000" w:themeColor="text1"/>
        </w:rPr>
        <w:t>and well</w:t>
      </w:r>
      <w:r w:rsidR="005A5D79">
        <w:rPr>
          <w:color w:val="000000" w:themeColor="text1"/>
          <w:u w:color="000000" w:themeColor="text1"/>
        </w:rPr>
        <w:noBreakHyphen/>
      </w:r>
      <w:r>
        <w:rPr>
          <w:color w:val="000000" w:themeColor="text1"/>
          <w:u w:color="000000" w:themeColor="text1"/>
        </w:rPr>
        <w:t>respected financial writers such as Dave Ramsey, David Bach, Ron Blue, Thomas Stanley, and William Danko (whose books may be found in the public libraries) can assist the individual</w:t>
      </w:r>
      <w:r w:rsidR="005A5D79" w:rsidRPr="005A5D79">
        <w:rPr>
          <w:color w:val="000000" w:themeColor="text1"/>
          <w:u w:color="000000" w:themeColor="text1"/>
        </w:rPr>
        <w:t>’</w:t>
      </w:r>
      <w:r>
        <w:rPr>
          <w:color w:val="000000" w:themeColor="text1"/>
          <w:u w:color="000000" w:themeColor="text1"/>
        </w:rPr>
        <w:t>s quest for better financial health;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experts say these three strategies can help the process of “winning with money”</w:t>
      </w:r>
      <w:r w:rsidR="006D610F">
        <w:rPr>
          <w:color w:val="000000" w:themeColor="text1"/>
          <w:u w:color="000000" w:themeColor="text1"/>
        </w:rPr>
        <w:t xml:space="preserve">. </w:t>
      </w:r>
      <w:r>
        <w:rPr>
          <w:color w:val="000000" w:themeColor="text1"/>
          <w:u w:color="000000" w:themeColor="text1"/>
        </w:rPr>
        <w:t xml:space="preserve"> First, t</w:t>
      </w:r>
      <w:r w:rsidRPr="003E28AF">
        <w:rPr>
          <w:color w:val="000000" w:themeColor="text1"/>
          <w:u w:color="000000" w:themeColor="text1"/>
        </w:rPr>
        <w:t>alk about the family budget</w:t>
      </w:r>
      <w:r>
        <w:rPr>
          <w:color w:val="000000" w:themeColor="text1"/>
          <w:u w:color="000000" w:themeColor="text1"/>
        </w:rPr>
        <w:t xml:space="preserve"> with your children</w:t>
      </w:r>
      <w:r w:rsidRPr="003E28AF">
        <w:rPr>
          <w:color w:val="000000" w:themeColor="text1"/>
          <w:u w:color="000000" w:themeColor="text1"/>
        </w:rPr>
        <w:t>. Encourage them to save a portion of their allowance to help them build a savings habit and learn to set and achieve financial goals. Ask them what they</w:t>
      </w:r>
      <w:r w:rsidR="005A5D79" w:rsidRPr="005A5D79">
        <w:rPr>
          <w:color w:val="000000" w:themeColor="text1"/>
          <w:u w:color="000000" w:themeColor="text1"/>
        </w:rPr>
        <w:t>’</w:t>
      </w:r>
      <w:r w:rsidRPr="003E28AF">
        <w:rPr>
          <w:color w:val="000000" w:themeColor="text1"/>
          <w:u w:color="000000" w:themeColor="text1"/>
        </w:rPr>
        <w:t>ve learned in school about money or talk to their teachers</w:t>
      </w:r>
      <w:r>
        <w:rPr>
          <w:color w:val="000000" w:themeColor="text1"/>
          <w:u w:color="000000" w:themeColor="text1"/>
        </w:rPr>
        <w:t>;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second, i</w:t>
      </w:r>
      <w:r w:rsidRPr="003E28AF">
        <w:rPr>
          <w:color w:val="000000" w:themeColor="text1"/>
          <w:u w:color="000000" w:themeColor="text1"/>
        </w:rPr>
        <w:t>nvite a local consumer group, credit counselor</w:t>
      </w:r>
      <w:r>
        <w:rPr>
          <w:color w:val="000000" w:themeColor="text1"/>
          <w:u w:color="000000" w:themeColor="text1"/>
        </w:rPr>
        <w:t>,</w:t>
      </w:r>
      <w:r w:rsidRPr="003E28AF">
        <w:rPr>
          <w:color w:val="000000" w:themeColor="text1"/>
          <w:u w:color="000000" w:themeColor="text1"/>
        </w:rPr>
        <w:t xml:space="preserve"> or financial planner to speak</w:t>
      </w:r>
      <w:r>
        <w:rPr>
          <w:color w:val="000000" w:themeColor="text1"/>
          <w:u w:color="000000" w:themeColor="text1"/>
        </w:rPr>
        <w:t xml:space="preserve"> to your club or house of worship;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third, i</w:t>
      </w:r>
      <w:r w:rsidRPr="003E28AF">
        <w:rPr>
          <w:color w:val="000000" w:themeColor="text1"/>
          <w:u w:color="000000" w:themeColor="text1"/>
        </w:rPr>
        <w:t>f you own a business</w:t>
      </w:r>
      <w:r>
        <w:rPr>
          <w:color w:val="000000" w:themeColor="text1"/>
          <w:u w:color="000000" w:themeColor="text1"/>
        </w:rPr>
        <w:t xml:space="preserve">, </w:t>
      </w:r>
      <w:r w:rsidRPr="003E28AF">
        <w:rPr>
          <w:color w:val="000000" w:themeColor="text1"/>
          <w:u w:color="000000" w:themeColor="text1"/>
        </w:rPr>
        <w:t>consider a program to help employees understand more about managing their money. Start an automatic</w:t>
      </w:r>
      <w:r w:rsidR="005A5D79">
        <w:rPr>
          <w:color w:val="000000" w:themeColor="text1"/>
          <w:u w:color="000000" w:themeColor="text1"/>
        </w:rPr>
        <w:noBreakHyphen/>
      </w:r>
      <w:r w:rsidRPr="003E28AF">
        <w:rPr>
          <w:color w:val="000000" w:themeColor="text1"/>
          <w:u w:color="000000" w:themeColor="text1"/>
        </w:rPr>
        <w:t>enrollment retirement plan or provide resources or referrals to help employees plan for their futures</w:t>
      </w:r>
      <w:r>
        <w:rPr>
          <w:color w:val="000000" w:themeColor="text1"/>
          <w:u w:color="000000" w:themeColor="text1"/>
        </w:rPr>
        <w:t>;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B83" w:rsidRPr="003E28AF"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financial education has been linked to lower delinquency rates for mortgage borrowers, higher participation and contribution rates in retirement plans, improved saving and spending habits, higher net worth, and positive knowledge, attitude, and behavior changes; and</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confident that the people of the Palmetto State would significantly benefit from increased education in the wise handling of their financial resources, encourages them to seek the information and counsel they need for this purpose so they may find ever greater financial peace and prosperity. Now, therefore,</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1B83"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B83" w:rsidP="00941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encourage all citizens of South Carolina to increase their knowledge of wise financial stewardship and declare April 2014 as Financial Literacy Month.</w:t>
      </w:r>
    </w:p>
    <w:p w:rsidR="0068561A" w:rsidRDefault="005A5D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561A" w:rsidRDefault="0068561A" w:rsidP="001B47F5">
      <w:pPr>
        <w:suppressAutoHyphens/>
      </w:pPr>
    </w:p>
    <w:sectPr w:rsidR="0068561A" w:rsidSect="001B47F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AB8" w:rsidRDefault="00C74AB8" w:rsidP="009F0C77">
      <w:r>
        <w:separator/>
      </w:r>
    </w:p>
  </w:endnote>
  <w:endnote w:type="continuationSeparator" w:id="0">
    <w:p w:rsidR="00C74AB8" w:rsidRDefault="00C74A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94DD8-10B2-4ECD-99D8-E2EAFD8DB66E}"/>
    <w:embedBold r:id="rId2" w:fontKey="{7D31361C-DC95-47D9-BFB5-0BB65E0A9C32}"/>
    <w:embedItalic r:id="rId3" w:fontKey="{EFBC067A-C8D0-4830-9F33-839F02B25232}"/>
  </w:font>
  <w:font w:name="Calibri">
    <w:panose1 w:val="020F0502020204030204"/>
    <w:charset w:val="00"/>
    <w:family w:val="swiss"/>
    <w:pitch w:val="variable"/>
    <w:sig w:usb0="E10002FF" w:usb1="4000ACFF" w:usb2="00000009" w:usb3="00000000" w:csb0="0000019F" w:csb1="00000000"/>
    <w:embedRegular r:id="rId4" w:fontKey="{67F5C0A8-3DFD-418A-9D8C-06901EDC14B9}"/>
  </w:font>
  <w:font w:name="Cambria">
    <w:panose1 w:val="02040503050406030204"/>
    <w:charset w:val="00"/>
    <w:family w:val="roman"/>
    <w:pitch w:val="variable"/>
    <w:sig w:usb0="E00002FF" w:usb1="400004FF" w:usb2="00000000" w:usb3="00000000" w:csb0="0000019F" w:csb1="00000000"/>
    <w:embedRegular r:id="rId5" w:fontKey="{A39DE119-BD13-4EEA-9828-365E7A026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7F5" w:rsidRPr="0068561A" w:rsidRDefault="001B47F5" w:rsidP="0068561A">
    <w:pPr>
      <w:pStyle w:val="Footer"/>
      <w:tabs>
        <w:tab w:val="clear" w:pos="4680"/>
        <w:tab w:val="clear" w:pos="9360"/>
        <w:tab w:val="center" w:pos="2995"/>
      </w:tabs>
      <w:spacing w:before="120"/>
    </w:pPr>
    <w:r>
      <w:t>[4935]</w:t>
    </w:r>
    <w:r>
      <w:tab/>
    </w:r>
    <w:r w:rsidR="00A57317">
      <w:fldChar w:fldCharType="begin"/>
    </w:r>
    <w:r w:rsidR="00A57317">
      <w:instrText xml:space="preserve"> PAGE  \* MERGEFORMAT </w:instrText>
    </w:r>
    <w:r w:rsidR="00A57317">
      <w:fldChar w:fldCharType="separate"/>
    </w:r>
    <w:r w:rsidR="006A3C36">
      <w:rPr>
        <w:noProof/>
      </w:rPr>
      <w:t>1</w:t>
    </w:r>
    <w:r w:rsidR="00A573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AB8" w:rsidRDefault="00C74AB8" w:rsidP="009F0C77">
      <w:r>
        <w:separator/>
      </w:r>
    </w:p>
  </w:footnote>
  <w:footnote w:type="continuationSeparator" w:id="0">
    <w:p w:rsidR="00C74AB8" w:rsidRDefault="00C74A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6AB14"/>
    <w:docVar w:name="CoverBillType" w:val="c"/>
    <w:docVar w:name="docpath" w:val="L:\Council\bills\AGM\18196AB14.DOCX"/>
    <w:docVar w:name="dvBillNumber" w:val="4935"/>
    <w:docVar w:name="dvBillNumberPrefix" w:val="H. "/>
    <w:docVar w:name="dvOriginalBody" w:val="House"/>
    <w:docVar w:name="dvSteno" w:val="AGM"/>
    <w:docVar w:name="NameofBody" w:val="h"/>
    <w:docVar w:name="vgroup2" w:val="Council"/>
  </w:docVars>
  <w:rsids>
    <w:rsidRoot w:val="00194D91"/>
    <w:rsid w:val="00011869"/>
    <w:rsid w:val="000E1785"/>
    <w:rsid w:val="000F40FA"/>
    <w:rsid w:val="0010776B"/>
    <w:rsid w:val="00133E66"/>
    <w:rsid w:val="001435A3"/>
    <w:rsid w:val="00151766"/>
    <w:rsid w:val="00151D3A"/>
    <w:rsid w:val="00194D91"/>
    <w:rsid w:val="001B47F5"/>
    <w:rsid w:val="001D08F2"/>
    <w:rsid w:val="001D525B"/>
    <w:rsid w:val="001D7F4F"/>
    <w:rsid w:val="002321B6"/>
    <w:rsid w:val="00250967"/>
    <w:rsid w:val="002543C8"/>
    <w:rsid w:val="00284AAE"/>
    <w:rsid w:val="002C4DDA"/>
    <w:rsid w:val="002E5912"/>
    <w:rsid w:val="00301B21"/>
    <w:rsid w:val="00325348"/>
    <w:rsid w:val="0032732C"/>
    <w:rsid w:val="00332252"/>
    <w:rsid w:val="00336AD0"/>
    <w:rsid w:val="00355C81"/>
    <w:rsid w:val="0037079A"/>
    <w:rsid w:val="003D01E8"/>
    <w:rsid w:val="003E5288"/>
    <w:rsid w:val="003F6D79"/>
    <w:rsid w:val="0041760A"/>
    <w:rsid w:val="00417C01"/>
    <w:rsid w:val="004809EE"/>
    <w:rsid w:val="004A2700"/>
    <w:rsid w:val="004E7D54"/>
    <w:rsid w:val="005273C6"/>
    <w:rsid w:val="00530A69"/>
    <w:rsid w:val="00545593"/>
    <w:rsid w:val="00577C6C"/>
    <w:rsid w:val="005A5D79"/>
    <w:rsid w:val="005C2FE2"/>
    <w:rsid w:val="005E2BC9"/>
    <w:rsid w:val="006023EF"/>
    <w:rsid w:val="00605102"/>
    <w:rsid w:val="006215AA"/>
    <w:rsid w:val="0068561A"/>
    <w:rsid w:val="00687872"/>
    <w:rsid w:val="006913C9"/>
    <w:rsid w:val="0069470D"/>
    <w:rsid w:val="006A3C36"/>
    <w:rsid w:val="006D610F"/>
    <w:rsid w:val="00734F00"/>
    <w:rsid w:val="00786FBE"/>
    <w:rsid w:val="007A70AE"/>
    <w:rsid w:val="008362E8"/>
    <w:rsid w:val="008A1768"/>
    <w:rsid w:val="008E1A4B"/>
    <w:rsid w:val="008F0F33"/>
    <w:rsid w:val="008F4429"/>
    <w:rsid w:val="0094021A"/>
    <w:rsid w:val="00941B83"/>
    <w:rsid w:val="009647EB"/>
    <w:rsid w:val="009B44AF"/>
    <w:rsid w:val="009C6A0B"/>
    <w:rsid w:val="009F0C77"/>
    <w:rsid w:val="009F408E"/>
    <w:rsid w:val="009F4DD1"/>
    <w:rsid w:val="00A0189F"/>
    <w:rsid w:val="00A41684"/>
    <w:rsid w:val="00A57317"/>
    <w:rsid w:val="00A64E80"/>
    <w:rsid w:val="00A72BCD"/>
    <w:rsid w:val="00A741D9"/>
    <w:rsid w:val="00A833AB"/>
    <w:rsid w:val="00A9741D"/>
    <w:rsid w:val="00AD4B17"/>
    <w:rsid w:val="00B412D4"/>
    <w:rsid w:val="00BE3C22"/>
    <w:rsid w:val="00C0345E"/>
    <w:rsid w:val="00C3483A"/>
    <w:rsid w:val="00C74AB8"/>
    <w:rsid w:val="00C74E9D"/>
    <w:rsid w:val="00C82FD3"/>
    <w:rsid w:val="00C84FFC"/>
    <w:rsid w:val="00C92819"/>
    <w:rsid w:val="00CC6B7B"/>
    <w:rsid w:val="00CD2089"/>
    <w:rsid w:val="00D03CA1"/>
    <w:rsid w:val="00D73A67"/>
    <w:rsid w:val="00D970A9"/>
    <w:rsid w:val="00DD6202"/>
    <w:rsid w:val="00DF3845"/>
    <w:rsid w:val="00E41911"/>
    <w:rsid w:val="00E92EEF"/>
    <w:rsid w:val="00F24442"/>
    <w:rsid w:val="00F50AE3"/>
    <w:rsid w:val="00F67CF1"/>
    <w:rsid w:val="00F840F0"/>
    <w:rsid w:val="00FB0D0D"/>
    <w:rsid w:val="00FB43B4"/>
    <w:rsid w:val="00FE0DCA"/>
    <w:rsid w:val="00FE1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A6E843-6C7D-4F48-A2E1-D2BB8D5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41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9-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4\03-19-14.docx" TargetMode="External"/><Relationship Id="rId12" Type="http://schemas.openxmlformats.org/officeDocument/2006/relationships/hyperlink" Target="file:///p:\pprever\2013-14\4935_2014031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25-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4\03-25-14.docx" TargetMode="External"/><Relationship Id="rId4" Type="http://schemas.openxmlformats.org/officeDocument/2006/relationships/webSettings" Target="webSettings.xml"/><Relationship Id="rId9" Type="http://schemas.openxmlformats.org/officeDocument/2006/relationships/hyperlink" Target="file:///H:\SJ%20Archive\2014\03-19-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0775D-F38C-4ED9-AD16-8B8DCF6E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839</Words>
  <Characters>4785</Characters>
  <Application>Microsoft Office Word</Application>
  <DocSecurity>0</DocSecurity>
  <Lines>39</Lines>
  <Paragraphs>11</Paragraphs>
  <ScaleCrop>false</ScaleCrop>
  <Company>LPITS</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4935: Financial Literacy Month - South Carolina Legislature Online</dc:title>
  <dc:creator>angiemorgan</dc:creator>
  <cp:lastModifiedBy>N Cumfer</cp:lastModifiedBy>
  <cp:revision>9</cp:revision>
  <dcterms:created xsi:type="dcterms:W3CDTF">2014-03-19T14:27:00Z</dcterms:created>
  <dcterms:modified xsi:type="dcterms:W3CDTF">2014-12-05T17:06:00Z</dcterms:modified>
</cp:coreProperties>
</file>