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DC3" w:rsidRDefault="007D2DC3" w:rsidP="007D2DC3">
      <w:pPr>
        <w:widowControl w:val="0"/>
        <w:jc w:val="center"/>
      </w:pPr>
      <w:r w:rsidRPr="007D2DC3">
        <w:rPr>
          <w:b/>
        </w:rPr>
        <w:t>South Carolina General Assembly</w:t>
      </w:r>
    </w:p>
    <w:p w:rsidR="007D2DC3" w:rsidRDefault="007D2DC3" w:rsidP="007D2DC3">
      <w:pPr>
        <w:widowControl w:val="0"/>
        <w:jc w:val="center"/>
      </w:pPr>
      <w:r>
        <w:t>120th Session, 2013-2014</w:t>
      </w:r>
    </w:p>
    <w:p w:rsidR="007D2DC3" w:rsidRDefault="007D2DC3" w:rsidP="007D2DC3">
      <w:pPr>
        <w:widowControl w:val="0"/>
        <w:jc w:val="left"/>
      </w:pPr>
    </w:p>
    <w:p w:rsidR="007D2DC3" w:rsidRDefault="007D2DC3" w:rsidP="007D2DC3">
      <w:pPr>
        <w:widowControl w:val="0"/>
        <w:jc w:val="left"/>
        <w:rPr>
          <w:b/>
        </w:rPr>
      </w:pPr>
      <w:r w:rsidRPr="007D2DC3">
        <w:rPr>
          <w:b/>
        </w:rPr>
        <w:t>S.</w:t>
      </w:r>
      <w:r>
        <w:rPr>
          <w:b/>
        </w:rPr>
        <w:t xml:space="preserve"> </w:t>
      </w:r>
      <w:r w:rsidRPr="007D2DC3">
        <w:rPr>
          <w:b/>
        </w:rPr>
        <w:t>765</w:t>
      </w:r>
    </w:p>
    <w:p w:rsidR="007D2DC3" w:rsidRDefault="007D2DC3" w:rsidP="007D2DC3">
      <w:pPr>
        <w:widowControl w:val="0"/>
        <w:jc w:val="left"/>
        <w:rPr>
          <w:b/>
        </w:rPr>
      </w:pPr>
    </w:p>
    <w:p w:rsidR="007D2DC3" w:rsidRDefault="007D2DC3" w:rsidP="007D2DC3">
      <w:pPr>
        <w:widowControl w:val="0"/>
        <w:jc w:val="left"/>
      </w:pPr>
      <w:r w:rsidRPr="007D2DC3">
        <w:rPr>
          <w:b/>
        </w:rPr>
        <w:t>STATUS INFORMATION</w:t>
      </w:r>
    </w:p>
    <w:p w:rsidR="007D2DC3" w:rsidRDefault="007D2DC3" w:rsidP="007D2DC3">
      <w:pPr>
        <w:widowControl w:val="0"/>
        <w:jc w:val="left"/>
      </w:pPr>
    </w:p>
    <w:p w:rsidR="007D2DC3" w:rsidRDefault="007D2DC3" w:rsidP="007D2DC3">
      <w:pPr>
        <w:widowControl w:val="0"/>
        <w:jc w:val="left"/>
      </w:pPr>
      <w:r>
        <w:t>General Bill</w:t>
      </w:r>
    </w:p>
    <w:p w:rsidR="007D2DC3" w:rsidRDefault="007D2DC3" w:rsidP="007D2DC3">
      <w:pPr>
        <w:widowControl w:val="0"/>
        <w:jc w:val="left"/>
      </w:pPr>
      <w:r>
        <w:t>Sponsors: Senator Peeler</w:t>
      </w:r>
    </w:p>
    <w:p w:rsidR="007D2DC3" w:rsidRDefault="007D2DC3" w:rsidP="007D2DC3">
      <w:pPr>
        <w:widowControl w:val="0"/>
        <w:jc w:val="left"/>
      </w:pPr>
      <w:r>
        <w:t>Document Path: l:\council\bills\bbm\10944htc13.docx</w:t>
      </w:r>
    </w:p>
    <w:p w:rsidR="007D2DC3" w:rsidRDefault="007D2DC3" w:rsidP="007D2DC3">
      <w:pPr>
        <w:widowControl w:val="0"/>
        <w:jc w:val="left"/>
      </w:pPr>
    </w:p>
    <w:p w:rsidR="007D2DC3" w:rsidRDefault="007D2DC3" w:rsidP="007D2DC3">
      <w:pPr>
        <w:widowControl w:val="0"/>
        <w:jc w:val="left"/>
      </w:pPr>
      <w:r>
        <w:t>Introduced in the Senate on June 4, 2013</w:t>
      </w:r>
    </w:p>
    <w:p w:rsidR="007D2DC3" w:rsidRDefault="007D2DC3" w:rsidP="007D2DC3">
      <w:pPr>
        <w:widowControl w:val="0"/>
        <w:jc w:val="left"/>
      </w:pPr>
      <w:r>
        <w:t xml:space="preserve">Currently residing in the Senate Committee on </w:t>
      </w:r>
      <w:r w:rsidRPr="007D2DC3">
        <w:rPr>
          <w:b/>
        </w:rPr>
        <w:t>Transportation</w:t>
      </w:r>
    </w:p>
    <w:p w:rsidR="007D2DC3" w:rsidRDefault="007D2DC3" w:rsidP="007D2DC3">
      <w:pPr>
        <w:widowControl w:val="0"/>
        <w:jc w:val="left"/>
      </w:pPr>
    </w:p>
    <w:p w:rsidR="007D2DC3" w:rsidRDefault="007D2DC3" w:rsidP="007D2DC3">
      <w:pPr>
        <w:widowControl w:val="0"/>
        <w:jc w:val="left"/>
      </w:pPr>
      <w:r>
        <w:t xml:space="preserve">Summary: </w:t>
      </w:r>
      <w:r w:rsidR="00100B0E">
        <w:t>All-terrain vehicles</w:t>
      </w:r>
    </w:p>
    <w:p w:rsidR="007D2DC3" w:rsidRDefault="007D2DC3" w:rsidP="007D2DC3">
      <w:pPr>
        <w:widowControl w:val="0"/>
        <w:jc w:val="left"/>
      </w:pPr>
    </w:p>
    <w:p w:rsidR="007D2DC3" w:rsidRDefault="007D2DC3" w:rsidP="007D2DC3">
      <w:pPr>
        <w:widowControl w:val="0"/>
        <w:jc w:val="left"/>
      </w:pPr>
    </w:p>
    <w:p w:rsidR="007D2DC3" w:rsidRDefault="007D2DC3" w:rsidP="007D2D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2DC3">
        <w:rPr>
          <w:b/>
        </w:rPr>
        <w:t>HISTORY OF LEGISLATIVE ACTIONS</w:t>
      </w:r>
    </w:p>
    <w:p w:rsidR="007D2DC3" w:rsidRDefault="007D2DC3" w:rsidP="007D2D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2DC3" w:rsidRPr="007D2DC3" w:rsidRDefault="007D2DC3" w:rsidP="007D2D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2DC3">
        <w:rPr>
          <w:u w:val="single"/>
        </w:rPr>
        <w:tab/>
        <w:t>Date</w:t>
      </w:r>
      <w:r w:rsidRPr="007D2DC3">
        <w:rPr>
          <w:u w:val="single"/>
        </w:rPr>
        <w:tab/>
        <w:t>Body</w:t>
      </w:r>
      <w:r w:rsidRPr="007D2DC3">
        <w:rPr>
          <w:u w:val="single"/>
        </w:rPr>
        <w:tab/>
        <w:t>Action Description with journal page number</w:t>
      </w:r>
      <w:r w:rsidRPr="007D2DC3">
        <w:rPr>
          <w:u w:val="single"/>
        </w:rPr>
        <w:tab/>
      </w:r>
      <w:bookmarkStart w:id="0" w:name="_GoBack"/>
      <w:bookmarkEnd w:id="0"/>
    </w:p>
    <w:p w:rsidR="00392AE7" w:rsidRDefault="00392AE7" w:rsidP="00392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306813">
        <w:t>Introduced and read first time (</w:t>
      </w:r>
      <w:hyperlink r:id="rId7" w:history="1">
        <w:r w:rsidRPr="00306813">
          <w:rPr>
            <w:rStyle w:val="Hyperlink"/>
          </w:rPr>
          <w:t>Senate Journal</w:t>
        </w:r>
        <w:r w:rsidRPr="00306813">
          <w:rPr>
            <w:rStyle w:val="Hyperlink"/>
          </w:rPr>
          <w:noBreakHyphen/>
          <w:t>page 11</w:t>
        </w:r>
      </w:hyperlink>
      <w:r w:rsidRPr="00306813">
        <w:t>)</w:t>
      </w:r>
    </w:p>
    <w:p w:rsidR="00392AE7" w:rsidRDefault="00392AE7" w:rsidP="00392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306813">
        <w:t>Referred</w:t>
      </w:r>
      <w:r>
        <w:t xml:space="preserve"> to Committee on </w:t>
      </w:r>
      <w:r w:rsidRPr="00306813">
        <w:rPr>
          <w:b/>
        </w:rPr>
        <w:t>Transportation</w:t>
      </w:r>
      <w:r>
        <w:t xml:space="preserve"> </w:t>
      </w:r>
      <w:r w:rsidRPr="00306813">
        <w:t>(</w:t>
      </w:r>
      <w:hyperlink r:id="rId8" w:history="1">
        <w:r w:rsidRPr="00306813">
          <w:rPr>
            <w:rStyle w:val="Hyperlink"/>
          </w:rPr>
          <w:t>Senate Journal</w:t>
        </w:r>
        <w:r w:rsidRPr="00306813">
          <w:rPr>
            <w:rStyle w:val="Hyperlink"/>
          </w:rPr>
          <w:noBreakHyphen/>
          <w:t>page 11</w:t>
        </w:r>
      </w:hyperlink>
      <w:r w:rsidRPr="00306813">
        <w:t>)</w:t>
      </w:r>
    </w:p>
    <w:p w:rsidR="00392AE7" w:rsidRDefault="00392AE7" w:rsidP="00392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2DC3" w:rsidRPr="007D2DC3" w:rsidRDefault="007D2DC3" w:rsidP="007D2D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2DC3" w:rsidRDefault="007D2DC3" w:rsidP="007D2DC3">
      <w:pPr>
        <w:widowControl w:val="0"/>
        <w:jc w:val="left"/>
      </w:pPr>
      <w:r w:rsidRPr="007D2DC3">
        <w:rPr>
          <w:b/>
        </w:rPr>
        <w:t>VERSIONS OF THIS BILL</w:t>
      </w:r>
    </w:p>
    <w:p w:rsidR="007D2DC3" w:rsidRDefault="007D2DC3" w:rsidP="007D2DC3">
      <w:pPr>
        <w:widowControl w:val="0"/>
        <w:jc w:val="left"/>
      </w:pPr>
    </w:p>
    <w:p w:rsidR="007D2DC3" w:rsidRDefault="00EB2A2A" w:rsidP="007D2DC3">
      <w:pPr>
        <w:widowControl w:val="0"/>
        <w:jc w:val="left"/>
      </w:pPr>
      <w:hyperlink r:id="rId9" w:history="1">
        <w:r w:rsidR="007D2DC3">
          <w:rPr>
            <w:rStyle w:val="Hyperlink"/>
          </w:rPr>
          <w:t>6/4/2013</w:t>
        </w:r>
      </w:hyperlink>
    </w:p>
    <w:p w:rsidR="007D2DC3" w:rsidRDefault="007D2DC3" w:rsidP="007D2DC3"/>
    <w:p w:rsidR="007D2DC3" w:rsidRDefault="007D2DC3" w:rsidP="007D2DC3">
      <w:pPr>
        <w:sectPr w:rsidR="007D2DC3" w:rsidSect="007D2D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14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2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2</w:t>
      </w:r>
      <w:r>
        <w:noBreakHyphen/>
        <w:t xml:space="preserve">107, SO AS TO PROVIDE THAT STATE LAWS, ORDINANCES OF POLITICAL SUBDIVISIONS, AND REGULATIONS PROMULGATED PURSUANT TO </w:t>
      </w:r>
      <w:r w:rsidR="00572BAD">
        <w:t xml:space="preserve">SUCH </w:t>
      </w:r>
      <w:r>
        <w:t xml:space="preserve">LAWS AND ORDINANCES LIMITING </w:t>
      </w:r>
      <w:r w:rsidR="00572BAD">
        <w:t>WHERE AND WHEN</w:t>
      </w:r>
      <w:r>
        <w:t xml:space="preserve"> AN ALL TERRAIN VEHICLE (ATV) MAY OPERATE DO NOT APPLY TO AN ATV USED BY A LAW ENFORCEMENT AGENCY IN CONNECTION WITH THE PERFORMANCE OF THE AGENCY</w:t>
      </w:r>
      <w:r w:rsidRPr="00482C64">
        <w:t>’</w:t>
      </w:r>
      <w:r>
        <w:t xml:space="preserve">S DUTIES AND PROVIDE A DEFINITION FOR </w:t>
      </w:r>
      <w:r w:rsidR="00196E9A">
        <w:t>“</w:t>
      </w:r>
      <w:r>
        <w:t>ATV</w:t>
      </w:r>
      <w:r w:rsidR="00196E9A">
        <w:t>”</w:t>
      </w:r>
      <w:r>
        <w:t>.</w:t>
      </w:r>
    </w:p>
    <w:p w:rsidR="001414E2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14E2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14E2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4E2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82C64">
        <w:t>Article 1, Chapter 2, Title 56 of the 1976 Code is amended by adding:</w:t>
      </w:r>
    </w:p>
    <w:p w:rsidR="00482C64" w:rsidRDefault="00482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C64" w:rsidRDefault="00482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2</w:t>
      </w:r>
      <w:r>
        <w:noBreakHyphen/>
        <w:t>107.</w:t>
      </w:r>
      <w:r>
        <w:tab/>
        <w:t>(A)</w:t>
      </w:r>
      <w:r>
        <w:tab/>
        <w:t>Restrictions on where and when an all terrai</w:t>
      </w:r>
      <w:r w:rsidR="00572BAD">
        <w:t>n vehicle (ATV) may be operated</w:t>
      </w:r>
      <w:r>
        <w:t xml:space="preserve"> imposed by state law or regulation pursuant to this title or Chapter 26</w:t>
      </w:r>
      <w:r w:rsidR="00196E9A">
        <w:t>,</w:t>
      </w:r>
      <w:r>
        <w:t xml:space="preserve"> Title 50, ordinances of political subdivisions, and regulations promulgated pursuant to such laws and ordinances do not apply to an ATV used by a law enforcement agency in connection with the performance of its duties.</w:t>
      </w:r>
    </w:p>
    <w:p w:rsidR="00482C64" w:rsidRDefault="00482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purposes of this section, an ATV is a vehicle described in Section 50</w:t>
      </w:r>
      <w:r>
        <w:noBreakHyphen/>
        <w:t>26</w:t>
      </w:r>
      <w:r>
        <w:noBreakHyphen/>
        <w:t>20.”</w:t>
      </w:r>
    </w:p>
    <w:p w:rsidR="001414E2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2C64">
        <w:t>2</w:t>
      </w:r>
      <w:r>
        <w:t>.</w:t>
      </w:r>
      <w:r>
        <w:tab/>
        <w:t>This act takes effect upon approval by the Governor.</w:t>
      </w:r>
    </w:p>
    <w:p w:rsidR="00E616A6" w:rsidRDefault="00482C6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16A6" w:rsidRDefault="00E616A6" w:rsidP="007D2DC3">
      <w:pPr>
        <w:suppressAutoHyphens/>
      </w:pPr>
    </w:p>
    <w:sectPr w:rsidR="00E616A6" w:rsidSect="007D2D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4E2" w:rsidRDefault="001414E2" w:rsidP="009F0C77">
      <w:r>
        <w:separator/>
      </w:r>
    </w:p>
  </w:endnote>
  <w:endnote w:type="continuationSeparator" w:id="0">
    <w:p w:rsidR="001414E2" w:rsidRDefault="001414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24EF17-68BB-4FBC-AAFD-6E202D40EB66}"/>
    <w:embedBold r:id="rId2" w:fontKey="{04413886-6FCF-4795-905E-091C5EFE9D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B8C015-A524-4EAD-A35D-5691C4C140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437D50-0336-4552-BA3B-50B050DB48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DC3" w:rsidRPr="00E616A6" w:rsidRDefault="007D2DC3" w:rsidP="00E616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[765]</w:t>
    </w:r>
    <w:r>
      <w:tab/>
    </w:r>
    <w:r w:rsidR="004F2A85">
      <w:fldChar w:fldCharType="begin"/>
    </w:r>
    <w:r w:rsidR="004F2A85">
      <w:instrText xml:space="preserve"> PAGE  \* MERGEFORMAT </w:instrText>
    </w:r>
    <w:r w:rsidR="004F2A85">
      <w:fldChar w:fldCharType="separate"/>
    </w:r>
    <w:r w:rsidR="00EB2A2A">
      <w:rPr>
        <w:noProof/>
      </w:rPr>
      <w:t>1</w:t>
    </w:r>
    <w:r w:rsidR="004F2A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4E2" w:rsidRDefault="001414E2" w:rsidP="009F0C77">
      <w:r>
        <w:separator/>
      </w:r>
    </w:p>
  </w:footnote>
  <w:footnote w:type="continuationSeparator" w:id="0">
    <w:p w:rsidR="001414E2" w:rsidRDefault="001414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944HTC13"/>
    <w:docVar w:name="CoverBillType" w:val="b"/>
    <w:docVar w:name="docpath" w:val="L:\Council\bills\BBM\10944HTC13.DOCX"/>
    <w:docVar w:name="dvBillNumber" w:val="765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BC5A53"/>
    <w:rsid w:val="00026C9A"/>
    <w:rsid w:val="000965A1"/>
    <w:rsid w:val="000D24DC"/>
    <w:rsid w:val="000E1785"/>
    <w:rsid w:val="000F39F2"/>
    <w:rsid w:val="00100B0E"/>
    <w:rsid w:val="001023A4"/>
    <w:rsid w:val="0010776B"/>
    <w:rsid w:val="00133E66"/>
    <w:rsid w:val="00134ACF"/>
    <w:rsid w:val="001414E2"/>
    <w:rsid w:val="00144E15"/>
    <w:rsid w:val="00196E9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26D"/>
    <w:rsid w:val="00277DEE"/>
    <w:rsid w:val="00280D88"/>
    <w:rsid w:val="00294ABE"/>
    <w:rsid w:val="002A3EB4"/>
    <w:rsid w:val="00325348"/>
    <w:rsid w:val="00392AE7"/>
    <w:rsid w:val="00393688"/>
    <w:rsid w:val="003D30F3"/>
    <w:rsid w:val="003D411E"/>
    <w:rsid w:val="003E3C1E"/>
    <w:rsid w:val="003E6148"/>
    <w:rsid w:val="003F0FBE"/>
    <w:rsid w:val="00400D4F"/>
    <w:rsid w:val="00400EAA"/>
    <w:rsid w:val="0041760A"/>
    <w:rsid w:val="004809EE"/>
    <w:rsid w:val="00482C64"/>
    <w:rsid w:val="004E4D98"/>
    <w:rsid w:val="004F2A85"/>
    <w:rsid w:val="00511EE9"/>
    <w:rsid w:val="00521E00"/>
    <w:rsid w:val="00572BAD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4766"/>
    <w:rsid w:val="007D2DC3"/>
    <w:rsid w:val="007F1523"/>
    <w:rsid w:val="007F509E"/>
    <w:rsid w:val="007F5799"/>
    <w:rsid w:val="007F6947"/>
    <w:rsid w:val="00872729"/>
    <w:rsid w:val="00886CB0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5A53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7BDA"/>
    <w:rsid w:val="00E47457"/>
    <w:rsid w:val="00E616A6"/>
    <w:rsid w:val="00EB00A2"/>
    <w:rsid w:val="00EB07E1"/>
    <w:rsid w:val="00EB1BF3"/>
    <w:rsid w:val="00EB2A2A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ECD6DC-01B2-434A-AA19-B36EA2D58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D2D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6-0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0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765_201306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64823-2E3B-4B2F-BB38-DFC57322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288</Words>
  <Characters>1648</Characters>
  <Application>Microsoft Office Word</Application>
  <DocSecurity>0</DocSecurity>
  <Lines>13</Lines>
  <Paragraphs>3</Paragraphs>
  <ScaleCrop>false</ScaleCrop>
  <Company> </Company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765: All-terrain vehicles - South Carolina Legislature Online</dc:title>
  <dc:subject/>
  <dc:creator>BRENDA MELTON</dc:creator>
  <cp:keywords/>
  <dc:description/>
  <cp:lastModifiedBy>N Cumfer</cp:lastModifiedBy>
  <cp:revision>7</cp:revision>
  <cp:lastPrinted>2013-05-29T20:30:00Z</cp:lastPrinted>
  <dcterms:created xsi:type="dcterms:W3CDTF">2013-06-04T15:16:00Z</dcterms:created>
  <dcterms:modified xsi:type="dcterms:W3CDTF">2014-12-04T20:47:00Z</dcterms:modified>
</cp:coreProperties>
</file>