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77E2" w:rsidRP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Pr="002F77E2" w:rsidRDefault="002F77E2" w:rsidP="002F77E2">
      <w:pPr>
        <w:tabs>
          <w:tab w:val="right" w:pos="5933"/>
        </w:tabs>
        <w:suppressAutoHyphens/>
        <w:jc w:val="both"/>
        <w:rPr>
          <w:rFonts w:eastAsia="Times New Roman"/>
        </w:rPr>
      </w:pPr>
      <w:r>
        <w:rPr>
          <w:rFonts w:eastAsia="Times New Roman"/>
        </w:rPr>
        <w:tab/>
      </w:r>
      <w:r>
        <w:rPr>
          <w:rFonts w:eastAsia="Times New Roman"/>
          <w:b/>
          <w:sz w:val="36"/>
        </w:rPr>
        <w:t>S. 1189</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Reese, McElveen, Hembree, Hutto, Lourie, Campsen, Cleary, Allen, Shealy, O’Dell, Campbell, Cromer, Hayes, Verdin, Sheheen, L. Martin, Kimpson, Scott and Alexander</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1189) </w:t>
      </w:r>
      <w:r w:rsidRPr="002F77E2">
        <w:rPr>
          <w:color w:val="000000" w:themeColor="text1"/>
          <w:u w:color="000000" w:themeColor="text1"/>
        </w:rPr>
        <w:t>to amend the Code of Laws of South Carolina, 1976, to add Chapter 39 to Title 58, so as to provide for a South Carolina Distributed Energy Resource Program</w:t>
      </w:r>
      <w:r>
        <w:rPr>
          <w:rFonts w:eastAsia="Times New Roman"/>
        </w:rPr>
        <w:t>, etc., respectfully</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Amend the bill, as and if amended, by deleting all after the enacting words and inserting: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51B26">
        <w:rPr>
          <w:rFonts w:eastAsia="Times New Roman"/>
          <w:szCs w:val="20"/>
        </w:rPr>
        <w:t xml:space="preserve">/ </w:t>
      </w:r>
      <w:r w:rsidRPr="00E51B26">
        <w:rPr>
          <w:u w:color="000000" w:themeColor="text1"/>
        </w:rPr>
        <w:t>SECTION</w:t>
      </w:r>
      <w:r w:rsidRPr="00E51B26">
        <w:rPr>
          <w:u w:color="000000" w:themeColor="text1"/>
        </w:rPr>
        <w:tab/>
        <w:t>1.</w:t>
      </w:r>
      <w:r w:rsidRPr="00E51B26">
        <w:rPr>
          <w:u w:color="000000" w:themeColor="text1"/>
        </w:rPr>
        <w:tab/>
        <w:t>Section 58</w:t>
      </w:r>
      <w:r w:rsidRPr="00E51B26">
        <w:rPr>
          <w:u w:color="000000" w:themeColor="text1"/>
        </w:rPr>
        <w:noBreakHyphen/>
        <w:t>27</w:t>
      </w:r>
      <w:r w:rsidRPr="00E51B26">
        <w:rPr>
          <w:u w:color="000000" w:themeColor="text1"/>
        </w:rPr>
        <w:noBreakHyphen/>
        <w:t>865(A) of the 1976 Code is amended to read: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52"/>
          <w:u w:color="000000" w:themeColor="text1"/>
        </w:rPr>
        <w:tab/>
        <w:t>“Section 58</w:t>
      </w:r>
      <w:r w:rsidRPr="00E51B26">
        <w:rPr>
          <w:szCs w:val="52"/>
          <w:u w:color="000000" w:themeColor="text1"/>
        </w:rPr>
        <w:noBreakHyphen/>
        <w:t>27</w:t>
      </w:r>
      <w:r w:rsidRPr="00E51B26">
        <w:rPr>
          <w:szCs w:val="52"/>
          <w:u w:color="000000" w:themeColor="text1"/>
        </w:rPr>
        <w:noBreakHyphen/>
        <w:t>865.</w:t>
      </w:r>
      <w:r w:rsidRPr="00E51B26">
        <w:rPr>
          <w:szCs w:val="52"/>
          <w:u w:color="000000" w:themeColor="text1"/>
        </w:rPr>
        <w:tab/>
        <w:t>(A)(1)</w:t>
      </w:r>
      <w:r w:rsidRPr="00E51B26">
        <w:rPr>
          <w:szCs w:val="52"/>
          <w:u w:color="000000" w:themeColor="text1"/>
        </w:rPr>
        <w:tab/>
        <w:t>The term ‘fuel cost’ as used in this section includes the cost of fuel, cost of fuel transportation, and fuel costs related to purchased power.  ‘Fuel cost’ also shall include the following variable environmental costs: (a)</w:t>
      </w:r>
      <w:r w:rsidRPr="00E51B26">
        <w:rPr>
          <w:szCs w:val="52"/>
          <w:u w:color="000000" w:themeColor="text1"/>
        </w:rPr>
        <w:tab/>
        <w:t xml:space="preserve">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w:t>
      </w:r>
      <w:r w:rsidRPr="00E51B26">
        <w:rPr>
          <w:szCs w:val="52"/>
          <w:u w:color="000000" w:themeColor="text1"/>
        </w:rPr>
        <w:lastRenderedPageBreak/>
        <w:t>environmental reagents, other environmental allowances or emissions</w:t>
      </w:r>
      <w:r w:rsidRPr="00E51B26">
        <w:rPr>
          <w:szCs w:val="52"/>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E51B26">
        <w:rPr>
          <w:szCs w:val="52"/>
          <w:u w:color="000000" w:themeColor="text1"/>
        </w:rPr>
        <w:noBreakHyphen/>
        <w:t>27</w:t>
      </w:r>
      <w:r w:rsidRPr="00E51B26">
        <w:rPr>
          <w:szCs w:val="52"/>
          <w:u w:color="000000" w:themeColor="text1"/>
        </w:rPr>
        <w:noBreakHyphen/>
        <w:t>860 and 58</w:t>
      </w:r>
      <w:r w:rsidRPr="00E51B26">
        <w:rPr>
          <w:szCs w:val="52"/>
          <w:u w:color="000000" w:themeColor="text1"/>
        </w:rPr>
        <w:noBreakHyphen/>
        <w:t>27</w:t>
      </w:r>
      <w:r w:rsidRPr="00E51B26">
        <w:rPr>
          <w:szCs w:val="52"/>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E51B26">
        <w:rPr>
          <w:szCs w:val="52"/>
          <w:u w:val="single" w:color="000000" w:themeColor="text1"/>
        </w:rPr>
        <w:t xml:space="preserve">If capacity costs are permitted to be recovered through the fuel factor, such costs shall be allocated and recovered from customers under a separate capacity </w:t>
      </w:r>
      <w:r w:rsidRPr="00E51B26">
        <w:rPr>
          <w:szCs w:val="36"/>
          <w:u w:val="single" w:color="000000" w:themeColor="text1"/>
        </w:rPr>
        <w:t>component of the overall fuel factor based on the same method that is used by the utility to allocate and recover variable environmental costs.  The incremental and avoided costs of distributed energy resource programs and net metering as authorized and approved under Chapters 39 and 40, Title 58 shall be allocated and recovered from customers under a separate distributed energy component of the overall fuel factor that shall be allocated and recovered based on the same method that is used by the utility to allocate and recover variable environmental costs.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t>(2)</w:t>
      </w:r>
      <w:r w:rsidRPr="00E51B26">
        <w:rPr>
          <w:szCs w:val="36"/>
          <w:u w:color="000000" w:themeColor="text1"/>
        </w:rPr>
        <w:tab/>
        <w:t>In order to clarify the intent of this section, ‘fuel costs related to purchased power’, as used in subsection (A)(1) shall include: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(a)</w:t>
      </w:r>
      <w:r w:rsidRPr="00E51B26">
        <w:rPr>
          <w:szCs w:val="36"/>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(b)</w:t>
      </w:r>
      <w:r w:rsidRPr="00E51B26">
        <w:rPr>
          <w:szCs w:val="36"/>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r w:rsidRPr="00E51B26">
        <w:rPr>
          <w:szCs w:val="36"/>
          <w:u w:val="single" w:color="000000" w:themeColor="text1"/>
        </w:rPr>
        <w:t>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lastRenderedPageBreak/>
        <w:tab/>
      </w:r>
      <w:r w:rsidRPr="00E51B26">
        <w:rPr>
          <w:szCs w:val="36"/>
          <w:u w:color="000000" w:themeColor="text1"/>
        </w:rPr>
        <w:tab/>
      </w:r>
      <w:r w:rsidRPr="00E51B26">
        <w:rPr>
          <w:szCs w:val="36"/>
          <w:u w:color="000000" w:themeColor="text1"/>
        </w:rPr>
        <w:tab/>
      </w:r>
      <w:r w:rsidRPr="00E51B26">
        <w:rPr>
          <w:szCs w:val="36"/>
          <w:u w:val="single" w:color="000000" w:themeColor="text1"/>
        </w:rPr>
        <w:t>(c)</w:t>
      </w:r>
      <w:r w:rsidRPr="00E51B26">
        <w:rPr>
          <w:szCs w:val="36"/>
          <w:u w:color="000000" w:themeColor="text1"/>
        </w:rPr>
        <w:tab/>
      </w:r>
      <w:r w:rsidRPr="00E51B26">
        <w:rPr>
          <w:szCs w:val="36"/>
          <w:u w:val="single" w:color="000000" w:themeColor="text1"/>
        </w:rPr>
        <w:t>avoided costs under the Public Utility Regulatory Policy Act of 1978, also known as PURPA.</w:t>
      </w:r>
      <w:r w:rsidRPr="00E51B26">
        <w:rPr>
          <w:szCs w:val="36"/>
          <w:u w:color="000000" w:themeColor="text1"/>
        </w:rPr>
        <w: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Pr>
          <w:szCs w:val="36"/>
          <w:u w:color="000000" w:themeColor="text1"/>
        </w:rPr>
        <w:tab/>
      </w:r>
      <w:r w:rsidRPr="00E51B26">
        <w:rPr>
          <w:szCs w:val="36"/>
          <w:u w:color="000000" w:themeColor="text1"/>
        </w:rPr>
        <w:t>SECTION</w:t>
      </w:r>
      <w:r w:rsidRPr="00E51B26">
        <w:rPr>
          <w:szCs w:val="36"/>
          <w:u w:color="000000" w:themeColor="text1"/>
        </w:rPr>
        <w:tab/>
        <w:t>2.</w:t>
      </w:r>
      <w:r w:rsidRPr="00E51B26">
        <w:rPr>
          <w:szCs w:val="36"/>
          <w:u w:color="000000" w:themeColor="text1"/>
        </w:rPr>
        <w:tab/>
        <w:t>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“CHAPTER 39</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South Carolina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t>Sect</w:t>
      </w:r>
      <w:r>
        <w:rPr>
          <w:szCs w:val="36"/>
          <w:u w:color="000000" w:themeColor="text1"/>
        </w:rPr>
        <w:t>ion 58</w:t>
      </w:r>
      <w:r>
        <w:rPr>
          <w:szCs w:val="36"/>
          <w:u w:color="000000" w:themeColor="text1"/>
        </w:rPr>
        <w:noBreakHyphen/>
        <w:t>39</w:t>
      </w:r>
      <w:r>
        <w:rPr>
          <w:szCs w:val="36"/>
          <w:u w:color="000000" w:themeColor="text1"/>
        </w:rPr>
        <w:noBreakHyphen/>
        <w:t>110.</w:t>
      </w:r>
      <w:r>
        <w:rPr>
          <w:szCs w:val="36"/>
          <w:u w:color="000000" w:themeColor="text1"/>
        </w:rPr>
        <w:tab/>
      </w:r>
      <w:r w:rsidRPr="00E51B26">
        <w:rPr>
          <w:szCs w:val="36"/>
          <w:u w:color="000000" w:themeColor="text1"/>
        </w:rPr>
        <w:t>This chapter may be cited as the ‘South Carolina Distributed Energy Resource Act’.  The goals of this chapter are to promote the establishment of a reliable, efficient, and diversified portfolio of distributed energy resources for the State.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Pr>
          <w:szCs w:val="36"/>
          <w:u w:color="000000" w:themeColor="text1"/>
        </w:rPr>
        <w:tab/>
        <w:t>Section 58</w:t>
      </w:r>
      <w:r>
        <w:rPr>
          <w:szCs w:val="36"/>
          <w:u w:color="000000" w:themeColor="text1"/>
        </w:rPr>
        <w:noBreakHyphen/>
        <w:t>39</w:t>
      </w:r>
      <w:r>
        <w:rPr>
          <w:szCs w:val="36"/>
          <w:u w:color="000000" w:themeColor="text1"/>
        </w:rPr>
        <w:noBreakHyphen/>
        <w:t>120.</w:t>
      </w:r>
      <w:r>
        <w:rPr>
          <w:szCs w:val="36"/>
          <w:u w:color="000000" w:themeColor="text1"/>
        </w:rPr>
        <w:tab/>
      </w:r>
      <w:r w:rsidRPr="00E51B26">
        <w:rPr>
          <w:szCs w:val="36"/>
          <w:u w:color="000000" w:themeColor="text1"/>
        </w:rPr>
        <w:t>As used in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‘AC’ means alternating current, as measured at the point of interconnection of the renewable energy facility to the interconnecting electrical utility’s transmission or distribution system.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E51B26">
        <w:rPr>
          <w:u w:color="000000" w:themeColor="text1"/>
        </w:rPr>
        <w:noBreakHyphen/>
        <w:t>39</w:t>
      </w:r>
      <w:r w:rsidRPr="00E51B26">
        <w:rPr>
          <w:u w:color="000000" w:themeColor="text1"/>
        </w:rPr>
        <w:noBreakHyphen/>
        <w:t>140(A)(1).</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‘Distributed energy resource’ (DER) means demand</w:t>
      </w:r>
      <w:r w:rsidRPr="00E51B26">
        <w:rPr>
          <w:u w:color="000000" w:themeColor="text1"/>
        </w:rPr>
        <w:noBreakHyphen/>
        <w:t xml:space="preserve"> and supply</w:t>
      </w:r>
      <w:r w:rsidRPr="00E51B26">
        <w:rPr>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tab/>
        <w:t>(D)</w:t>
      </w:r>
      <w:r w:rsidRPr="00E51B26">
        <w:tab/>
        <w:t>‘Electrical utility’ shall be defined as in Section 58</w:t>
      </w:r>
      <w:r w:rsidRPr="00E51B26">
        <w:noBreakHyphen/>
        <w:t>27</w:t>
      </w:r>
      <w:r w:rsidRPr="00E51B26">
        <w:noBreakHyphen/>
        <w:t>10 of the S.C. Code, provided, however, that electrical utilities serving less than 100,000 customer accounts shall be exempt from the provisions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(F)</w:t>
      </w:r>
      <w:r w:rsidRPr="00E51B26">
        <w:rPr>
          <w:u w:color="000000" w:themeColor="text1"/>
        </w:rPr>
        <w:tab/>
        <w:t>‘Renewable generation resource’ means solar photovoltaic and solar thermal resources, wind resources, low</w:t>
      </w:r>
      <w:r w:rsidRPr="00E51B26">
        <w:rPr>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130.</w:t>
      </w:r>
      <w:r w:rsidRPr="00E51B26">
        <w:rPr>
          <w:u w:color="000000" w:themeColor="text1"/>
        </w:rPr>
        <w:tab/>
        <w:t>The purpose of this section is to establish the ‘distributed energy resource program’ for this State.  To accomplish the goals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Section 58</w:t>
      </w:r>
      <w:r w:rsidRPr="00E51B26">
        <w:rPr>
          <w:u w:color="000000" w:themeColor="text1"/>
        </w:rPr>
        <w:noBreakHyphen/>
        <w:t>39</w:t>
      </w:r>
      <w:r w:rsidRPr="00E51B26">
        <w:rPr>
          <w:u w:color="000000" w:themeColor="text1"/>
        </w:rPr>
        <w:noBreakHyphen/>
        <w:t xml:space="preserve">110.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application shall, at a minimum, include the following information: a statement of the specific goals to be addressed by the program and the benefits to be achieved from its implementation;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a description of the principal elements of the program and a statement of the benefits to be achieved from the implementation of each of those elements;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a description of the electrical utility’s planned actions to implement the program and the anticipated timing of those actions;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(c)</w:t>
      </w:r>
      <w:r w:rsidRPr="00E51B26">
        <w:rPr>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(d)</w:t>
      </w:r>
      <w:r w:rsidRPr="00E51B26">
        <w:rPr>
          <w:u w:color="000000" w:themeColor="text1"/>
        </w:rPr>
        <w:tab/>
        <w:t>any proposed customer programs and changes in tariffs, or other mechanisms that support the prudent, efficient, and reliable deployment of cost</w:t>
      </w:r>
      <w:r w:rsidRPr="00E51B26">
        <w:rPr>
          <w:u w:color="000000" w:themeColor="text1"/>
        </w:rPr>
        <w:noBreakHyphen/>
        <w:t>effective distributed energy resources and the goals of the distributed energy resource program as defined in Section 58</w:t>
      </w:r>
      <w:r w:rsidRPr="00E51B26">
        <w:rPr>
          <w:u w:color="000000" w:themeColor="text1"/>
        </w:rPr>
        <w:noBreakHyphen/>
        <w:t>39</w:t>
      </w:r>
      <w:r w:rsidRPr="00E51B26">
        <w:rPr>
          <w:u w:color="000000" w:themeColor="text1"/>
        </w:rPr>
        <w:noBreakHyphen/>
        <w:t>110, including but not limited to, programs intended to support access to distributed energy resources for tax</w:t>
      </w:r>
      <w:r w:rsidRPr="00E51B26">
        <w:rPr>
          <w:u w:color="000000" w:themeColor="text1"/>
        </w:rPr>
        <w:noBreakHyphen/>
        <w:t>exempt entities;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tab/>
      </w:r>
      <w:r w:rsidRPr="00E51B26">
        <w:rPr>
          <w:u w:color="000000" w:themeColor="text1"/>
        </w:rPr>
        <w:tab/>
      </w:r>
      <w:r w:rsidRPr="00E51B26">
        <w:rPr>
          <w:u w:color="000000" w:themeColor="text1"/>
        </w:rPr>
        <w:tab/>
        <w:t>(e)</w:t>
      </w:r>
      <w:r w:rsidRPr="00E51B26">
        <w:rPr>
          <w:u w:color="000000" w:themeColor="text1"/>
        </w:rPr>
        <w:tab/>
      </w:r>
      <w:r w:rsidRPr="00E51B26">
        <w:rPr>
          <w:iCs/>
          <w:u w:color="000000" w:themeColor="text1"/>
        </w:rPr>
        <w:t>additional utility expenditures necessary to integrate cost</w:t>
      </w:r>
      <w:r w:rsidRPr="00E51B26">
        <w:rPr>
          <w:iCs/>
          <w:u w:color="000000" w:themeColor="text1"/>
        </w:rPr>
        <w:noBreakHyphen/>
        <w:t xml:space="preserve">effective distributed energy resources into distribution and transmission planning;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iCs/>
          <w:u w:color="000000" w:themeColor="text1"/>
        </w:rPr>
        <w:tab/>
      </w:r>
      <w:r w:rsidRPr="00E51B26">
        <w:rPr>
          <w:iCs/>
          <w:u w:color="000000" w:themeColor="text1"/>
        </w:rPr>
        <w:tab/>
      </w:r>
      <w:r w:rsidRPr="00E51B26">
        <w:rPr>
          <w:iCs/>
          <w:u w:color="000000" w:themeColor="text1"/>
        </w:rPr>
        <w:tab/>
        <w:t>(f)</w:t>
      </w:r>
      <w:r w:rsidRPr="00E51B26">
        <w:rPr>
          <w:iCs/>
          <w:u w:color="000000" w:themeColor="text1"/>
        </w:rPr>
        <w:tab/>
        <w:t xml:space="preserve">where relevant, a description and evaluation of any barriers to the deployment of distributed energy resources as envisioned in the plan, including, but not limited to, safety </w:t>
      </w:r>
      <w:r w:rsidRPr="00E51B26">
        <w:rPr>
          <w:iCs/>
          <w:u w:color="000000" w:themeColor="text1"/>
        </w:rPr>
        <w:lastRenderedPageBreak/>
        <w:t xml:space="preserve">standards related to technology or operation of the distribution circuit in a manner that ensures reliable service;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iCs/>
          <w:u w:color="000000" w:themeColor="text1"/>
        </w:rPr>
        <w:tab/>
      </w:r>
      <w:r w:rsidRPr="00E51B26">
        <w:rPr>
          <w:iCs/>
          <w:u w:color="000000" w:themeColor="text1"/>
        </w:rPr>
        <w:tab/>
      </w:r>
      <w:r w:rsidRPr="00E51B26">
        <w:rPr>
          <w:iCs/>
          <w:u w:color="000000" w:themeColor="text1"/>
        </w:rPr>
        <w:tab/>
        <w:t>(g)</w:t>
      </w:r>
      <w:r w:rsidRPr="00E51B26">
        <w:rPr>
          <w:iCs/>
          <w:u w:color="000000" w:themeColor="text1"/>
        </w:rPr>
        <w:tab/>
      </w:r>
      <w:r w:rsidRPr="00E51B26">
        <w:rPr>
          <w:u w:color="000000" w:themeColor="text1"/>
        </w:rPr>
        <w:t>a schedule of the projected incremental costs anticipated to implement the electrical utility’s distributed energy resource program for each year of the subject period;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(h)</w:t>
      </w:r>
      <w:r w:rsidRPr="00E51B26">
        <w:rPr>
          <w:u w:color="000000" w:themeColor="text1"/>
        </w:rPr>
        <w:tab/>
        <w:t>an estimate of costs to be incurred pursuant to the distributed energy resource program as defined in Section 58</w:t>
      </w:r>
      <w:r w:rsidRPr="00E51B26">
        <w:rPr>
          <w:u w:color="000000" w:themeColor="text1"/>
        </w:rPr>
        <w:noBreakHyphen/>
        <w:t>39</w:t>
      </w:r>
      <w:r w:rsidRPr="00E51B26">
        <w:rPr>
          <w:u w:color="000000" w:themeColor="text1"/>
        </w:rPr>
        <w:noBreakHyphen/>
        <w:t>130 and an estimate of those costs to be recovered pursuant 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 xml:space="preserve">140 to fully recover the projected costs of the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Upon approval of its application, an electrical utility shall be permitted to recover its costs related to the approved distributed energy resource program pursuant 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140 to the extent those costs are reasonably and prudently incurred to implement an approved program.  Approval of a program, measure, or investment shall constitute a finding by the commission that it is just, reasonable, and prudent for the utility to implement the program, measure or investment as approved until such time as the commission orders otherwise.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E51B26">
        <w:rPr>
          <w:u w:color="000000" w:themeColor="text1"/>
        </w:rPr>
        <w:noBreakHyphen/>
        <w:t>39</w:t>
      </w:r>
      <w:r w:rsidRPr="00E51B26">
        <w:rPr>
          <w:u w:color="000000" w:themeColor="text1"/>
        </w:rPr>
        <w:noBreakHyphen/>
        <w:t>130(A)(1) to the extent that such information is relevant to the amendments proposed.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effect of a decision to amend or terminate an approved distributed energy resource program, investment, or measure shall be prospective only and costs incurred prior to that decision shall be recoverable.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An electrical utility may file an application to participate in a distributed energy resource program at any time.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(B)</w:t>
      </w:r>
      <w:r w:rsidRPr="00E51B26">
        <w:rPr>
          <w:u w:color="000000" w:themeColor="text1"/>
        </w:rPr>
        <w:tab/>
        <w:t xml:space="preserve">An electrical utility may implement a distributed energy resource program by one or more of the following: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investment in distributed energy resources located in South Carolina as defined in Section 58</w:t>
      </w:r>
      <w:r w:rsidRPr="00E51B26">
        <w:rPr>
          <w:u w:color="000000" w:themeColor="text1"/>
        </w:rPr>
        <w:noBreakHyphen/>
        <w:t>39</w:t>
      </w:r>
      <w:r w:rsidRPr="00E51B26">
        <w:rPr>
          <w:u w:color="000000" w:themeColor="text1"/>
        </w:rPr>
        <w:noBreakHyphen/>
        <w:t>120;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purchase of power from renewable energy facilities located in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investment in technologies that enhance load management including, but not limited to, electric vehicle charging and energy storage.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(C)</w:t>
      </w:r>
      <w:r w:rsidRPr="00E51B26">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Pr="00E51B26">
        <w:noBreakHyphen/>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(1)</w:t>
      </w:r>
      <w:r w:rsidRPr="00E51B26">
        <w:rPr>
          <w:rFonts w:eastAsiaTheme="minorHAnsi"/>
          <w:szCs w:val="22"/>
        </w:rPr>
        <w:tab/>
        <w:t>shall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w:t>
      </w:r>
      <w:r w:rsidRPr="00E51B26">
        <w:rPr>
          <w:rFonts w:eastAsiaTheme="minorHAnsi"/>
          <w:szCs w:val="22"/>
        </w:rPr>
        <w:noBreakHyphen/>
        <w:t>year average of the electrical utility’s South Carolina retail peak demand.</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(2)</w:t>
      </w:r>
      <w:r w:rsidRPr="00E51B26">
        <w:rPr>
          <w:rFonts w:eastAsiaTheme="minorHAnsi"/>
          <w:szCs w:val="22"/>
        </w:rPr>
        <w:tab/>
        <w:t>shall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w:t>
      </w:r>
      <w:r w:rsidRPr="00E51B26">
        <w:rPr>
          <w:rFonts w:eastAsiaTheme="minorHAnsi"/>
          <w:szCs w:val="22"/>
        </w:rPr>
        <w:noBreakHyphen/>
        <w:t xml:space="preserve">year average of the electrical utility’s South Carolina retail </w:t>
      </w:r>
      <w:r w:rsidRPr="00E51B26">
        <w:rPr>
          <w:rFonts w:eastAsiaTheme="minorHAnsi"/>
          <w:szCs w:val="22"/>
        </w:rPr>
        <w:lastRenderedPageBreak/>
        <w:t>peak demand with no less than twenty</w:t>
      </w:r>
      <w:r w:rsidRPr="00E51B26">
        <w:rPr>
          <w:rFonts w:eastAsiaTheme="minorHAnsi"/>
          <w:szCs w:val="22"/>
        </w:rPr>
        <w:noBreakHyphen/>
        <w:t xml:space="preserve">five percent of the capacity being from renewable energy facilities each no greater than twenty kilowatts (20 kW AC) in nameplate capacity.  Said program shall be implemented according to the following options:  </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r>
      <w:r w:rsidRPr="00E51B26">
        <w:rPr>
          <w:rFonts w:eastAsiaTheme="minorHAnsi"/>
          <w:szCs w:val="22"/>
        </w:rPr>
        <w:tab/>
      </w:r>
      <w:r w:rsidRPr="00E51B26">
        <w:rPr>
          <w:rFonts w:eastAsiaTheme="minorHAnsi"/>
          <w:szCs w:val="22"/>
        </w:rPr>
        <w:tab/>
        <w:t>(a)</w:t>
      </w:r>
      <w:r w:rsidRPr="00E51B26">
        <w:rPr>
          <w:rFonts w:eastAsiaTheme="minorHAnsi"/>
          <w:szCs w:val="22"/>
        </w:rPr>
        <w:tab/>
      </w:r>
      <w:r w:rsidRPr="00E51B26">
        <w:rPr>
          <w:rFonts w:eastAsiaTheme="minorHAnsi"/>
          <w:szCs w:val="22"/>
        </w:rPr>
        <w:tab/>
        <w:t>an incentive to encourage residential customers of the electrical utility to purchase or lease renewable energy facilities in order to become an eligible customer</w:t>
      </w:r>
      <w:r w:rsidRPr="00E51B26">
        <w:rPr>
          <w:rFonts w:eastAsiaTheme="minorHAnsi"/>
          <w:szCs w:val="22"/>
        </w:rPr>
        <w:noBreakHyphen/>
        <w:t>generator, as defined in Section 58</w:t>
      </w:r>
      <w:r w:rsidRPr="00E51B26">
        <w:rPr>
          <w:rFonts w:eastAsiaTheme="minorHAnsi"/>
          <w:szCs w:val="22"/>
        </w:rPr>
        <w:noBreakHyphen/>
        <w:t>40</w:t>
      </w:r>
      <w:r w:rsidRPr="00E51B26">
        <w:rPr>
          <w:rFonts w:eastAsiaTheme="minorHAnsi"/>
          <w:szCs w:val="22"/>
        </w:rPr>
        <w:noBreakHyphen/>
        <w:t xml:space="preserve">10. </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r>
      <w:r w:rsidRPr="00E51B26">
        <w:rPr>
          <w:rFonts w:eastAsiaTheme="minorHAnsi"/>
          <w:szCs w:val="22"/>
        </w:rPr>
        <w:tab/>
      </w:r>
      <w:r w:rsidRPr="00E51B26">
        <w:rPr>
          <w:rFonts w:eastAsiaTheme="minorHAnsi"/>
          <w:szCs w:val="22"/>
        </w:rPr>
        <w:tab/>
        <w:t>(b)</w:t>
      </w:r>
      <w:r w:rsidRPr="00E51B26">
        <w:rPr>
          <w:rFonts w:eastAsiaTheme="minorHAnsi"/>
          <w:szCs w:val="22"/>
        </w:rPr>
        <w:tab/>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(3)</w:t>
      </w:r>
      <w:r w:rsidRPr="00E51B26">
        <w:tab/>
        <w:t>shall establish a program, to be implemented no later than one year from the initial approval of a distributed energy resource program, to support access to distributed energy resources for South Carolina entities holding tax</w:t>
      </w:r>
      <w:r w:rsidRPr="00E51B26">
        <w:noBreakHyphen/>
        <w:t>exempt status under the Internal Revenue Code and governmental entities and instrumentalities.</w:t>
      </w:r>
      <w:r w:rsidRPr="00E51B26">
        <w:tab/>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color="000000" w:themeColor="text1"/>
        </w:rPr>
      </w:pPr>
      <w:r w:rsidRPr="00E51B26">
        <w:rPr>
          <w:rFonts w:eastAsiaTheme="minorHAnsi"/>
          <w:szCs w:val="22"/>
        </w:rPr>
        <w:tab/>
        <w:t>(D)</w:t>
      </w:r>
      <w:r w:rsidRPr="00E51B26">
        <w:rPr>
          <w:rFonts w:eastAsiaTheme="minorHAnsi"/>
          <w:szCs w:val="22"/>
        </w:rPr>
        <w:tab/>
        <w:t>Upon satisfaction of the minimum aggregate generation capacity targets specified in subsection (C),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w:t>
      </w:r>
      <w:r w:rsidRPr="00E51B26">
        <w:rPr>
          <w:rFonts w:eastAsiaTheme="minorHAnsi"/>
          <w:szCs w:val="22"/>
        </w:rPr>
        <w:noBreakHyphen/>
        <w:t>year average of the electrical utility’s South Carolina retail peak demand.</w:t>
      </w:r>
      <w:r w:rsidRPr="00E51B26">
        <w:rPr>
          <w:rFonts w:eastAsiaTheme="minorHAnsi"/>
          <w:szCs w:val="22"/>
        </w:rPr>
        <w:tab/>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140.</w:t>
      </w:r>
      <w:r w:rsidRPr="00E51B26">
        <w:rPr>
          <w:u w:color="000000" w:themeColor="text1"/>
        </w:rPr>
        <w:tab/>
        <w:t>(A)</w:t>
      </w:r>
      <w:r w:rsidRPr="00E51B26">
        <w:rPr>
          <w:u w:color="000000" w:themeColor="text1"/>
        </w:rPr>
        <w:tab/>
        <w:t>For purposes of this section, ‘incremental costs’ means all reasonable and prudent costs incurred by an electrical utility to implement a distributed energy resource program pursuant to the provisions of Section 58</w:t>
      </w:r>
      <w:r w:rsidRPr="00E51B26">
        <w:rPr>
          <w:u w:color="000000" w:themeColor="text1"/>
        </w:rPr>
        <w:noBreakHyphen/>
        <w:t>39</w:t>
      </w:r>
      <w:r w:rsidRPr="00E51B26">
        <w:rPr>
          <w:u w:color="000000" w:themeColor="text1"/>
        </w:rPr>
        <w:noBreakHyphen/>
        <w:t xml:space="preserve">130 of this chapter, including, but not limited to: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 xml:space="preserve">The cost an electrical utility incurs in excess of the electrical utility’s avoided cost rate, as defined in this section. All costs paid under avoided cost rates, or negotiated rates pursuant to </w:t>
      </w:r>
      <w:r w:rsidRPr="00E51B26">
        <w:rPr>
          <w:u w:color="000000" w:themeColor="text1"/>
        </w:rPr>
        <w:lastRenderedPageBreak/>
        <w:t>PURPA, whichever is lower, shall be considered an avoided cost under Section 58</w:t>
      </w:r>
      <w:r w:rsidRPr="00E51B26">
        <w:rPr>
          <w:u w:color="000000" w:themeColor="text1"/>
        </w:rPr>
        <w:noBreakHyphen/>
        <w:t>39</w:t>
      </w:r>
      <w:r w:rsidRPr="00E51B26">
        <w:rPr>
          <w:u w:color="000000" w:themeColor="text1"/>
        </w:rPr>
        <w:noBreakHyphen/>
        <w:t>120(B) and shall be recovered under Section 58</w:t>
      </w:r>
      <w:r w:rsidRPr="00E51B26">
        <w:rPr>
          <w:u w:color="000000" w:themeColor="text1"/>
        </w:rPr>
        <w:noBreakHyphen/>
        <w:t>27</w:t>
      </w:r>
      <w:r w:rsidRPr="00E51B26">
        <w:rPr>
          <w:u w:color="000000" w:themeColor="text1"/>
        </w:rPr>
        <w:noBreakHyphen/>
        <w:t xml:space="preserve">865.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full cost of an electrical utility’s investment in non</w:t>
      </w:r>
      <w:r w:rsidRPr="00E51B26">
        <w:rPr>
          <w:u w:color="000000" w:themeColor="text1"/>
        </w:rPr>
        <w:noBreakHyphen/>
        <w:t xml:space="preserve">generating distributed energy resources, such as, but not limited to, energy storage devices.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be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E51B26">
        <w:rPr>
          <w:u w:color="000000" w:themeColor="text1"/>
        </w:rPr>
        <w:noBreakHyphen/>
        <w:t>term debt applied to the balance of construction work in progress for which capital costs are not yet being collected through a fuel cost component approved under this chapter and Section 58</w:t>
      </w:r>
      <w:r w:rsidRPr="00E51B26">
        <w:rPr>
          <w:u w:color="000000" w:themeColor="text1"/>
        </w:rPr>
        <w:noBreakHyphen/>
        <w:t>27</w:t>
      </w:r>
      <w:r w:rsidRPr="00E51B26">
        <w:rPr>
          <w:u w:color="000000" w:themeColor="text1"/>
        </w:rPr>
        <w:noBreakHyphen/>
        <w:t>865.</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fuel cost component providing for their recovery goes into effect.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The electrical utility’s incremental labor cost associated with implementing a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 xml:space="preserve">Upon approval of a distributed energy resource program, the commission shall direct the electrical utility which incurs incremental or avoided costs to submit to the commission and to the Office of Regulatory Staff, within such time and in such form </w:t>
      </w:r>
      <w:r w:rsidRPr="00E51B26">
        <w:rPr>
          <w:u w:color="000000" w:themeColor="text1"/>
        </w:rPr>
        <w:lastRenderedPageBreak/>
        <w:t>as the commission may designate, its estimates of incremental or avoided costs for the next twelve months.  The commission may hold a public hearing at any time between the twelve</w:t>
      </w:r>
      <w:r w:rsidRPr="00E51B26">
        <w:rPr>
          <w:u w:color="000000" w:themeColor="text1"/>
        </w:rPr>
        <w:noBreakHyphen/>
        <w:t>month reviews to determine whether an increase or decrease in the fuel cost component designed to recover incremental or avoided costs should be granted.  Upon conducting public hearings in accordance with law, the commission shall direct the electrical utility to place in effect an amount designed to recover, during the succeeding twelve months, the incremental or avoided costs determined by the commission to be appropriate for that period, adjusted for the over</w:t>
      </w:r>
      <w:r w:rsidRPr="00E51B26">
        <w:rPr>
          <w:u w:color="000000" w:themeColor="text1"/>
        </w:rPr>
        <w:noBreakHyphen/>
        <w:t>recovery or under</w:t>
      </w:r>
      <w:r w:rsidRPr="00E51B26">
        <w:rPr>
          <w:u w:color="000000" w:themeColor="text1"/>
        </w:rPr>
        <w:noBreakHyphen/>
        <w:t>recovery from the preceding twelve</w:t>
      </w:r>
      <w:r w:rsidRPr="00E51B26">
        <w:rPr>
          <w:u w:color="000000" w:themeColor="text1"/>
        </w:rPr>
        <w:noBreakHyphen/>
        <w:t>month period.  This amount shall be a component of the fuel cost factor established under Section 58</w:t>
      </w:r>
      <w:r w:rsidRPr="00E51B26">
        <w:rPr>
          <w:u w:color="000000" w:themeColor="text1"/>
        </w:rPr>
        <w:noBreakHyphen/>
        <w:t>27</w:t>
      </w:r>
      <w:r w:rsidRPr="00E51B26">
        <w:rPr>
          <w:u w:color="000000" w:themeColor="text1"/>
        </w:rPr>
        <w:noBreakHyphen/>
        <w:t>865(A).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request by the Office of Regulatory Staff or the electrical utility, a public hearing must be held by the commission coincident with the fuel cost recovery proceeding required under Section 58</w:t>
      </w:r>
      <w:r w:rsidRPr="00E51B26">
        <w:rPr>
          <w:u w:color="000000" w:themeColor="text1"/>
        </w:rPr>
        <w:noBreakHyphen/>
        <w:t>27</w:t>
      </w:r>
      <w:r w:rsidRPr="00E51B26">
        <w:rPr>
          <w:u w:color="000000" w:themeColor="text1"/>
        </w:rPr>
        <w:noBreakHyphen/>
        <w:t>865 to determine whether an increase or decrease in the fuel cost component designed to recover incremental or avoided costs should be granted.  If the request is by an electrical utility for an increase or decrease in the fuel cost factor,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E51B26">
        <w:rPr>
          <w:u w:color="000000" w:themeColor="text1"/>
        </w:rPr>
        <w:noBreakHyphen/>
        <w:t>39</w:t>
      </w:r>
      <w:r w:rsidRPr="00E51B26">
        <w:rPr>
          <w:u w:color="000000" w:themeColor="text1"/>
        </w:rPr>
        <w:noBreakHyphen/>
        <w:t>130 and 58</w:t>
      </w:r>
      <w:r w:rsidRPr="00E51B26">
        <w:rPr>
          <w:u w:color="000000" w:themeColor="text1"/>
        </w:rPr>
        <w:noBreakHyphen/>
        <w:t>39</w:t>
      </w:r>
      <w:r w:rsidRPr="00E51B26">
        <w:rPr>
          <w:u w:color="000000" w:themeColor="text1"/>
        </w:rPr>
        <w:noBreakHyphen/>
        <w:t>140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No later than July 31, 2016, the Office of Regulatory Staff shall prepare and submit to the General Assembly with copies to all members of the State Regulation of Public Utilities Review Committee a report on the implementation of this Chapter and Chapter 40 of this Title.  The Office of Regulatory Staff shall </w:t>
      </w:r>
      <w:r w:rsidRPr="00E51B26">
        <w:rPr>
          <w:u w:color="000000" w:themeColor="text1"/>
        </w:rPr>
        <w:lastRenderedPageBreak/>
        <w:t>update this report no later than July 31, 2017 and each two years thereafter.  Upon receipt and review of these reports, and in consultation with the General Assembly, the Public Utilities Review Committee shall make recommendations to the Office of Regulatory Staff as to any changes in implementation that may be needed.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The authorization to propose or approve new components of DER programs shall sunset and expire on January 1, 2021, provided however that the cost recovery provisions of this chapter shall remain in force until the costs associated with all approved DER program components have been recovered.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150.</w:t>
      </w:r>
      <w:r w:rsidRPr="00E51B26">
        <w:rPr>
          <w:u w:color="000000" w:themeColor="text1"/>
        </w:rPr>
        <w:tab/>
        <w:t>For the protection of consumers and to ensure that the cost of DER programs do not exceed a reasonable threshold, the commission must not approve a DER plan in which the total incremental costs to be incurred by an electrical utility and recovered from the electrical utility’s South Carolina retail customer classes exceeds the following annual amounts per number of accounts for costs that are incurred on or after January 1, 2014: residential:  twelve dollars; commercial: one hundred twenty dollars; and industrial; twelve hundred dollars.  The application of these caps to residential, commercial, and industrial accounts will be as set forth in the electrical utility’s approved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3.</w:t>
      </w:r>
      <w:r w:rsidRPr="00E51B26">
        <w:rPr>
          <w:u w:color="000000" w:themeColor="text1"/>
        </w:rPr>
        <w:tab/>
        <w:t>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“CHAPTER 40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Net Energy Metering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58</w:t>
      </w:r>
      <w:r>
        <w:rPr>
          <w:u w:color="000000" w:themeColor="text1"/>
        </w:rPr>
        <w:noBreakHyphen/>
        <w:t>40</w:t>
      </w:r>
      <w:r>
        <w:rPr>
          <w:u w:color="000000" w:themeColor="text1"/>
        </w:rPr>
        <w:noBreakHyphen/>
        <w:t>10.</w:t>
      </w:r>
      <w:r>
        <w:rPr>
          <w:u w:color="000000" w:themeColor="text1"/>
        </w:rPr>
        <w:tab/>
      </w:r>
      <w:r w:rsidRPr="00E51B26">
        <w:rPr>
          <w:u w:color="000000" w:themeColor="text1"/>
        </w:rPr>
        <w:t xml:space="preserve">As used in this section: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‘Commission’ means the Public Service Commission of the State of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‘Customer’ means the person who is named on the electrical utility bill for the premises.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‘Customer</w:t>
      </w:r>
      <w:r w:rsidRPr="00E51B26">
        <w:rPr>
          <w:u w:color="000000" w:themeColor="text1"/>
        </w:rPr>
        <w:noBreakHyphen/>
        <w:t>generator’ means the owner, operator, lessee, or customer</w:t>
      </w:r>
      <w:r w:rsidRPr="00E51B26">
        <w:rPr>
          <w:u w:color="000000" w:themeColor="text1"/>
        </w:rPr>
        <w:noBreakHyphen/>
        <w:t>generator lessee of an electric energy generation unit which:</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single premises owned, operated, leased, or otherwise controlled by the customer;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r>
      <w:r w:rsidRPr="00E51B26">
        <w:rPr>
          <w:u w:color="000000" w:themeColor="text1"/>
        </w:rPr>
        <w:tab/>
        <w:t>(4)</w:t>
      </w:r>
      <w:r w:rsidRPr="00E51B26">
        <w:rPr>
          <w:u w:color="000000" w:themeColor="text1"/>
        </w:rPr>
        <w:tab/>
        <w:t xml:space="preserve">is interconnected and operates in parallel phase and synchronization with an electrical utility and complies with the applicable interconnection standards;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primarily to offset part or all of the customer</w:t>
      </w:r>
      <w:r w:rsidRPr="00E51B26">
        <w:rPr>
          <w:u w:color="000000" w:themeColor="text1"/>
        </w:rPr>
        <w:noBreakHyphen/>
        <w:t>generator’s own electrical energy requirements;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‘Electrical utility’ shall be defined as in Section 58</w:t>
      </w:r>
      <w:r w:rsidRPr="00E51B26">
        <w:rPr>
          <w:u w:color="000000" w:themeColor="text1"/>
        </w:rPr>
        <w:noBreakHyphen/>
        <w:t>27</w:t>
      </w:r>
      <w:r w:rsidRPr="00E51B26">
        <w:rPr>
          <w:u w:color="000000" w:themeColor="text1"/>
        </w:rPr>
        <w:noBreakHyphen/>
        <w:t xml:space="preserve">10; provided, however, that electrical utilities serving less than one hundred thousand customer accounts shall be exempt from the provisions of this chapter.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‘Net energy metering’ means using metering equipment sufficient to measure the difference between the electrical energy supplied to a customer</w:t>
      </w:r>
      <w:r w:rsidRPr="00E51B26">
        <w:rPr>
          <w:u w:color="000000" w:themeColor="text1"/>
        </w:rPr>
        <w:noBreakHyphen/>
        <w:t>generator by an electrical utility and the electrical energy supplied by the customer</w:t>
      </w:r>
      <w:r w:rsidRPr="00E51B26">
        <w:rPr>
          <w:u w:color="000000" w:themeColor="text1"/>
        </w:rPr>
        <w:noBreakHyphen/>
        <w:t>generator to the electricity provider over the applicable billing period.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40</w:t>
      </w:r>
      <w:r w:rsidRPr="00E51B26">
        <w:rPr>
          <w:u w:color="000000" w:themeColor="text1"/>
        </w:rPr>
        <w:noBreakHyphen/>
        <w:t>20.</w:t>
      </w:r>
      <w:r w:rsidRPr="00E51B26">
        <w:rPr>
          <w:u w:color="000000" w:themeColor="text1"/>
        </w:rPr>
        <w:tab/>
        <w:t>(A)</w:t>
      </w:r>
      <w:r w:rsidRPr="00E51B26">
        <w:rPr>
          <w:u w:color="000000" w:themeColor="text1"/>
        </w:rPr>
        <w:tab/>
        <w:t>Net energy metering rates approved by the commission under the terms of this chapter shall be the exclusive net energy metering rates available to customer</w:t>
      </w:r>
      <w:r w:rsidRPr="00E51B26">
        <w:rPr>
          <w:u w:color="000000" w:themeColor="text1"/>
        </w:rPr>
        <w:noBreakHyphen/>
        <w:t>generators.  Upon commission approval, such net energy metering rates shall supersede all prior net energy metering rates.  Customer</w:t>
      </w:r>
      <w:r w:rsidRPr="00E51B26">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An electrical utility shall make net energy metering available to customer</w:t>
      </w:r>
      <w:r w:rsidRPr="00E51B26">
        <w:rPr>
          <w:u w:color="000000" w:themeColor="text1"/>
        </w:rPr>
        <w:noBreakHyphen/>
        <w:t>generators on a first</w:t>
      </w:r>
      <w:r w:rsidRPr="00E51B26">
        <w:rPr>
          <w:u w:color="000000" w:themeColor="text1"/>
        </w:rPr>
        <w:noBreakHyphen/>
        <w:t>come, first</w:t>
      </w:r>
      <w:r w:rsidRPr="00E51B26">
        <w:rPr>
          <w:u w:color="000000" w:themeColor="text1"/>
        </w:rPr>
        <w:noBreakHyphen/>
        <w:t>served basis until the total nameplate generating capacity of net energy metering systems equals two percent of the previous five</w:t>
      </w:r>
      <w:r w:rsidRPr="00E51B26">
        <w:rPr>
          <w:u w:color="000000" w:themeColor="text1"/>
        </w:rPr>
        <w:noBreakHyphen/>
        <w:t xml:space="preserve">year average of the electrical utility’s South Carolina retail peak demand.  No electrical utility shall be required to approve any application for interconnection from net energy metering customer </w:t>
      </w:r>
      <w:r w:rsidRPr="00E51B26">
        <w:rPr>
          <w:u w:color="000000" w:themeColor="text1"/>
        </w:rPr>
        <w:lastRenderedPageBreak/>
        <w:t>generators if the total rated generating capacity of all applications for interconnection from net energy metering customer generators already approved to date by the electrical utility equals or exceeds two percent of the previous five</w:t>
      </w:r>
      <w:r w:rsidRPr="00E51B26">
        <w:rPr>
          <w:u w:color="000000" w:themeColor="text1"/>
        </w:rPr>
        <w:noBreakHyphen/>
        <w:t>year average of the electrical utility’s South Carolina retail peak demand.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If determined to be prudent by the commission, the electrical utility may furnish, install, own, and maintain metering equipment needed to measure the kilowatt</w:t>
      </w:r>
      <w:r w:rsidRPr="00E51B26">
        <w:rPr>
          <w:u w:color="000000" w:themeColor="text1"/>
        </w:rPr>
        <w:noBreakHyphen/>
        <w:t>hours purchased by the customer</w:t>
      </w:r>
      <w:r w:rsidRPr="00E51B26">
        <w:rPr>
          <w:u w:color="000000" w:themeColor="text1"/>
        </w:rPr>
        <w:noBreakHyphen/>
        <w:t>generator from the utility, the kilowatt</w:t>
      </w:r>
      <w:r w:rsidRPr="00E51B26">
        <w:rPr>
          <w:u w:color="000000" w:themeColor="text1"/>
        </w:rPr>
        <w:noBreakHyphen/>
        <w:t>hours generated or delivered to the electrical utility, and, if applicable under the utility’s tariffs, to measure the kilowatt demand delivered by the electrical utility to the customer</w:t>
      </w:r>
      <w:r w:rsidRPr="00E51B26">
        <w:rPr>
          <w:u w:color="000000" w:themeColor="text1"/>
        </w:rPr>
        <w:noBreakHyphen/>
        <w:t>generator.  The electrical utility shall have the right to install special metering and load research devices on the customer</w:t>
      </w:r>
      <w:r w:rsidRPr="00E51B26">
        <w:rPr>
          <w:u w:color="000000" w:themeColor="text1"/>
        </w:rPr>
        <w:noBreakHyphen/>
        <w:t>generator’s equipment and the right to use the customer</w:t>
      </w:r>
      <w:r w:rsidRPr="00E51B26">
        <w:rPr>
          <w:u w:color="000000" w:themeColor="text1"/>
        </w:rPr>
        <w:noBreakHyphen/>
        <w:t>generator’s communication devices for communication with electrical utility’s and the customer</w:t>
      </w:r>
      <w:r w:rsidRPr="00E51B26">
        <w:rPr>
          <w:u w:color="000000" w:themeColor="text1"/>
        </w:rPr>
        <w:noBreakHyphen/>
        <w:t xml:space="preserve">generator’s equipment.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net electrical energy measurement shall be calculated in the following manner: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For a customer</w:t>
      </w:r>
      <w:r w:rsidRPr="00E51B26">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E51B26">
        <w:rPr>
          <w:u w:color="000000" w:themeColor="text1"/>
        </w:rPr>
        <w:noBreakHyphen/>
        <w:t>generator’s consumption and production of electricity;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If the electricity supplied by the electrical utility exceeds the electricity generated by the customer</w:t>
      </w:r>
      <w:r w:rsidRPr="00E51B26">
        <w:rPr>
          <w:u w:color="000000" w:themeColor="text1"/>
        </w:rPr>
        <w:noBreakHyphen/>
        <w:t>generator during a billing period, the customer</w:t>
      </w:r>
      <w:r w:rsidRPr="00E51B26">
        <w:rPr>
          <w:u w:color="000000" w:themeColor="text1"/>
        </w:rPr>
        <w:noBreakHyphen/>
        <w:t>generator shall be billed for the net electricity supplied by the electrical utility in accordance with normal practices for customers in the same rate class;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Any energy generated by the customer</w:t>
      </w:r>
      <w:r w:rsidRPr="00E51B26">
        <w:rPr>
          <w:u w:color="000000" w:themeColor="text1"/>
        </w:rPr>
        <w:noBreakHyphen/>
        <w:t>generator that exceeds the energy supplied by the electrical utility during a billing period shall not be used to offset the non</w:t>
      </w:r>
      <w:r w:rsidRPr="00E51B26">
        <w:rPr>
          <w:u w:color="000000" w:themeColor="text1"/>
        </w:rPr>
        <w:noBreakHyphen/>
        <w:t xml:space="preserve">volumetric electricity charges for that billing period;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utility shall maintain an account of any net excess kWh credits accruing from the customer</w:t>
      </w:r>
      <w:r w:rsidRPr="00E51B26">
        <w:rPr>
          <w:u w:color="000000" w:themeColor="text1"/>
        </w:rPr>
        <w:noBreakHyphen/>
        <w:t>generator’s excess generation and allow those kWh credits to be used to offset the customer</w:t>
      </w:r>
      <w:r w:rsidRPr="00E51B26">
        <w:rPr>
          <w:u w:color="000000" w:themeColor="text1"/>
        </w:rPr>
        <w:noBreakHyphen/>
        <w:t>generator’s energy usage during future billing periods. Annually, the utility shall pay the customer</w:t>
      </w:r>
      <w:r w:rsidRPr="00E51B26">
        <w:rPr>
          <w:u w:color="000000" w:themeColor="text1"/>
        </w:rPr>
        <w:noBreakHyphen/>
        <w:t xml:space="preserve">generator for any accrued net excess generation at the utility’s avoided cost for </w:t>
      </w:r>
      <w:r w:rsidRPr="00E51B26">
        <w:rPr>
          <w:u w:color="000000" w:themeColor="text1"/>
        </w:rPr>
        <w:lastRenderedPageBreak/>
        <w:t>qualified facilities, zeroing</w:t>
      </w:r>
      <w:r w:rsidRPr="00E51B26">
        <w:rPr>
          <w:u w:color="000000" w:themeColor="text1"/>
        </w:rPr>
        <w:noBreakHyphen/>
        <w:t>out the customer</w:t>
      </w:r>
      <w:r w:rsidRPr="00E51B26">
        <w:rPr>
          <w:u w:color="000000" w:themeColor="text1"/>
        </w:rPr>
        <w:noBreakHyphen/>
        <w:t>generator’s account of net excess kWh credits.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Each electrical utility shall submit an annual net metering report to the Public Service Commission, with a copy to the Office of Regulatory Staff, including the following information for the previous calendar year: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total number of customer</w:t>
      </w:r>
      <w:r w:rsidRPr="00E51B26">
        <w:rPr>
          <w:u w:color="000000" w:themeColor="text1"/>
        </w:rPr>
        <w:noBreakHyphen/>
        <w:t>generator facilities;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estimated gross generating capacity of its net</w:t>
      </w:r>
      <w:r w:rsidRPr="00E51B26">
        <w:rPr>
          <w:u w:color="000000" w:themeColor="text1"/>
        </w:rPr>
        <w:noBreakHyphen/>
        <w:t>metered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estimated net kilowatt</w:t>
      </w:r>
      <w:r w:rsidRPr="00E51B26">
        <w:rPr>
          <w:u w:color="000000" w:themeColor="text1"/>
        </w:rPr>
        <w:noBreakHyphen/>
        <w:t>hours received from customer</w:t>
      </w:r>
      <w:r w:rsidRPr="00E51B26">
        <w:rPr>
          <w:u w:color="000000" w:themeColor="text1"/>
        </w:rPr>
        <w:noBreakHyphen/>
        <w:t>generators.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Any and all costs prudently incurred pursuant to the provisions of this chapter by an electrical utility as approved by the commission and any and all commission approved benefits conferred by a customer</w:t>
      </w:r>
      <w:r w:rsidRPr="00E51B26">
        <w:rPr>
          <w:u w:color="000000" w:themeColor="text1"/>
        </w:rPr>
        <w:noBreakHyphen/>
        <w:t>generator shall be recoverable by each entity respectively in the electrical utility’s rates in accordance with these provisions: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E51B26">
        <w:rPr>
          <w:u w:color="000000" w:themeColor="text1"/>
        </w:rPr>
        <w:noBreakHyphen/>
        <w:t>generators and customers who are not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E51B26">
        <w:rPr>
          <w:u w:color="000000" w:themeColor="text1"/>
        </w:rPr>
        <w:noBreakHyphen/>
        <w:t>generators, and those customers of the electrical utility that are not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Upon approval of the methodology provided for in item (4), each electrical utility shall file its analysis of the net cost to serve customer</w:t>
      </w:r>
      <w:r w:rsidRPr="00E51B26">
        <w:rPr>
          <w:u w:color="000000" w:themeColor="text1"/>
        </w:rPr>
        <w:noBreakHyphen/>
        <w:t>generators using the approved methodology and shall propose new net energy metering rates.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w:t>
      </w:r>
      <w:r w:rsidRPr="00E51B26">
        <w:rPr>
          <w:u w:color="000000" w:themeColor="text1"/>
        </w:rPr>
        <w:lastRenderedPageBreak/>
        <w:t>initiating such proceeding the commission must require the electrical utilities propose methodologies required by item (1) and shall allow intervening parties to propose methodologies required by item (2).  The Office of Regulatory Staff, pursuant to the requirements of Section 58</w:t>
      </w:r>
      <w:r w:rsidRPr="00E51B26">
        <w:rPr>
          <w:u w:color="000000" w:themeColor="text1"/>
        </w:rPr>
        <w:noBreakHyphen/>
        <w:t>4</w:t>
      </w:r>
      <w:r w:rsidRPr="00E51B26">
        <w:rPr>
          <w:u w:color="000000" w:themeColor="text1"/>
        </w:rPr>
        <w:noBreakHyphen/>
        <w:t xml:space="preserve">50, shall represent the </w:t>
      </w:r>
      <w:r w:rsidRPr="00E51B26">
        <w:t>public interest in this proceeding and shall serve as a facilitator to resolve disputes and issues between the parties to this proceeding.</w:t>
      </w:r>
    </w:p>
    <w:p w:rsidR="002F77E2" w:rsidRPr="00E51B26" w:rsidRDefault="00352E4A"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2F77E2" w:rsidRPr="00E51B26">
        <w:rPr>
          <w:u w:color="000000" w:themeColor="text1"/>
        </w:rPr>
        <w:tab/>
        <w:t>(5)</w:t>
      </w:r>
      <w:r w:rsidR="002F77E2" w:rsidRPr="00E51B26">
        <w:rPr>
          <w:u w:color="000000" w:themeColor="text1"/>
        </w:rPr>
        <w:tab/>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2F77E2" w:rsidRPr="00E51B26">
        <w:rPr>
          <w:u w:color="000000" w:themeColor="text1"/>
        </w:rPr>
        <w:noBreakHyphen/>
        <w:t>benefit studies.  The cost of any experts and consultants engaged by the Office of Regulatory Staff for purposes of this proceeding shall be assessed to the electrical utilities pro rata based on their five</w:t>
      </w:r>
      <w:r w:rsidR="002F77E2" w:rsidRPr="00E51B26">
        <w:rPr>
          <w:u w:color="000000" w:themeColor="text1"/>
        </w:rPr>
        <w:noBreakHyphen/>
        <w:t>year average of retail peak demand and shall be recoverable by those electrical utilities through the base rate for fuel costs established pursuant to Section 58</w:t>
      </w:r>
      <w:r w:rsidR="002F77E2" w:rsidRPr="00E51B26">
        <w:rPr>
          <w:u w:color="000000" w:themeColor="text1"/>
        </w:rPr>
        <w:noBreakHyphen/>
        <w:t>27</w:t>
      </w:r>
      <w:r w:rsidR="002F77E2" w:rsidRPr="00E51B26">
        <w:rPr>
          <w:u w:color="000000" w:themeColor="text1"/>
        </w:rPr>
        <w:noBreakHyphen/>
        <w:t>86.</w:t>
      </w:r>
    </w:p>
    <w:p w:rsidR="002F77E2" w:rsidRPr="00E51B26" w:rsidRDefault="00352E4A"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2F77E2" w:rsidRPr="00E51B26">
        <w:rPr>
          <w:u w:color="000000" w:themeColor="text1"/>
        </w:rPr>
        <w:tab/>
        <w:t>(6)</w:t>
      </w:r>
      <w:r w:rsidR="002F77E2" w:rsidRPr="00E51B26">
        <w:rPr>
          <w:u w:color="000000" w:themeColor="text1"/>
        </w:rPr>
        <w:tab/>
        <w:t xml:space="preserve">In the event that the commission determines that future benefits from net energy metering are properly reflected in net metering rates because they provide quantifiable benefits to the utility system, its customers, or both, and </w:t>
      </w:r>
      <w:r w:rsidR="002F77E2" w:rsidRPr="00E51B26">
        <w:t>to the degree such benefits are not then being recovered by the electrical utility in its base rates, then such future benefits shall be deemed an avoided cost and shall be recoverable pursuant to Section 58</w:t>
      </w:r>
      <w:r w:rsidR="002F77E2" w:rsidRPr="00E51B26">
        <w:noBreakHyphen/>
        <w:t>27</w:t>
      </w:r>
      <w:r w:rsidR="002F77E2" w:rsidRPr="00E51B26">
        <w:noBreakHyphen/>
        <w:t xml:space="preserve">865 by the electrical utility as an incremental cost of the distributed energy resource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In no event shall the net energy metering provisions of this chapter be construed as allowing customer</w:t>
      </w:r>
      <w:r w:rsidRPr="00E51B26">
        <w:rPr>
          <w:u w:color="000000" w:themeColor="text1"/>
        </w:rPr>
        <w:noBreakHyphen/>
        <w:t>generators to engage in meter aggregation, group/joint billing projects, and/or virtual net metering.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The commission shall approve an electrical utility’s proposed net energy metering rates that meet the requirements of this chapter, provided that the commission has previously approved that electrical</w:t>
      </w:r>
      <w:bookmarkStart w:id="0" w:name="temp"/>
      <w:bookmarkEnd w:id="0"/>
      <w:r w:rsidRPr="00E51B26">
        <w:rPr>
          <w:u w:color="000000" w:themeColor="text1"/>
        </w:rPr>
        <w:t xml:space="preserve"> utility’s application to participate in a distributed energy resource program pursuant to Chapter 39, Title 58.”</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4.</w:t>
      </w:r>
      <w:r w:rsidRPr="00E51B26">
        <w:rPr>
          <w:u w:color="000000" w:themeColor="text1"/>
        </w:rPr>
        <w:tab/>
        <w:t xml:space="preserve">Chapter 27, Title 58 of the 1976 Code is amended by adding: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“Article 23</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Lease of Renewable Electric Generation Facilities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2600.</w:t>
      </w:r>
      <w:r w:rsidRPr="00E51B26">
        <w:rPr>
          <w:u w:color="000000" w:themeColor="text1"/>
        </w:rPr>
        <w:tab/>
        <w:t>As used in this article: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(A)</w:t>
      </w:r>
      <w:r w:rsidRPr="00E51B26">
        <w:rPr>
          <w:u w:color="000000" w:themeColor="text1"/>
        </w:rPr>
        <w:tab/>
        <w:t>‘Customer</w:t>
      </w:r>
      <w:r w:rsidRPr="00E51B26">
        <w:rPr>
          <w:u w:color="000000" w:themeColor="text1"/>
        </w:rPr>
        <w:noBreakHyphen/>
        <w:t>generator lessee’ means the lessee of a renewable electric generation facility which:</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premises or residence owned, operated, leased, or otherwise controlled by the customer</w:t>
      </w:r>
      <w:r w:rsidRPr="00E51B26">
        <w:rPr>
          <w:u w:color="000000" w:themeColor="text1"/>
        </w:rPr>
        <w:noBreakHyphen/>
        <w:t>generator lessee that is also the premises or residence served by the renewable electric generation facility;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is interconnected and operates in parallel phase and synchronization with the retail electric provider for the premises or residence and has been approved by that retail electric provider;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only to offset part or all of the customer</w:t>
      </w:r>
      <w:r w:rsidRPr="00E51B26">
        <w:rPr>
          <w:u w:color="000000" w:themeColor="text1"/>
        </w:rPr>
        <w:noBreakHyphen/>
        <w:t>generator lessee’s own retail electrical energy requirements for each respective premises or residence 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‘Retail electric provider’ means an electrical utility as defined in Section 58</w:t>
      </w:r>
      <w:r w:rsidRPr="00E51B26">
        <w:rPr>
          <w:u w:color="000000" w:themeColor="text1"/>
        </w:rPr>
        <w:noBreakHyphen/>
        <w:t>27</w:t>
      </w:r>
      <w:r w:rsidRPr="00E51B26">
        <w:rPr>
          <w:u w:color="000000" w:themeColor="text1"/>
        </w:rPr>
        <w:noBreakHyphen/>
        <w:t>10 and also means other entities that provide retail electric service in South Carolina, but excluding electric cooperatives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2610.</w:t>
      </w:r>
      <w:r w:rsidRPr="00E51B26">
        <w:rPr>
          <w:u w:color="000000" w:themeColor="text1"/>
        </w:rPr>
        <w:tab/>
      </w:r>
      <w:r w:rsidRPr="00E51B26">
        <w:rPr>
          <w:iCs/>
          <w:u w:color="000000" w:themeColor="text1"/>
        </w:rPr>
        <w:t>(A)</w:t>
      </w:r>
      <w:r w:rsidRPr="00E51B26">
        <w:rPr>
          <w:iCs/>
          <w:u w:color="000000" w:themeColor="text1"/>
        </w:rPr>
        <w:tab/>
        <w:t>An entity that owns a renewable electric generation facility, located on a premises or residence owned or leased by an eligible customer</w:t>
      </w:r>
      <w:r w:rsidRPr="00E51B26">
        <w:rPr>
          <w:iCs/>
          <w:u w:color="000000" w:themeColor="text1"/>
        </w:rPr>
        <w:noBreakHyphen/>
        <w:t xml:space="preserve">generator lessee to serve the electric energy requirements of that particular premises or residence </w:t>
      </w:r>
      <w:r w:rsidRPr="00E51B26">
        <w:rPr>
          <w:u w:color="000000" w:themeColor="text1"/>
        </w:rPr>
        <w:t>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w:t>
      </w:r>
      <w:r w:rsidRPr="00E51B26">
        <w:rPr>
          <w:iCs/>
          <w:u w:color="000000" w:themeColor="text1"/>
        </w:rPr>
        <w:t xml:space="preserve"> shall be permitted to lease such </w:t>
      </w:r>
      <w:r w:rsidRPr="00E51B26">
        <w:rPr>
          <w:iCs/>
          <w:u w:color="000000" w:themeColor="text1"/>
        </w:rPr>
        <w:lastRenderedPageBreak/>
        <w:t>facility exclusively to a customer</w:t>
      </w:r>
      <w:r w:rsidRPr="00E51B26">
        <w:rPr>
          <w:iCs/>
          <w:u w:color="000000" w:themeColor="text1"/>
        </w:rPr>
        <w:noBreakHyphen/>
        <w:t>generator lessee under a lease, provided that the entity complies with the terms, conditions, and restrictions set forth within this article and holds a valid certificate issued by the Office of Regulatory Staff.</w:t>
      </w:r>
      <w:r w:rsidRPr="00E51B26">
        <w:rPr>
          <w:u w:color="000000" w:themeColor="text1"/>
        </w:rPr>
        <w:t xml:space="preserve"> An entity owning renewable electric generation facilities in compliance with the terms of this article shall not be considered an ‘electrical utility’ under Section 58</w:t>
      </w:r>
      <w:r w:rsidRPr="00E51B26">
        <w:rPr>
          <w:u w:color="000000" w:themeColor="text1"/>
        </w:rPr>
        <w:noBreakHyphen/>
        <w:t>27</w:t>
      </w:r>
      <w:r w:rsidRPr="00E51B26">
        <w:rPr>
          <w:u w:color="000000" w:themeColor="text1"/>
        </w:rPr>
        <w:noBreakHyphen/>
        <w:t>10 if the renewable electric generation facilities are only made available to a customer</w:t>
      </w:r>
      <w:r w:rsidRPr="00E51B26">
        <w:rPr>
          <w:u w:color="000000" w:themeColor="text1"/>
        </w:rPr>
        <w:noBreakHyphen/>
        <w:t>generator lessee for the customer</w:t>
      </w:r>
      <w:r w:rsidRPr="00E51B26">
        <w:rPr>
          <w:u w:color="000000" w:themeColor="text1"/>
        </w:rPr>
        <w:noBreakHyphen/>
        <w:t>generator lessee’s use on the customer</w:t>
      </w:r>
      <w:r w:rsidRPr="00E51B26">
        <w:rPr>
          <w:u w:color="000000" w:themeColor="text1"/>
        </w:rPr>
        <w:noBreakHyphen/>
        <w:t>generator lessee’s premises or the residence where the renewable electric generation facilities are located, or for the sale of energy to that customer</w:t>
      </w:r>
      <w:r w:rsidRPr="00E51B26">
        <w:rPr>
          <w:u w:color="000000" w:themeColor="text1"/>
        </w:rPr>
        <w:noBreakHyphen/>
        <w:t>generator lessee’s retail electric provider or its designee, and pursuant to a lease.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All customer</w:t>
      </w:r>
      <w:r w:rsidRPr="00E51B26">
        <w:rPr>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E51B26">
        <w:rPr>
          <w:u w:color="000000" w:themeColor="text1"/>
        </w:rPr>
        <w:noBreakHyphen/>
        <w:t>40</w:t>
      </w:r>
      <w:r w:rsidRPr="00E51B26">
        <w:rPr>
          <w:u w:color="000000" w:themeColor="text1"/>
        </w:rPr>
        <w:noBreakHyphen/>
        <w:t>20(B), and the customer</w:t>
      </w:r>
      <w:r w:rsidRPr="00E51B26">
        <w:rPr>
          <w:u w:color="000000" w:themeColor="text1"/>
        </w:rPr>
        <w:noBreakHyphen/>
        <w:t>generator lessee shall otherwise comply with all requirements of Section 58</w:t>
      </w:r>
      <w:r w:rsidRPr="00E51B26">
        <w:rPr>
          <w:u w:color="000000" w:themeColor="text1"/>
        </w:rPr>
        <w:noBreakHyphen/>
        <w:t>40</w:t>
      </w:r>
      <w:r w:rsidRPr="00E51B26">
        <w:rPr>
          <w:u w:color="000000" w:themeColor="text1"/>
        </w:rPr>
        <w:noBreakHyphen/>
        <w:t>10 et seq., or the policy adopted by the retail electric provider not subject to Section 58</w:t>
      </w:r>
      <w:r w:rsidRPr="00E51B26">
        <w:rPr>
          <w:u w:color="000000" w:themeColor="text1"/>
        </w:rPr>
        <w:noBreakHyphen/>
        <w:t>40</w:t>
      </w:r>
      <w:r w:rsidRPr="00E51B26">
        <w:rPr>
          <w:u w:color="000000" w:themeColor="text1"/>
        </w:rPr>
        <w:noBreakHyphen/>
        <w:t>10 et seq.</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r>
      <w:r w:rsidRPr="00E51B26">
        <w:rPr>
          <w:iCs/>
          <w:u w:color="000000" w:themeColor="text1"/>
        </w:rPr>
        <w:t>To comply with the terms of this article, each customer</w:t>
      </w:r>
      <w:r w:rsidRPr="00E51B26">
        <w:rPr>
          <w:iCs/>
          <w:u w:color="000000" w:themeColor="text1"/>
        </w:rPr>
        <w:noBreakHyphen/>
        <w:t>generator lessee renewable electric generation facility shall serve only one premises or residence, and shall not serve multiple customer</w:t>
      </w:r>
      <w:r w:rsidRPr="00E51B26">
        <w:rPr>
          <w:iCs/>
          <w:u w:color="000000" w:themeColor="text1"/>
        </w:rPr>
        <w:noBreakHyphen/>
        <w:t>generator lessees or multiple premises or residences.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E51B26">
        <w:rPr>
          <w:u w:color="000000" w:themeColor="text1"/>
        </w:rPr>
        <w:noBreakHyphen/>
        <w:t>27</w:t>
      </w:r>
      <w:r w:rsidRPr="00E51B26">
        <w:rPr>
          <w:u w:color="000000" w:themeColor="text1"/>
        </w:rPr>
        <w:noBreakHyphen/>
        <w:t xml:space="preserve">10.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E51B26">
        <w:rPr>
          <w:u w:color="000000" w:themeColor="text1"/>
        </w:rPr>
        <w:noBreakHyphen/>
        <w:t>generator lessee.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(F)</w:t>
      </w:r>
      <w:r w:rsidRPr="00E51B26">
        <w:rPr>
          <w:u w:color="000000" w:themeColor="text1"/>
        </w:rPr>
        <w:tab/>
        <w:t>An entity and its affiliates that lawfully provide retail electric service to the public may</w:t>
      </w:r>
      <w:r w:rsidRPr="00E51B26">
        <w:rPr>
          <w:iCs/>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E51B26">
        <w:rPr>
          <w:rFonts w:eastAsiaTheme="minorHAnsi"/>
          <w:szCs w:val="22"/>
        </w:rPr>
        <w:tab/>
      </w:r>
      <w:r w:rsidRPr="00E51B26">
        <w:t>(G)</w:t>
      </w:r>
      <w:r w:rsidRPr="00E51B26">
        <w:tab/>
        <w:t>The costs an electrical utility incurs in marketing, installing, owning, or maintaining solar leases through its own leasing programs as a lessor shall not be recovered from other non</w:t>
      </w:r>
      <w:r w:rsidRPr="00E51B26">
        <w:noBreakHyphen/>
        <w:t>participating electrical utility customers through rates, provided, however, that an electrical utility and the customer</w:t>
      </w:r>
      <w:r w:rsidRPr="00E51B26">
        <w:noBreakHyphen/>
        <w:t>generator lessees which lease facilities from it may participate on an equal basis with other lessors and lessees in any applicable programs provided for under Chapter 39 of this title, S.C. Code Ann. Sections 58</w:t>
      </w:r>
      <w:r w:rsidRPr="00E51B26">
        <w:noBreakHyphen/>
        <w:t>39</w:t>
      </w:r>
      <w:r w:rsidRPr="00E51B26">
        <w:noBreakHyphen/>
        <w:t>110 et seq.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(H)</w:t>
      </w:r>
      <w:r w:rsidRPr="00E51B26">
        <w:tab/>
        <w:t>The total installed capacity of all renewable electric generation facilities on a retail electric provider’s system that are leased pursuant to this article shall not exceed two percent of the previous five</w:t>
      </w:r>
      <w:r w:rsidRPr="00E51B26">
        <w:noBreakHyphen/>
        <w:t>year average of the retail electric provider’s South Carolina residential and commercial contribution to coincident retail peak demand and two percent of the previous five</w:t>
      </w:r>
      <w:r w:rsidRPr="00E51B26">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E51B26">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E51B26">
        <w:noBreakHyphen/>
        <w:t>27</w:t>
      </w:r>
      <w:r w:rsidRPr="00E51B26">
        <w:noBreakHyphen/>
        <w:t xml:space="preserve">10 shall accompany applications for interconnection of the leased facilities under Chapter 40, Title 58 and the reservation shall remain in force only so long as the application or permit for </w:t>
      </w:r>
      <w:r w:rsidRPr="00E51B26">
        <w:lastRenderedPageBreak/>
        <w:t>interconnection remains active. Electrical utilities as defined in Section 58</w:t>
      </w:r>
      <w:r w:rsidRPr="00E51B26">
        <w:noBreakHyphen/>
        <w:t>27</w:t>
      </w:r>
      <w:r w:rsidRPr="00E51B26">
        <w:noBreakHyphen/>
        <w:t>10 shall submit programs establishing the terms of such reservations to the commission for approval.</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(I)</w:t>
      </w:r>
      <w:r w:rsidRPr="00E51B26">
        <w:tab/>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 tenth of one percent of the previous five</w:t>
      </w:r>
      <w:r w:rsidRPr="00E51B26">
        <w:noBreakHyphen/>
        <w:t>year average of the electrical utility’s South Carolina residential and commercial contribution to coincident retail peak demand and one tenth of one percent of the previous five</w:t>
      </w:r>
      <w:r w:rsidRPr="00E51B26">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 above.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(J)(1)</w:t>
      </w:r>
      <w:r w:rsidRPr="00E51B26">
        <w:tab/>
        <w:t>The provisions of this Article 23 related to leased generation facilities shall not apply to:</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(a)</w:t>
      </w:r>
      <w:r w:rsidRPr="00E51B26">
        <w:tab/>
        <w:t>facilities serving a single premises that is not interconnected with a retail electric provider;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(b)</w:t>
      </w:r>
      <w:r w:rsidRPr="00E51B26">
        <w:tab/>
        <w:t>facilities owned by customer generators but financed by a third party; or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(c)</w:t>
      </w:r>
      <w:r w:rsidRPr="00E51B26">
        <w:tab/>
        <w:t xml:space="preserve">facilities used exclusively for standby emergency service or participation in an approved standby generation program operated by a retail electric provider.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(2)</w:t>
      </w:r>
      <w:r w:rsidRPr="00E51B26">
        <w:tab/>
        <w:t>The commission may promulgate regulations consistent with this section interpreting the scope of these exemptions as to electrical utilities.”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2620.</w:t>
      </w:r>
      <w:r w:rsidRPr="00E51B26">
        <w:rPr>
          <w:u w:color="000000" w:themeColor="text1"/>
        </w:rPr>
        <w:tab/>
        <w:t>(A)</w:t>
      </w:r>
      <w:r w:rsidRPr="00E51B26">
        <w:rPr>
          <w:u w:color="000000" w:themeColor="text1"/>
        </w:rPr>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 as permitted by this article with an appropriate level of protection for customer</w:t>
      </w:r>
      <w:r w:rsidRPr="00E51B26">
        <w:rPr>
          <w:u w:color="000000" w:themeColor="text1"/>
        </w:rPr>
        <w:noBreakHyphen/>
        <w:t xml:space="preserve">generator lessees to ensure fair and accurate marketing practices and ensure acceptable performance of renewable electric generation facilities and lessors.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(B)</w:t>
      </w:r>
      <w:r w:rsidRPr="00E51B26">
        <w:rPr>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E51B26">
        <w:rPr>
          <w:u w:color="000000" w:themeColor="text1"/>
        </w:rPr>
        <w:noBreakHyphen/>
        <w:t>generator lessees and to ensure fair and accurate marketing practices.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E51B26">
        <w:rPr>
          <w:u w:color="000000" w:themeColor="text1"/>
        </w:rPr>
        <w:noBreakHyphen/>
        <w:t xml:space="preserve">generator lessees under the terms of this article.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 xml:space="preserve">The Office of Regulatory Staff is authorized to require the regular updating of information by certificate holders.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As concerns potential violations of this article, lessors of distributed generation resources and their officers, agents, employees, or customers shall be subject to the investigatory powers provided in Sections 58</w:t>
      </w:r>
      <w:r w:rsidRPr="00E51B26">
        <w:rPr>
          <w:u w:color="000000" w:themeColor="text1"/>
        </w:rPr>
        <w:noBreakHyphen/>
        <w:t>4</w:t>
      </w:r>
      <w:r w:rsidRPr="00E51B26">
        <w:rPr>
          <w:u w:color="000000" w:themeColor="text1"/>
        </w:rPr>
        <w:noBreakHyphen/>
        <w:t>50 and 58</w:t>
      </w:r>
      <w:r w:rsidRPr="00E51B26">
        <w:rPr>
          <w:u w:color="000000" w:themeColor="text1"/>
        </w:rPr>
        <w:noBreakHyphen/>
        <w:t>4</w:t>
      </w:r>
      <w:r w:rsidRPr="00E51B26">
        <w:rPr>
          <w:u w:color="000000" w:themeColor="text1"/>
        </w:rPr>
        <w:noBreakHyphen/>
        <w:t>55 to the Office of Regulatory Staff regarding public utilities.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It shall be a violation of law punishable by civil penalty of not more than ten thousand dollars per occurrence for any person subject to Section 58</w:t>
      </w:r>
      <w:r w:rsidRPr="00E51B26">
        <w:rPr>
          <w:u w:color="000000" w:themeColor="text1"/>
        </w:rPr>
        <w:noBreakHyphen/>
        <w:t>27</w:t>
      </w:r>
      <w:r w:rsidRPr="00E51B26">
        <w:rPr>
          <w:u w:color="000000" w:themeColor="text1"/>
        </w:rPr>
        <w:noBreakHyphen/>
        <w:t>2620(A), either directly or indirectly: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 xml:space="preserve">to solicit business as a lessor of renewable electric generation facilities without a valid certificate issued under this section or otherwise in violation of the terms of this article,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to engage in any unfair or deceptive practice in the leasing of renewable electric generation facilities.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(I)</w:t>
      </w:r>
      <w:r w:rsidRPr="00E51B26">
        <w:rPr>
          <w:u w:color="000000" w:themeColor="text1"/>
        </w:rPr>
        <w:tab/>
        <w:t>An aggrieved person with standing may file a request for a contested case of a decision of the Office of Regulatory Staff with the Administrative Law Court within thirty days of such decision.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Section 58</w:t>
      </w:r>
      <w:r w:rsidRPr="00E51B26">
        <w:rPr>
          <w:u w:color="000000" w:themeColor="text1"/>
        </w:rPr>
        <w:noBreakHyphen/>
        <w:t>27</w:t>
      </w:r>
      <w:r w:rsidRPr="00E51B26">
        <w:rPr>
          <w:u w:color="000000" w:themeColor="text1"/>
        </w:rPr>
        <w:noBreakHyphen/>
        <w:t>2630.</w:t>
      </w:r>
      <w:r w:rsidRPr="00E51B26">
        <w:rPr>
          <w:u w:color="000000" w:themeColor="text1"/>
        </w:rPr>
        <w:tab/>
        <w:t>(A)</w:t>
      </w:r>
      <w:r w:rsidRPr="00E51B26">
        <w:rPr>
          <w:u w:color="000000" w:themeColor="text1"/>
        </w:rPr>
        <w:tab/>
        <w:t>Not more than thirty days after installation of a renewable electric generation facility leased to a customer</w:t>
      </w:r>
      <w:r w:rsidRPr="00E51B26">
        <w:rPr>
          <w:u w:color="000000" w:themeColor="text1"/>
        </w:rPr>
        <w:noBreakHyphen/>
        <w:t>generator lessee, the lessor shall register the facility with the Office of Regulatory Staff on forms developed and provided by the Office of Regulatory Staff. This registration information must include: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name, mailing, and electronic mail address and telephone number of the lessor</w:t>
      </w:r>
      <w:r w:rsidRPr="00E51B26">
        <w:rPr>
          <w:u w:color="000000" w:themeColor="text1"/>
        </w:rPr>
        <w:noBreakHyphen/>
        <w:t xml:space="preserve">owner;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nameplate generating capacity of the facility and its expected annual energy output;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physical location of the facility;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name, mailing, and email address and telephone number of the customer</w:t>
      </w:r>
      <w:r w:rsidRPr="00E51B26">
        <w:rPr>
          <w:u w:color="000000" w:themeColor="text1"/>
        </w:rPr>
        <w:noBreakHyphen/>
        <w:t>generator lessee;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 description of the intended use of the facility and its output;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(7)</w:t>
      </w:r>
      <w:r w:rsidRPr="00E51B26">
        <w:rPr>
          <w:u w:color="000000" w:themeColor="text1"/>
        </w:rPr>
        <w:tab/>
        <w:t>the date the facility began or will begin operating;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(8)</w:t>
      </w:r>
      <w:r w:rsidRPr="00E51B26">
        <w:rPr>
          <w:u w:color="000000" w:themeColor="text1"/>
        </w:rPr>
        <w:tab/>
        <w:t xml:space="preserve">the name of the retail electric provider to which the facility has been or will be interconnected;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(9)</w:t>
      </w:r>
      <w:r w:rsidRPr="00E51B26">
        <w:rPr>
          <w:u w:color="000000" w:themeColor="text1"/>
        </w:rPr>
        <w:tab/>
        <w:t>an affidavit from the customer</w:t>
      </w:r>
      <w:r w:rsidRPr="00E51B26">
        <w:rPr>
          <w:u w:color="000000" w:themeColor="text1"/>
        </w:rPr>
        <w:noBreakHyphen/>
        <w:t>generator lessee that it will not sell, resell, or attempt to sell or resell the electrical output of the facility to any person, corporation, or entity, other than the customer</w:t>
      </w:r>
      <w:r w:rsidRPr="00E51B26">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tab/>
        <w:t>(C)</w:t>
      </w:r>
      <w:r w:rsidRPr="00E51B26">
        <w:rPr>
          <w:iCs/>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Section 58</w:t>
      </w:r>
      <w:r w:rsidRPr="00E51B26">
        <w:rPr>
          <w:u w:color="000000" w:themeColor="text1"/>
        </w:rPr>
        <w:noBreakHyphen/>
        <w:t>27</w:t>
      </w:r>
      <w:r w:rsidRPr="00E51B26">
        <w:rPr>
          <w:u w:color="000000" w:themeColor="text1"/>
        </w:rPr>
        <w:noBreakHyphen/>
        <w:t>2640.</w:t>
      </w:r>
      <w:r w:rsidRPr="00E51B26">
        <w:rPr>
          <w:u w:color="000000" w:themeColor="text1"/>
        </w:rPr>
        <w:tab/>
        <w:t>The Office of Regulatory Staff shall have the authority to investigate claims of violations of the provisions of Section 58</w:t>
      </w:r>
      <w:r w:rsidRPr="00E51B26">
        <w:rPr>
          <w:u w:color="000000" w:themeColor="text1"/>
        </w:rPr>
        <w:noBreakHyphen/>
        <w:t>27</w:t>
      </w:r>
      <w:r w:rsidRPr="00E51B26">
        <w:rPr>
          <w:u w:color="000000" w:themeColor="text1"/>
        </w:rPr>
        <w:noBreakHyphen/>
        <w:t xml:space="preserve">2610 committed by electrical utilities and lessors of renewable electric generation facilities.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2650.</w:t>
      </w:r>
      <w:r w:rsidRPr="00E51B26">
        <w:rPr>
          <w:u w:color="000000" w:themeColor="text1"/>
        </w:rPr>
        <w:tab/>
        <w:t>Section 58</w:t>
      </w:r>
      <w:r w:rsidRPr="00E51B26">
        <w:rPr>
          <w:u w:color="000000" w:themeColor="text1"/>
        </w:rPr>
        <w:noBreakHyphen/>
        <w:t>27</w:t>
      </w:r>
      <w:r w:rsidRPr="00E51B26">
        <w:rPr>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5.</w:t>
      </w:r>
      <w:r w:rsidRPr="00E51B26">
        <w:rPr>
          <w:u w:color="000000" w:themeColor="text1"/>
        </w:rPr>
        <w:tab/>
        <w:t>Chapter 27, Title 58 of the 1976 Code is amended by adding:</w:t>
      </w:r>
    </w:p>
    <w:p w:rsidR="00B949B7"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 xml:space="preserve">“Section </w:t>
      </w:r>
      <w:r w:rsidRPr="00E51B26">
        <w:rPr>
          <w:szCs w:val="20"/>
          <w:u w:color="000000" w:themeColor="text1"/>
        </w:rPr>
        <w:t>58</w:t>
      </w:r>
      <w:r w:rsidRPr="00E51B26">
        <w:rPr>
          <w:szCs w:val="20"/>
          <w:u w:color="000000" w:themeColor="text1"/>
        </w:rPr>
        <w:noBreakHyphen/>
        <w:t>27</w:t>
      </w:r>
      <w:r w:rsidRPr="00E51B26">
        <w:rPr>
          <w:szCs w:val="20"/>
          <w:u w:color="000000" w:themeColor="text1"/>
        </w:rPr>
        <w:noBreakHyphen/>
        <w:t>1050</w:t>
      </w:r>
      <w:r>
        <w:rPr>
          <w:u w:color="000000" w:themeColor="text1"/>
        </w:rPr>
        <w:t>.</w:t>
      </w:r>
      <w:r>
        <w:rPr>
          <w:u w:color="000000" w:themeColor="text1"/>
        </w:rPr>
        <w:tab/>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findings shall include public comment and be reported to the Public Service Commission by December 31, 2015.”</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6.</w:t>
      </w:r>
      <w:r w:rsidRPr="00E51B26">
        <w:rPr>
          <w:u w:color="000000" w:themeColor="text1"/>
        </w:rPr>
        <w:tab/>
        <w:t>Chapter 27, 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450.</w:t>
      </w:r>
      <w:r w:rsidRPr="00E51B26">
        <w:rPr>
          <w:u w:color="000000" w:themeColor="text1"/>
        </w:rPr>
        <w:tab/>
        <w:t>(A)</w:t>
      </w:r>
      <w:r w:rsidRPr="00E51B26">
        <w:rPr>
          <w:u w:color="000000" w:themeColor="text1"/>
        </w:rPr>
        <w:tab/>
        <w:t>The commission shall promulgate standards for interconnection of renewable energy facilities and other nonutility</w:t>
      </w:r>
      <w:r w:rsidRPr="00E51B26">
        <w:rPr>
          <w:u w:color="000000" w:themeColor="text1"/>
        </w:rPr>
        <w:noBreakHyphen/>
        <w:t xml:space="preserve">owned generation with a generation capacity of two thousand kilowatts (2,000 kW AC) or less to an electrical utility’s distribution system.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No customer</w:t>
      </w:r>
      <w:r w:rsidRPr="00E51B26">
        <w:rPr>
          <w:u w:color="000000" w:themeColor="text1"/>
        </w:rPr>
        <w:noBreakHyphen/>
        <w:t>generator or customer</w:t>
      </w:r>
      <w:r w:rsidRPr="00E51B26">
        <w:rPr>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E51B26">
        <w:rPr>
          <w:u w:color="000000" w:themeColor="text1"/>
        </w:rPr>
        <w:noBreakHyphen/>
        <w:t>generator or customer</w:t>
      </w:r>
      <w:r w:rsidRPr="00E51B26">
        <w:rPr>
          <w:u w:color="000000" w:themeColor="text1"/>
        </w:rPr>
        <w:noBreakHyphen/>
        <w:t xml:space="preserve">generator </w:t>
      </w:r>
      <w:r w:rsidRPr="00E51B26">
        <w:rPr>
          <w:u w:color="000000" w:themeColor="text1"/>
        </w:rPr>
        <w:lastRenderedPageBreak/>
        <w:t>lessee who violates this provision, an electrical utility may immediately and without notice disconnect the electric facilities of the customer</w:t>
      </w:r>
      <w:r w:rsidRPr="00E51B26">
        <w:rPr>
          <w:u w:color="000000" w:themeColor="text1"/>
        </w:rPr>
        <w:noBreakHyphen/>
        <w:t>generator or customer</w:t>
      </w:r>
      <w:r w:rsidRPr="00E51B26">
        <w:rPr>
          <w:u w:color="000000" w:themeColor="text1"/>
        </w:rPr>
        <w:noBreakHyphen/>
        <w:t>generator lessee and terminate the customer</w:t>
      </w:r>
      <w:r w:rsidRPr="00E51B26">
        <w:rPr>
          <w:u w:color="000000" w:themeColor="text1"/>
        </w:rPr>
        <w:noBreakHyphen/>
        <w:t>generator’s or customer</w:t>
      </w:r>
      <w:r w:rsidRPr="00E51B26">
        <w:rPr>
          <w:u w:color="000000" w:themeColor="text1"/>
        </w:rPr>
        <w:noBreakHyphen/>
        <w:t>generator lessee’s electric service.”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E51B26">
        <w:rPr>
          <w:u w:color="000000" w:themeColor="text1"/>
        </w:rPr>
        <w:t>SECTION</w:t>
      </w:r>
      <w:r w:rsidRPr="00E51B26">
        <w:rPr>
          <w:u w:color="000000" w:themeColor="text1"/>
        </w:rPr>
        <w:tab/>
        <w:t>7.</w:t>
      </w:r>
      <w:r w:rsidRPr="00E51B26">
        <w:rPr>
          <w:u w:color="000000" w:themeColor="text1"/>
        </w:rPr>
        <w:tab/>
        <w:t>Each distribution electric cooperative board shall consider the general objectives of Section 58</w:t>
      </w:r>
      <w:r w:rsidRPr="00E51B26">
        <w:rPr>
          <w:u w:color="000000" w:themeColor="text1"/>
        </w:rPr>
        <w:noBreakHyphen/>
        <w:t>40</w:t>
      </w:r>
      <w:r w:rsidRPr="00E51B26">
        <w:rPr>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year of the passage of this act.  Provided, however, that the requirements of this section do not apply to an electric cooperative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8.</w:t>
      </w:r>
      <w:r w:rsidRPr="00E51B26">
        <w:rPr>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  Provided, however, that the provisions of this section do not apply to an electric cooperative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9.</w:t>
      </w:r>
      <w:r w:rsidRPr="00E51B26">
        <w:rPr>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51B26">
        <w:rPr>
          <w:u w:color="000000" w:themeColor="text1"/>
        </w:rPr>
        <w:t>SECTION</w:t>
      </w:r>
      <w:r w:rsidRPr="00E51B26">
        <w:rPr>
          <w:u w:color="000000" w:themeColor="text1"/>
        </w:rPr>
        <w:tab/>
        <w:t>10.</w:t>
      </w:r>
      <w:r w:rsidRPr="00E51B26">
        <w:rPr>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E51B26">
        <w:rPr>
          <w:u w:color="000000" w:themeColor="text1"/>
        </w:rPr>
        <w:t>SECTION</w:t>
      </w:r>
      <w:r w:rsidRPr="00E51B26">
        <w:rPr>
          <w:u w:color="000000" w:themeColor="text1"/>
        </w:rPr>
        <w:tab/>
        <w:t>11.</w:t>
      </w:r>
      <w:r w:rsidRPr="00E51B26">
        <w:rPr>
          <w:u w:color="000000" w:themeColor="text1"/>
        </w:rPr>
        <w:tab/>
        <w:t>This act takes effect upon approval by the Governor.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Renumber sections to conform.</w:t>
      </w:r>
    </w:p>
    <w:p w:rsid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Amend title to conform.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00A42E50">
        <w:rPr>
          <w:color w:val="000000" w:themeColor="text1"/>
          <w:u w:color="000000" w:themeColor="text1"/>
        </w:rPr>
        <w:t>.</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 xml:space="preserve">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w:t>
      </w:r>
      <w:r w:rsidR="00A42E50">
        <w:rPr>
          <w:color w:val="000000" w:themeColor="text1"/>
          <w:u w:color="000000" w:themeColor="text1"/>
        </w:rPr>
        <w:t>c</w:t>
      </w:r>
      <w:r w:rsidRPr="00C67D89">
        <w:rPr>
          <w:color w:val="000000" w:themeColor="text1"/>
          <w:u w:color="000000" w:themeColor="text1"/>
        </w:rPr>
        <w:t>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 xml:space="preserve">related taxes to be recovered as a component of fuel costs, but only to the extent these variable environmental costs are required to be incurred in relation to the consumption of fuel and the air emissions caused thereby.  Alternatively, the </w:t>
      </w:r>
      <w:r w:rsidR="00A42E50">
        <w:rPr>
          <w:color w:val="000000" w:themeColor="text1"/>
          <w:u w:color="000000" w:themeColor="text1"/>
        </w:rPr>
        <w:t>c</w:t>
      </w:r>
      <w:r w:rsidRPr="00C67D89">
        <w:rPr>
          <w:color w:val="000000" w:themeColor="text1"/>
          <w:u w:color="000000" w:themeColor="text1"/>
        </w:rPr>
        <w:t>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C67D89">
        <w:rPr>
          <w:color w:val="000000" w:themeColor="text1"/>
          <w:u w:val="single" w:color="000000" w:themeColor="text1"/>
        </w:rPr>
        <w:t xml:space="preserve">If capacity costs are permitted </w:t>
      </w:r>
      <w:r w:rsidRPr="00C67D89">
        <w:rPr>
          <w:color w:val="000000" w:themeColor="text1"/>
          <w:u w:val="single" w:color="000000" w:themeColor="text1"/>
        </w:rPr>
        <w:lastRenderedPageBreak/>
        <w:t>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A42E50">
        <w:rPr>
          <w:color w:val="000000" w:themeColor="text1"/>
          <w:u w:val="single"/>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w:t>
      </w:r>
      <w:r w:rsidR="00A42E50">
        <w:rPr>
          <w:color w:val="000000" w:themeColor="text1"/>
          <w:u w:val="single" w:color="000000" w:themeColor="text1"/>
        </w:rPr>
        <w:t xml:space="preserve"> Section</w:t>
      </w:r>
      <w:r w:rsidRPr="00C67D89">
        <w:rPr>
          <w:color w:val="000000" w:themeColor="text1"/>
          <w:u w:val="single" w:color="000000" w:themeColor="text1"/>
        </w:rPr>
        <w:t xml:space="preserve">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This chapter may be cited as the ‘South Carolina Distributed Energy Resource Act’.  The goals of this chapter are to promote the establishment of a reliable, efficient</w:t>
      </w:r>
      <w:r w:rsidR="00A42E50">
        <w:rPr>
          <w:color w:val="000000" w:themeColor="text1"/>
          <w:u w:color="000000" w:themeColor="text1"/>
        </w:rPr>
        <w:t>,</w:t>
      </w:r>
      <w:r w:rsidRPr="00C67D89">
        <w:rPr>
          <w:color w:val="000000" w:themeColor="text1"/>
          <w:u w:color="000000" w:themeColor="text1"/>
        </w:rPr>
        <w:t xml:space="preserve"> and diversified portfolio of distributed energy resources for the </w:t>
      </w:r>
      <w:r w:rsidR="00A42E50">
        <w:rPr>
          <w:color w:val="000000" w:themeColor="text1"/>
          <w:u w:color="000000" w:themeColor="text1"/>
        </w:rPr>
        <w:t>S</w:t>
      </w:r>
      <w:r w:rsidRPr="00C67D89">
        <w:rPr>
          <w:color w:val="000000" w:themeColor="text1"/>
          <w:u w:color="000000" w:themeColor="text1"/>
        </w:rPr>
        <w:t>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00A97F08">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As used in this chapter:</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 xml:space="preserve">‘AC’ means alternating current, as measured at the point of interconnection of the renewable energy facility to the </w:t>
      </w:r>
      <w:r w:rsidR="000571F4" w:rsidRPr="00C67D89">
        <w:rPr>
          <w:color w:val="000000" w:themeColor="text1"/>
          <w:u w:color="000000" w:themeColor="text1"/>
        </w:rPr>
        <w:lastRenderedPageBreak/>
        <w:t>interconnecting electrical utility’s transmission or distribution system.</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(B)</w:t>
      </w:r>
      <w:r w:rsidR="000571F4" w:rsidRPr="00C67D89">
        <w:rPr>
          <w:color w:val="000000" w:themeColor="text1"/>
          <w:u w:color="000000" w:themeColor="text1"/>
        </w:rPr>
        <w:tab/>
        <w:t xml:space="preserve">‘Avoided costs’ means payments for purchases of electricity made according to an electrical utility’s most recently approved or established avoided cost rates in this </w:t>
      </w:r>
      <w:r w:rsidR="00A42E50">
        <w:rPr>
          <w:color w:val="000000" w:themeColor="text1"/>
          <w:u w:color="000000" w:themeColor="text1"/>
        </w:rPr>
        <w:t>S</w:t>
      </w:r>
      <w:r w:rsidR="000571F4" w:rsidRPr="00C67D89">
        <w:rPr>
          <w:color w:val="000000" w:themeColor="text1"/>
          <w:u w:color="000000" w:themeColor="text1"/>
        </w:rPr>
        <w:t>tate or rates negotiated pursuant to PURPA, in the year the costs are incurred, for purchases of electricity from qualifying facilities pursuant to Section 210 of the Public Utility Regulatory Policies Act, said costs to be calculated as set forth in Section 58</w:t>
      </w:r>
      <w:r w:rsidR="000571F4" w:rsidRPr="00C67D89">
        <w:rPr>
          <w:color w:val="000000" w:themeColor="text1"/>
          <w:u w:color="000000" w:themeColor="text1"/>
        </w:rPr>
        <w:noBreakHyphen/>
        <w:t>39</w:t>
      </w:r>
      <w:r w:rsidR="000571F4" w:rsidRPr="00C67D89">
        <w:rPr>
          <w:color w:val="000000" w:themeColor="text1"/>
          <w:u w:color="000000" w:themeColor="text1"/>
        </w:rPr>
        <w:noBreakHyphen/>
        <w:t>140(A)(1).</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(C)</w:t>
      </w:r>
      <w:r w:rsidR="000571F4" w:rsidRPr="00C67D89">
        <w:rPr>
          <w:color w:val="000000" w:themeColor="text1"/>
          <w:u w:color="000000" w:themeColor="text1"/>
        </w:rPr>
        <w:tab/>
        <w:t>‘Distributed energy resource’ (DER) means demand</w:t>
      </w:r>
      <w:r w:rsidR="000571F4" w:rsidRPr="00C67D89">
        <w:rPr>
          <w:color w:val="000000" w:themeColor="text1"/>
          <w:u w:color="000000" w:themeColor="text1"/>
        </w:rPr>
        <w:noBreakHyphen/>
        <w:t xml:space="preserve"> and supply</w:t>
      </w:r>
      <w:r w:rsidR="000571F4" w:rsidRPr="00C67D89">
        <w:rPr>
          <w:color w:val="000000" w:themeColor="text1"/>
          <w:u w:color="000000" w:themeColor="text1"/>
        </w:rPr>
        <w:noBreakHyphen/>
        <w:t>side resources that can be deployed throughout the system of an electrical utility to meet the energy and reliability needs of the customers served by that system, including</w:t>
      </w:r>
      <w:r w:rsidR="00A42E50">
        <w:rPr>
          <w:color w:val="000000" w:themeColor="text1"/>
          <w:u w:color="000000" w:themeColor="text1"/>
        </w:rPr>
        <w:t>,</w:t>
      </w:r>
      <w:r w:rsidR="000571F4" w:rsidRPr="00C67D89">
        <w:rPr>
          <w:color w:val="000000" w:themeColor="text1"/>
          <w:u w:color="000000" w:themeColor="text1"/>
        </w:rPr>
        <w:t xml:space="preserve"> but not limited to</w:t>
      </w:r>
      <w:r w:rsidR="00A42E50">
        <w:rPr>
          <w:color w:val="000000" w:themeColor="text1"/>
          <w:u w:color="000000" w:themeColor="text1"/>
        </w:rPr>
        <w:t>,</w:t>
      </w:r>
      <w:r w:rsidR="000571F4" w:rsidRPr="00C67D89">
        <w:rPr>
          <w:color w:val="000000" w:themeColor="text1"/>
          <w:u w:color="000000" w:themeColor="text1"/>
        </w:rPr>
        <w:t xml:space="preserve">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A5D">
        <w:tab/>
        <w:t>(D)</w:t>
      </w:r>
      <w:r w:rsidRPr="00170A5D">
        <w:tab/>
        <w:t xml:space="preserve">‘Electrical utility’ shall be defined as in Section 58-27-10 of the S.C. Code, </w:t>
      </w:r>
      <w:r w:rsidRPr="00A42E50">
        <w:t>provided</w:t>
      </w:r>
      <w:r w:rsidR="00A42E50">
        <w:t>,</w:t>
      </w:r>
      <w:r w:rsidRPr="00A42E50">
        <w:t xml:space="preserve"> however, that electrical utilities serving less than 100,000 customer accounts shall be exempt from the provisions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An electrical utility may apply to the Public Service Commission for approval to participate in the distributed energy resource program.  After conducting a hearing on the application,  the </w:t>
      </w:r>
      <w:r w:rsidR="00A42E50">
        <w:rPr>
          <w:color w:val="000000" w:themeColor="text1"/>
          <w:u w:color="000000" w:themeColor="text1"/>
        </w:rPr>
        <w:t>c</w:t>
      </w:r>
      <w:r w:rsidRPr="00C67D89">
        <w:rPr>
          <w:color w:val="000000" w:themeColor="text1"/>
          <w:u w:color="000000" w:themeColor="text1"/>
        </w:rPr>
        <w:t xml:space="preserve">ommission may approve such application if the applicant </w:t>
      </w:r>
      <w:r w:rsidRPr="00C67D89">
        <w:rPr>
          <w:color w:val="000000" w:themeColor="text1"/>
          <w:u w:color="000000" w:themeColor="text1"/>
        </w:rPr>
        <w:lastRenderedPageBreak/>
        <w:t xml:space="preserve">demonstrates that the program will further the goals of this chapter as set forth in </w:t>
      </w:r>
      <w:r w:rsidR="00A42E50">
        <w:rPr>
          <w:color w:val="000000" w:themeColor="text1"/>
          <w:u w:color="000000" w:themeColor="text1"/>
        </w:rPr>
        <w:t xml:space="preserve">Section </w:t>
      </w:r>
      <w:r w:rsidRPr="00C67D89">
        <w:rPr>
          <w:color w:val="000000" w:themeColor="text1"/>
          <w:u w:color="000000" w:themeColor="text1"/>
        </w:rPr>
        <w:t>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application shall, at a minimum, include the following information: a statement of the specific goals to be 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where relevant, the locational benefits and costs of proposed distributed energy resources proposed to be located on the distribution and transmission system, including</w:t>
      </w:r>
      <w:r w:rsidR="00A42E50">
        <w:rPr>
          <w:color w:val="000000" w:themeColor="text1"/>
          <w:u w:color="000000" w:themeColor="text1"/>
        </w:rPr>
        <w:t>,</w:t>
      </w:r>
      <w:r w:rsidRPr="00C67D89">
        <w:rPr>
          <w:color w:val="000000" w:themeColor="text1"/>
          <w:u w:color="000000" w:themeColor="text1"/>
        </w:rPr>
        <w:t xml:space="preserve"> but not limited to</w:t>
      </w:r>
      <w:r w:rsidR="00A42E50">
        <w:rPr>
          <w:color w:val="000000" w:themeColor="text1"/>
          <w:u w:color="000000" w:themeColor="text1"/>
        </w:rPr>
        <w:t>,</w:t>
      </w:r>
      <w:r w:rsidRPr="00C67D89">
        <w:rPr>
          <w:color w:val="000000" w:themeColor="text1"/>
          <w:u w:color="000000" w:themeColor="text1"/>
        </w:rPr>
        <w:t xml:space="preserve">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w:t>
      </w:r>
      <w:r w:rsidR="00A42E50">
        <w:rPr>
          <w:color w:val="000000" w:themeColor="text1"/>
          <w:u w:color="000000" w:themeColor="text1"/>
        </w:rPr>
        <w:t>,</w:t>
      </w:r>
      <w:r w:rsidRPr="00C67D89">
        <w:rPr>
          <w:color w:val="000000" w:themeColor="text1"/>
          <w:u w:color="000000" w:themeColor="text1"/>
        </w:rPr>
        <w:t xml:space="preserve">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w:t>
      </w:r>
      <w:r w:rsidR="00A42E50">
        <w:rPr>
          <w:color w:val="000000" w:themeColor="text1"/>
          <w:u w:color="000000" w:themeColor="text1"/>
        </w:rPr>
        <w:t>,</w:t>
      </w:r>
      <w:r w:rsidRPr="00C67D89">
        <w:rPr>
          <w:color w:val="000000" w:themeColor="text1"/>
          <w:u w:color="000000" w:themeColor="text1"/>
        </w:rPr>
        <w:t xml:space="preserve">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Upon approval of its application, an electrical utility shall be permitted to recover its costs related to the approved distributed energy resource program pursuant to Sections </w:t>
      </w:r>
      <w:r w:rsidRPr="00C67D89">
        <w:rPr>
          <w:color w:val="000000" w:themeColor="text1"/>
          <w:u w:color="000000" w:themeColor="text1"/>
        </w:rPr>
        <w:lastRenderedPageBreak/>
        <w:t>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Approval of a program, measure, or investment shall constitute a finding by the </w:t>
      </w:r>
      <w:r w:rsidR="00A42E50">
        <w:rPr>
          <w:color w:val="000000" w:themeColor="text1"/>
          <w:u w:color="000000" w:themeColor="text1"/>
        </w:rPr>
        <w:t>c</w:t>
      </w:r>
      <w:r w:rsidRPr="00C67D89">
        <w:rPr>
          <w:color w:val="000000" w:themeColor="text1"/>
          <w:u w:color="000000" w:themeColor="text1"/>
        </w:rPr>
        <w:t>ommission that it is just, reasonable</w:t>
      </w:r>
      <w:r w:rsidR="00A42E50">
        <w:rPr>
          <w:color w:val="000000" w:themeColor="text1"/>
          <w:u w:color="000000" w:themeColor="text1"/>
        </w:rPr>
        <w:t>,</w:t>
      </w:r>
      <w:r w:rsidRPr="00C67D89">
        <w:rPr>
          <w:color w:val="000000" w:themeColor="text1"/>
          <w:u w:color="000000" w:themeColor="text1"/>
        </w:rPr>
        <w:t xml:space="preserve"> and prudent for the utility to implement the program, measure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w:t>
      </w:r>
      <w:r w:rsidR="00A42E50">
        <w:rPr>
          <w:color w:val="000000" w:themeColor="text1"/>
          <w:u w:color="000000" w:themeColor="text1"/>
        </w:rPr>
        <w:t>,</w:t>
      </w:r>
      <w:r w:rsidRPr="00C67D89">
        <w:rPr>
          <w:color w:val="000000" w:themeColor="text1"/>
          <w:u w:color="000000" w:themeColor="text1"/>
        </w:rPr>
        <w:t xml:space="preserve">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w:t>
      </w:r>
      <w:r w:rsidR="00A42E50">
        <w:rPr>
          <w:color w:val="000000" w:themeColor="text1"/>
          <w:u w:color="000000" w:themeColor="text1"/>
        </w:rPr>
        <w:t>,</w:t>
      </w:r>
      <w:r w:rsidRPr="00C67D89">
        <w:rPr>
          <w:color w:val="000000" w:themeColor="text1"/>
          <w:u w:color="000000" w:themeColor="text1"/>
        </w:rPr>
        <w:t xml:space="preserve">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A42E50">
        <w:rPr>
          <w:color w:val="000000" w:themeColor="text1"/>
          <w:u w:color="000000" w:themeColor="text1"/>
        </w:rPr>
        <w:t>p</w:t>
      </w:r>
      <w:r w:rsidRPr="00C67D89">
        <w:rPr>
          <w:color w:val="000000" w:themeColor="text1"/>
          <w:u w:color="000000" w:themeColor="text1"/>
        </w:rPr>
        <w:t>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 xml:space="preserve">nvestment in technologies necessary to mitigate the effects of variable renewable energy generation through provision of ancillary services, including, but not limited to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 xml:space="preserve">nvestment in technologies that enhance load management including, but not limited to, electric vehicle charging and energy storage. </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A5D">
        <w:rPr>
          <w:color w:val="000000" w:themeColor="text1"/>
        </w:rPr>
        <w:lastRenderedPageBreak/>
        <w:tab/>
      </w:r>
      <w:r w:rsidRPr="00A42E50">
        <w:rPr>
          <w:color w:val="000000" w:themeColor="text1"/>
        </w:rPr>
        <w:t>(C)</w:t>
      </w:r>
      <w:r w:rsidRPr="00A42E50">
        <w:rPr>
          <w:color w:val="000000" w:themeColor="text1"/>
        </w:rPr>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00A42E50">
        <w:rPr>
          <w:color w:val="000000" w:themeColor="text1"/>
        </w:rPr>
        <w:noBreakHyphen/>
      </w:r>
      <w:r w:rsidRPr="00A42E50">
        <w:rPr>
          <w:color w:val="000000" w:themeColor="text1"/>
        </w:rPr>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(1)</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five-year average of the electrical utility’s South Carolina retail peak demand.</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(2)</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 xml:space="preserve">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five-year average of the electrical utility’s South Carolina retail peak demand with no less than twenty-five percent of the capacity being from renewable energy facilities each no greater than twenty kilowatts (20 kW AC) in nameplate capacity.  Said program shall be implemented according to the following options: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(a)</w:t>
      </w:r>
      <w:r w:rsidR="00A42E50">
        <w:rPr>
          <w:rFonts w:eastAsiaTheme="minorHAnsi"/>
          <w:color w:val="000000" w:themeColor="text1"/>
          <w:szCs w:val="22"/>
        </w:rPr>
        <w:tab/>
      </w:r>
      <w:r w:rsidR="00A42E50">
        <w:rPr>
          <w:rFonts w:eastAsiaTheme="minorHAnsi"/>
          <w:color w:val="000000" w:themeColor="text1"/>
          <w:szCs w:val="22"/>
        </w:rPr>
        <w:tab/>
      </w:r>
      <w:r w:rsidRPr="00A42E50">
        <w:rPr>
          <w:rFonts w:eastAsiaTheme="minorHAnsi"/>
          <w:color w:val="000000" w:themeColor="text1"/>
          <w:szCs w:val="22"/>
        </w:rPr>
        <w:t xml:space="preserve">an incentive to encourage residential customers of the electrical utility to purchase or lease renewable energy facilities in order to become an eligible customer-generator, as defined in Section 58-40-10.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(b)</w:t>
      </w:r>
      <w:r w:rsidR="00A42E50">
        <w:rPr>
          <w:rFonts w:eastAsiaTheme="minorHAnsi"/>
          <w:color w:val="000000" w:themeColor="text1"/>
          <w:szCs w:val="22"/>
        </w:rPr>
        <w:tab/>
      </w:r>
      <w:r w:rsidRPr="00A42E50">
        <w:rPr>
          <w:rFonts w:eastAsiaTheme="minorHAnsi"/>
          <w:color w:val="000000" w:themeColor="text1"/>
          <w:szCs w:val="22"/>
        </w:rPr>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2E50">
        <w:rPr>
          <w:color w:val="000000" w:themeColor="text1"/>
        </w:rPr>
        <w:lastRenderedPageBreak/>
        <w:tab/>
      </w:r>
      <w:r w:rsidRPr="00A42E50">
        <w:rPr>
          <w:color w:val="000000" w:themeColor="text1"/>
        </w:rPr>
        <w:tab/>
        <w:t>(3)</w:t>
      </w:r>
      <w:r w:rsidR="00A42E50">
        <w:rPr>
          <w:color w:val="000000" w:themeColor="text1"/>
        </w:rPr>
        <w:tab/>
        <w:t>s</w:t>
      </w:r>
      <w:r w:rsidRPr="00A42E50">
        <w:rPr>
          <w:color w:val="000000" w:themeColor="text1"/>
        </w:rPr>
        <w:t>hall establish a program, to be implemented no later than one year from the initial approval of a distributed energy resource program, to support access to distributed energy resources for South Carolina entities holding tax-exempt status under the Internal Revenue Code and governmental entities and instrumentalities.</w:t>
      </w:r>
      <w:r w:rsidRPr="00A42E50">
        <w:rPr>
          <w:color w:val="000000" w:themeColor="text1"/>
        </w:rPr>
        <w:tab/>
      </w:r>
    </w:p>
    <w:p w:rsidR="000571F4" w:rsidRPr="00C67D89" w:rsidRDefault="00A97F08" w:rsidP="00A97F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A42E50">
        <w:rPr>
          <w:rFonts w:eastAsiaTheme="minorHAnsi"/>
          <w:color w:val="000000" w:themeColor="text1"/>
          <w:szCs w:val="22"/>
        </w:rPr>
        <w:tab/>
        <w:t>(D)</w:t>
      </w:r>
      <w:r w:rsidRPr="00A42E50">
        <w:rPr>
          <w:rFonts w:eastAsiaTheme="minorHAnsi"/>
          <w:color w:val="000000" w:themeColor="text1"/>
          <w:szCs w:val="22"/>
        </w:rPr>
        <w:tab/>
        <w:t xml:space="preserve">Upon satisfaction of the minimum aggregate generation capacity targets specified in </w:t>
      </w:r>
      <w:r w:rsidR="00A42E50">
        <w:rPr>
          <w:rFonts w:eastAsiaTheme="minorHAnsi"/>
          <w:color w:val="000000" w:themeColor="text1"/>
          <w:szCs w:val="22"/>
        </w:rPr>
        <w:t xml:space="preserve">subsection </w:t>
      </w:r>
      <w:r w:rsidRPr="00A42E50">
        <w:rPr>
          <w:rFonts w:eastAsiaTheme="minorHAnsi"/>
          <w:color w:val="000000" w:themeColor="text1"/>
          <w:szCs w:val="22"/>
        </w:rPr>
        <w:t>(C),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five-year average of the electrical utility’s South Carolina retail peak demand.</w:t>
      </w:r>
      <w:r w:rsidRPr="00A42E50">
        <w:rPr>
          <w:rFonts w:eastAsiaTheme="minorHAnsi"/>
          <w:color w:val="000000" w:themeColor="text1"/>
          <w:szCs w:val="22"/>
        </w:rPr>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For purposes of this section, ‘incremental costs’ means all reasonable and prudent costs incurred by an electrical utility to implement a distributed energy resource 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The electrical utility’s weighted average cost of capital as applied to the electrical utility’s investment in distributed energy resources.  The weighted average cost of capital means the utility’s weighted average cost of (a) common equity, as most recently approved by the </w:t>
      </w:r>
      <w:r w:rsidR="00A42E50">
        <w:rPr>
          <w:color w:val="000000" w:themeColor="text1"/>
          <w:u w:color="000000" w:themeColor="text1"/>
        </w:rPr>
        <w:t>c</w:t>
      </w:r>
      <w:r w:rsidRPr="00C67D89">
        <w:rPr>
          <w:color w:val="000000" w:themeColor="text1"/>
          <w:u w:color="000000" w:themeColor="text1"/>
        </w:rPr>
        <w:t xml:space="preserve">ommission, and (b) long term debt.  The capital costs of the resource shall include, but not limited to, all reasonable </w:t>
      </w:r>
      <w:r w:rsidRPr="00C67D89">
        <w:rPr>
          <w:color w:val="000000" w:themeColor="text1"/>
          <w:u w:color="000000" w:themeColor="text1"/>
        </w:rPr>
        <w:lastRenderedPageBreak/>
        <w:t>and prudent costs associated with the design, siting, selection, acquisition, licensing, permitting, constructing, testing</w:t>
      </w:r>
      <w:r w:rsidR="00A42E50">
        <w:rPr>
          <w:color w:val="000000" w:themeColor="text1"/>
          <w:u w:color="000000" w:themeColor="text1"/>
        </w:rPr>
        <w:t>,</w:t>
      </w:r>
      <w:r w:rsidRPr="00C67D89">
        <w:rPr>
          <w:color w:val="000000" w:themeColor="text1"/>
          <w:u w:color="000000" w:themeColor="text1"/>
        </w:rPr>
        <w:t xml:space="preserve"> and placing into service of the resource as well as capital maintenance and other capital costs associated with its repair, renewal, replacement</w:t>
      </w:r>
      <w:r w:rsidR="00A42E50">
        <w:rPr>
          <w:color w:val="000000" w:themeColor="text1"/>
          <w:u w:color="000000" w:themeColor="text1"/>
        </w:rPr>
        <w:t>,</w:t>
      </w:r>
      <w:r w:rsidRPr="00C67D89">
        <w:rPr>
          <w:color w:val="000000" w:themeColor="text1"/>
          <w:u w:color="000000" w:themeColor="text1"/>
        </w:rPr>
        <w:t xml:space="preserve"> and upgrading.  Such costs shall also include all reasonable and prudent costs incurred to expand, upgrade</w:t>
      </w:r>
      <w:r w:rsidR="00A42E50">
        <w:rPr>
          <w:color w:val="000000" w:themeColor="text1"/>
          <w:u w:color="000000" w:themeColor="text1"/>
        </w:rPr>
        <w:t>,</w:t>
      </w:r>
      <w:r w:rsidRPr="00C67D89">
        <w:rPr>
          <w:color w:val="000000" w:themeColor="text1"/>
          <w:u w:color="000000" w:themeColor="text1"/>
        </w:rPr>
        <w:t xml:space="preserv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w:t>
      </w:r>
      <w:r w:rsidR="00A42E50">
        <w:rPr>
          <w:color w:val="000000" w:themeColor="text1"/>
          <w:u w:color="000000" w:themeColor="text1"/>
        </w:rPr>
        <w:t>c</w:t>
      </w:r>
      <w:r w:rsidRPr="00C67D89">
        <w:rPr>
          <w:color w:val="000000" w:themeColor="text1"/>
          <w:u w:color="000000" w:themeColor="text1"/>
        </w:rPr>
        <w:t>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Operating and maintenance expenses, taxes, insurance, depreciation, overheads, and all other expenses properly considered to be expenses associated with a project, asset</w:t>
      </w:r>
      <w:r w:rsidR="00A42E50">
        <w:rPr>
          <w:color w:val="000000" w:themeColor="text1"/>
          <w:u w:color="000000" w:themeColor="text1"/>
        </w:rPr>
        <w:t>,</w:t>
      </w:r>
      <w:r w:rsidRPr="00C67D89">
        <w:rPr>
          <w:color w:val="000000" w:themeColor="text1"/>
          <w:u w:color="000000" w:themeColor="text1"/>
        </w:rPr>
        <w:t xml:space="preserve"> or program under generally accepted principles of regulatory</w:t>
      </w:r>
      <w:r w:rsidR="00A42E50">
        <w:rPr>
          <w:color w:val="000000" w:themeColor="text1"/>
          <w:u w:color="000000" w:themeColor="text1"/>
        </w:rPr>
        <w:t>,</w:t>
      </w:r>
      <w:r w:rsidRPr="00C67D89">
        <w:rPr>
          <w:color w:val="000000" w:themeColor="text1"/>
          <w:u w:color="000000" w:themeColor="text1"/>
        </w:rPr>
        <w:t xml:space="preserve"> or utility accounting or accounting orders issued by the </w:t>
      </w:r>
      <w:r w:rsidR="00A42E50">
        <w:rPr>
          <w:color w:val="000000" w:themeColor="text1"/>
          <w:u w:color="000000" w:themeColor="text1"/>
        </w:rPr>
        <w:t>c</w:t>
      </w:r>
      <w:r w:rsidRPr="00C67D89">
        <w:rPr>
          <w:color w:val="000000" w:themeColor="text1"/>
          <w:u w:color="000000" w:themeColor="text1"/>
        </w:rPr>
        <w:t>ommission, provided that such expenses shall be recorded as a capital cost of 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The application of these caps to residential, commercial</w:t>
      </w:r>
      <w:r w:rsidR="00A42E50">
        <w:rPr>
          <w:color w:val="000000" w:themeColor="text1"/>
          <w:u w:color="000000" w:themeColor="text1"/>
        </w:rPr>
        <w:t>,</w:t>
      </w:r>
      <w:r w:rsidRPr="00C67D89">
        <w:rPr>
          <w:color w:val="000000" w:themeColor="text1"/>
          <w:u w:color="000000" w:themeColor="text1"/>
        </w:rPr>
        <w:t xml:space="preserve">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2E4A">
        <w:rPr>
          <w:color w:val="000000" w:themeColor="text1"/>
          <w:u w:color="000000" w:themeColor="text1"/>
        </w:rPr>
        <w:tab/>
        <w:t>(</w:t>
      </w:r>
      <w:r w:rsidRPr="00C67D89">
        <w:rPr>
          <w:color w:val="000000" w:themeColor="text1"/>
          <w:u w:color="000000" w:themeColor="text1"/>
        </w:rPr>
        <w:t>C)</w:t>
      </w:r>
      <w:r w:rsidRPr="00C67D89">
        <w:rPr>
          <w:color w:val="000000" w:themeColor="text1"/>
          <w:u w:color="000000" w:themeColor="text1"/>
        </w:rPr>
        <w:tab/>
        <w:t xml:space="preserve">Upon approval of a distributed energy resource program, the </w:t>
      </w:r>
      <w:r w:rsidR="00A42E50">
        <w:rPr>
          <w:color w:val="000000" w:themeColor="text1"/>
          <w:u w:color="000000" w:themeColor="text1"/>
        </w:rPr>
        <w:t>commission</w:t>
      </w:r>
      <w:r w:rsidRPr="00C67D89">
        <w:rPr>
          <w:color w:val="000000" w:themeColor="text1"/>
          <w:u w:color="000000" w:themeColor="text1"/>
        </w:rPr>
        <w:t xml:space="preserve"> shall direct the electrical utility which incurs incremental costs to submit to the </w:t>
      </w:r>
      <w:r w:rsidR="00A42E50">
        <w:rPr>
          <w:color w:val="000000" w:themeColor="text1"/>
          <w:u w:color="000000" w:themeColor="text1"/>
        </w:rPr>
        <w:t>c</w:t>
      </w:r>
      <w:r w:rsidRPr="00C67D89">
        <w:rPr>
          <w:color w:val="000000" w:themeColor="text1"/>
          <w:u w:color="000000" w:themeColor="text1"/>
        </w:rPr>
        <w:t xml:space="preserve">ommission and to the Office of Regulatory Staff, within such time and in such form as the </w:t>
      </w:r>
      <w:r w:rsidR="00A42E50">
        <w:rPr>
          <w:color w:val="000000" w:themeColor="text1"/>
          <w:u w:color="000000" w:themeColor="text1"/>
        </w:rPr>
        <w:t>c</w:t>
      </w:r>
      <w:r w:rsidRPr="00C67D89">
        <w:rPr>
          <w:color w:val="000000" w:themeColor="text1"/>
          <w:u w:color="000000" w:themeColor="text1"/>
        </w:rPr>
        <w:t>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w:t>
      </w:r>
      <w:r w:rsidR="00A42E50">
        <w:rPr>
          <w:color w:val="000000" w:themeColor="text1"/>
          <w:u w:color="000000" w:themeColor="text1"/>
        </w:rPr>
        <w:t>c</w:t>
      </w:r>
      <w:r w:rsidRPr="00C67D89">
        <w:rPr>
          <w:color w:val="000000" w:themeColor="text1"/>
          <w:u w:color="000000" w:themeColor="text1"/>
        </w:rPr>
        <w:t>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Upon conducting </w:t>
      </w:r>
      <w:r w:rsidRPr="00C67D89">
        <w:rPr>
          <w:color w:val="000000" w:themeColor="text1"/>
          <w:u w:color="000000" w:themeColor="text1"/>
        </w:rPr>
        <w:lastRenderedPageBreak/>
        <w:t xml:space="preserve">public hearings in accordance with law,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place in effect in its rider an amount designed to recover, during the succeeding twelve months, the incremental costs determined by the </w:t>
      </w:r>
      <w:r w:rsidR="00A42E50">
        <w:rPr>
          <w:color w:val="000000" w:themeColor="text1"/>
          <w:u w:color="000000" w:themeColor="text1"/>
        </w:rPr>
        <w:t>commission</w:t>
      </w:r>
      <w:r w:rsidRPr="00C67D89">
        <w:rPr>
          <w:color w:val="000000" w:themeColor="text1"/>
          <w:u w:color="000000" w:themeColor="text1"/>
        </w:rPr>
        <w:t xml:space="preserve">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 xml:space="preserve">month period.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send notice to the utility customers with the antecedent billing of the time and place of any public hearing to be held pursuant to this subsection, and the </w:t>
      </w:r>
      <w:r w:rsidR="00A42E50">
        <w:rPr>
          <w:color w:val="000000" w:themeColor="text1"/>
          <w:u w:color="000000" w:themeColor="text1"/>
        </w:rPr>
        <w:t>commission</w:t>
      </w:r>
      <w:r w:rsidRPr="00C67D89">
        <w:rPr>
          <w:color w:val="000000" w:themeColor="text1"/>
          <w:u w:color="000000" w:themeColor="text1"/>
        </w:rPr>
        <w:t xml:space="preserve"> shall again direct the electrical utility to send notice to the utility customers with the next billing if the utility is granted a rate increase by the </w:t>
      </w:r>
      <w:r w:rsidR="00A42E50">
        <w:rPr>
          <w:color w:val="000000" w:themeColor="text1"/>
          <w:u w:color="000000" w:themeColor="text1"/>
        </w:rPr>
        <w:t>commission</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 xml:space="preserve">Upon request by the Office of Regulatory Staff or the electrical utility, a public hearing must be held by the </w:t>
      </w:r>
      <w:r w:rsidR="00A42E50">
        <w:rPr>
          <w:color w:val="000000" w:themeColor="text1"/>
          <w:u w:color="000000" w:themeColor="text1"/>
        </w:rPr>
        <w:t>commission</w:t>
      </w:r>
      <w:r w:rsidRPr="00C67D89">
        <w:rPr>
          <w:color w:val="000000" w:themeColor="text1"/>
          <w:u w:color="000000" w:themeColor="text1"/>
        </w:rPr>
        <w:t xml:space="preserve">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If the request is by an electrical utility for a rate increase or decrease,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request and hearing to all customers with the next billing, and if the </w:t>
      </w:r>
      <w:r w:rsidR="00A42E50">
        <w:rPr>
          <w:color w:val="000000" w:themeColor="text1"/>
          <w:u w:color="000000" w:themeColor="text1"/>
        </w:rPr>
        <w:t>commission</w:t>
      </w:r>
      <w:r w:rsidRPr="00C67D89">
        <w:rPr>
          <w:color w:val="000000" w:themeColor="text1"/>
          <w:u w:color="000000" w:themeColor="text1"/>
        </w:rPr>
        <w:t xml:space="preserve"> grants the rate request subsequent to the request and hearing,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A97F08"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w:t>
      </w:r>
      <w:r w:rsidR="000571F4" w:rsidRPr="00C67D89">
        <w:rPr>
          <w:color w:val="000000" w:themeColor="text1"/>
          <w:u w:color="000000" w:themeColor="text1"/>
        </w:rPr>
        <w:tab/>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‘Commission’ means the Public Service Commission of the </w:t>
      </w:r>
      <w:r w:rsidR="00476085">
        <w:rPr>
          <w:color w:val="000000" w:themeColor="text1"/>
          <w:u w:color="000000" w:themeColor="text1"/>
        </w:rPr>
        <w:t>S</w:t>
      </w:r>
      <w:r w:rsidRPr="00C67D89">
        <w:rPr>
          <w:color w:val="000000" w:themeColor="text1"/>
          <w:u w:color="000000" w:themeColor="text1"/>
        </w:rPr>
        <w:t>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 xml:space="preserve">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 xml:space="preserve">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generator by an electrical utility and the 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2F77E2" w:rsidRDefault="002F77E2"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w:t>
      </w:r>
      <w:r w:rsidR="000571F4" w:rsidRPr="00C67D89">
        <w:rPr>
          <w:color w:val="000000" w:themeColor="text1"/>
          <w:u w:color="000000" w:themeColor="text1"/>
        </w:rPr>
        <w:tab/>
        <w:t>(A)</w:t>
      </w:r>
      <w:r w:rsidR="000571F4" w:rsidRPr="00C67D89">
        <w:rPr>
          <w:color w:val="000000" w:themeColor="text1"/>
          <w:u w:color="000000" w:themeColor="text1"/>
        </w:rPr>
        <w:tab/>
        <w:t xml:space="preserve">Net energy metering rates 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shall be the exclusive net energy metering rates available to customer</w:t>
      </w:r>
      <w:r w:rsidR="000571F4" w:rsidRPr="00C67D89">
        <w:rPr>
          <w:color w:val="000000" w:themeColor="text1"/>
          <w:u w:color="000000" w:themeColor="text1"/>
        </w:rPr>
        <w:noBreakHyphen/>
        <w:t xml:space="preserve">generators.  Upon </w:t>
      </w:r>
      <w:r w:rsidR="00A42E50">
        <w:rPr>
          <w:color w:val="000000" w:themeColor="text1"/>
          <w:u w:color="000000" w:themeColor="text1"/>
        </w:rPr>
        <w:t>commission</w:t>
      </w:r>
      <w:r w:rsidR="000571F4" w:rsidRPr="00C67D89">
        <w:rPr>
          <w:color w:val="000000" w:themeColor="text1"/>
          <w:u w:color="000000" w:themeColor="text1"/>
        </w:rPr>
        <w:t xml:space="preserve"> approval, such net energy metering rates shall supersede all prior net energy metering rates.  Customer</w:t>
      </w:r>
      <w:r w:rsidR="000571F4" w:rsidRPr="00C67D89">
        <w:rPr>
          <w:color w:val="000000" w:themeColor="text1"/>
          <w:u w:color="000000" w:themeColor="text1"/>
        </w:rPr>
        <w:noBreakHyphen/>
        <w:t xml:space="preserve">generators whose net energy metering facilities were energized prior to the availability of net energy metering rates </w:t>
      </w:r>
      <w:r w:rsidR="000571F4" w:rsidRPr="00C67D89">
        <w:rPr>
          <w:color w:val="000000" w:themeColor="text1"/>
          <w:u w:color="000000" w:themeColor="text1"/>
        </w:rPr>
        <w:lastRenderedPageBreak/>
        <w:t xml:space="preserve">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may 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 xml:space="preserve">If determined to be prudent by the </w:t>
      </w:r>
      <w:r w:rsidR="00A42E50">
        <w:rPr>
          <w:color w:val="000000" w:themeColor="text1"/>
          <w:u w:color="000000" w:themeColor="text1"/>
        </w:rPr>
        <w:t>commission</w:t>
      </w:r>
      <w:r w:rsidRPr="00C67D89">
        <w:rPr>
          <w:color w:val="000000" w:themeColor="text1"/>
          <w:u w:color="000000" w:themeColor="text1"/>
        </w:rPr>
        <w:t>, the electrical utility may furnish, install, own</w:t>
      </w:r>
      <w:r w:rsidR="00476085">
        <w:rPr>
          <w:color w:val="000000" w:themeColor="text1"/>
          <w:u w:color="000000" w:themeColor="text1"/>
        </w:rPr>
        <w:t>,</w:t>
      </w:r>
      <w:r w:rsidRPr="00C67D89">
        <w:rPr>
          <w:color w:val="000000" w:themeColor="text1"/>
          <w:u w:color="000000" w:themeColor="text1"/>
        </w:rPr>
        <w:t xml:space="preserve">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The electrical utility shall have the right to install special metering and load research 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generator that exceeds the energy supplied by the electrical utility during a billing 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Any and all costs prudently incurred pursuant to the provisions of this chapter by an electrical utility as approved by the commission and any and all commission approved benefits 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generators 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w:t>
      </w:r>
      <w:r w:rsidR="00A42E50">
        <w:rPr>
          <w:color w:val="000000" w:themeColor="text1"/>
          <w:u w:color="000000" w:themeColor="text1"/>
        </w:rPr>
        <w:t>commission</w:t>
      </w:r>
      <w:r w:rsidRPr="00C67D89">
        <w:rPr>
          <w:color w:val="000000" w:themeColor="text1"/>
          <w:u w:color="000000" w:themeColor="text1"/>
        </w:rPr>
        <w:t xml:space="preserve"> shall initiate a generic proceeding for purposes of implementing the requirements of this chapter with respect to the net energy metering rates, tariffs, charges</w:t>
      </w:r>
      <w:r w:rsidR="00476085">
        <w:rPr>
          <w:color w:val="000000" w:themeColor="text1"/>
          <w:u w:color="000000" w:themeColor="text1"/>
        </w:rPr>
        <w:t>,</w:t>
      </w:r>
      <w:r w:rsidRPr="00C67D89">
        <w:rPr>
          <w:color w:val="000000" w:themeColor="text1"/>
          <w:u w:color="000000" w:themeColor="text1"/>
        </w:rPr>
        <w:t xml:space="preserve"> and credits of electrical utilities, specifically to establish the methodology to set any necessary charges and credits as required under subsection (1) and (2) of this section.  All interested parties shall be allowed to participate.  In its notice initiating such proceeding the </w:t>
      </w:r>
      <w:r w:rsidR="00A42E50">
        <w:rPr>
          <w:color w:val="000000" w:themeColor="text1"/>
          <w:u w:color="000000" w:themeColor="text1"/>
        </w:rPr>
        <w:t>commission</w:t>
      </w:r>
      <w:r w:rsidRPr="00C67D89">
        <w:rPr>
          <w:color w:val="000000" w:themeColor="text1"/>
          <w:u w:color="000000" w:themeColor="text1"/>
        </w:rPr>
        <w:t xml:space="preserve">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 xml:space="preserve">public interest in this proceeding and shall serve as a facilitator to resolve disputes and issues between the parties to this proceeding. In the event the </w:t>
      </w:r>
      <w:r w:rsidR="00A42E50">
        <w:t>commission</w:t>
      </w:r>
      <w:r w:rsidRPr="000571F4">
        <w:t xml:space="preserve">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865 by the electrical utility as a fuel cost related to purchased power, as defined in that section.  The capacity and energy components of such avoided costs shall be computed following the methodology set forth in Section 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w:t>
      </w:r>
      <w:r w:rsidR="00476085">
        <w:rPr>
          <w:color w:val="000000" w:themeColor="text1"/>
          <w:u w:color="000000" w:themeColor="text1"/>
        </w:rPr>
        <w:t>up/joint billing projects, and/</w:t>
      </w:r>
      <w:r w:rsidRPr="00C67D89">
        <w:rPr>
          <w:color w:val="000000" w:themeColor="text1"/>
          <w:u w:color="000000" w:themeColor="text1"/>
        </w:rPr>
        <w:t>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shall approve an electric utility’s proposed net energy metering rates that meet the requirements of this chapter, provided that the </w:t>
      </w:r>
      <w:r w:rsidR="00A42E50">
        <w:rPr>
          <w:color w:val="000000" w:themeColor="text1"/>
          <w:u w:color="000000" w:themeColor="text1"/>
        </w:rPr>
        <w:t>commission</w:t>
      </w:r>
      <w:r w:rsidRPr="00C67D89">
        <w:rPr>
          <w:color w:val="000000" w:themeColor="text1"/>
          <w:u w:color="000000" w:themeColor="text1"/>
        </w:rPr>
        <w:t xml:space="preserve">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C67D89">
        <w:rPr>
          <w:color w:val="000000" w:themeColor="text1"/>
          <w:u w:color="000000" w:themeColor="text1"/>
        </w:rPr>
        <w:t>Article 23</w:t>
      </w: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r>
      <w:r w:rsidR="000571F4">
        <w:rPr>
          <w:color w:val="000000" w:themeColor="text1"/>
          <w:u w:color="000000" w:themeColor="text1"/>
        </w:rPr>
        <w:t>2600.</w:t>
      </w:r>
      <w:r w:rsidR="000571F4">
        <w:rPr>
          <w:color w:val="000000" w:themeColor="text1"/>
          <w:u w:color="000000" w:themeColor="text1"/>
        </w:rPr>
        <w:tab/>
      </w:r>
      <w:r w:rsidR="000571F4" w:rsidRPr="00C67D89">
        <w:rPr>
          <w:color w:val="000000" w:themeColor="text1"/>
          <w:u w:color="000000" w:themeColor="text1"/>
        </w:rPr>
        <w:t>As used in this article:</w:t>
      </w:r>
    </w:p>
    <w:p w:rsidR="000571F4" w:rsidRPr="00C67D89" w:rsidRDefault="000571F4"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as an electrical generating system with a capacity of</w:t>
      </w:r>
      <w:r w:rsidR="00476085">
        <w:rPr>
          <w:color w:val="000000" w:themeColor="text1"/>
          <w:u w:color="000000" w:themeColor="text1"/>
        </w:rPr>
        <w: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only to offset part or all of the customer</w:t>
      </w:r>
      <w:r w:rsidRPr="00C67D89">
        <w:rPr>
          <w:color w:val="000000" w:themeColor="text1"/>
          <w:u w:color="000000" w:themeColor="text1"/>
        </w:rPr>
        <w:noBreakHyphen/>
        <w:t>generator lessee’s own retail electrical energy requirements for each respective premises or residence 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or the retail electric provider,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2610.</w:t>
      </w:r>
      <w:r w:rsidR="000571F4" w:rsidRPr="00C67D89">
        <w:rPr>
          <w:color w:val="000000" w:themeColor="text1"/>
          <w:u w:color="000000" w:themeColor="text1"/>
        </w:rPr>
        <w:tab/>
      </w:r>
      <w:r w:rsidR="000571F4" w:rsidRPr="00C67D89">
        <w:rPr>
          <w:iCs/>
          <w:color w:val="000000" w:themeColor="text1"/>
          <w:u w:color="000000" w:themeColor="text1"/>
        </w:rPr>
        <w:t>(A)</w:t>
      </w:r>
      <w:r w:rsidR="000571F4" w:rsidRPr="00C67D89">
        <w:rPr>
          <w:iCs/>
          <w:color w:val="000000" w:themeColor="text1"/>
          <w:u w:color="000000" w:themeColor="text1"/>
        </w:rPr>
        <w:tab/>
        <w:t>An entity that owns a renewable electric generation facility, located on a premises or residence owned or leased by an eligible customer</w:t>
      </w:r>
      <w:r w:rsidR="000571F4" w:rsidRPr="00C67D89">
        <w:rPr>
          <w:iCs/>
          <w:color w:val="000000" w:themeColor="text1"/>
          <w:u w:color="000000" w:themeColor="text1"/>
        </w:rPr>
        <w:noBreakHyphen/>
        <w:t xml:space="preserve">generator lessee to serve </w:t>
      </w:r>
      <w:r w:rsidR="000571F4" w:rsidRPr="00C67D89">
        <w:rPr>
          <w:iCs/>
          <w:color w:val="000000" w:themeColor="text1"/>
          <w:u w:color="000000" w:themeColor="text1"/>
        </w:rPr>
        <w:lastRenderedPageBreak/>
        <w:t xml:space="preserve">the electric energy requirements of that particular premises or residence </w:t>
      </w:r>
      <w:r w:rsidR="000571F4" w:rsidRPr="00C67D89">
        <w:rPr>
          <w:color w:val="000000" w:themeColor="text1"/>
          <w:u w:color="000000" w:themeColor="text1"/>
        </w:rPr>
        <w:t>or to enable the customer</w:t>
      </w:r>
      <w:r w:rsidR="000571F4" w:rsidRPr="00C67D89">
        <w:rPr>
          <w:color w:val="000000" w:themeColor="text1"/>
          <w:u w:color="000000" w:themeColor="text1"/>
        </w:rPr>
        <w:noBreakHyphen/>
        <w:t>generator lessee to obtain a credit for or engage in the sale of energy from the renewable electric generation facility to that customer</w:t>
      </w:r>
      <w:r w:rsidR="000571F4" w:rsidRPr="00C67D89">
        <w:rPr>
          <w:color w:val="000000" w:themeColor="text1"/>
          <w:u w:color="000000" w:themeColor="text1"/>
        </w:rPr>
        <w:noBreakHyphen/>
        <w:t>generator lessee’s retail electric provider or its designee,</w:t>
      </w:r>
      <w:r w:rsidR="000571F4" w:rsidRPr="00C67D89">
        <w:rPr>
          <w:iCs/>
          <w:color w:val="000000" w:themeColor="text1"/>
          <w:u w:color="000000" w:themeColor="text1"/>
        </w:rPr>
        <w:t xml:space="preserve"> shall be permitted to lease such facility exclusively to a customer</w:t>
      </w:r>
      <w:r w:rsidR="000571F4"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000571F4"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10 if the renewable electric generation facilities are only made available to a customer</w:t>
      </w:r>
      <w:r w:rsidR="000571F4" w:rsidRPr="00C67D89">
        <w:rPr>
          <w:color w:val="000000" w:themeColor="text1"/>
          <w:u w:color="000000" w:themeColor="text1"/>
        </w:rPr>
        <w:noBreakHyphen/>
        <w:t>generator lessee for the customer</w:t>
      </w:r>
      <w:r w:rsidR="000571F4" w:rsidRPr="00C67D89">
        <w:rPr>
          <w:color w:val="000000" w:themeColor="text1"/>
          <w:u w:color="000000" w:themeColor="text1"/>
        </w:rPr>
        <w:noBreakHyphen/>
        <w:t>generator lessee’s u</w:t>
      </w:r>
      <w:r w:rsidR="005B320F" w:rsidRPr="005B320F">
        <w:rPr>
          <w:color w:val="000000" w:themeColor="text1"/>
          <w:u w:color="000000" w:themeColor="text1"/>
        </w:rPr>
        <w:t>s</w:t>
      </w:r>
      <w:r w:rsidR="000571F4" w:rsidRPr="00C67D89">
        <w:rPr>
          <w:color w:val="000000" w:themeColor="text1"/>
          <w:u w:color="000000" w:themeColor="text1"/>
        </w:rPr>
        <w:t>e on the customer</w:t>
      </w:r>
      <w:r w:rsidR="000571F4" w:rsidRPr="00C67D89">
        <w:rPr>
          <w:color w:val="000000" w:themeColor="text1"/>
          <w:u w:color="000000" w:themeColor="text1"/>
        </w:rPr>
        <w:noBreakHyphen/>
        <w:t>generator lessee’s premises or the residence where the renewable electric generation facilities are located, or for the sale of energy to that customer</w:t>
      </w:r>
      <w:r w:rsidR="000571F4" w:rsidRPr="00C67D89">
        <w:rPr>
          <w:color w:val="000000" w:themeColor="text1"/>
          <w:u w:color="000000" w:themeColor="text1"/>
        </w:rPr>
        <w:noBreakHyphen/>
        <w:t>generator lessee’s retail electric provider or its designee, and pursuant to a lease.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All customer</w:t>
      </w:r>
      <w:r w:rsidRPr="00C67D89">
        <w:rPr>
          <w:color w:val="000000" w:themeColor="text1"/>
          <w:u w:color="000000" w:themeColor="text1"/>
        </w:rPr>
        <w:noBreakHyphen/>
        <w:t>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20(B), and the customer</w:t>
      </w:r>
      <w:r w:rsidRPr="00C67D89">
        <w:rPr>
          <w:color w:val="000000" w:themeColor="text1"/>
          <w:u w:color="000000" w:themeColor="text1"/>
        </w:rPr>
        <w:noBreakHyphen/>
        <w:t>generator lessee shall otherwise comply with all requirements of Section 58</w:t>
      </w:r>
      <w:r w:rsidRPr="00C67D89">
        <w:rPr>
          <w:color w:val="000000" w:themeColor="text1"/>
          <w:u w:color="000000" w:themeColor="text1"/>
        </w:rPr>
        <w:noBreakHyphen/>
        <w:t>40</w:t>
      </w:r>
      <w:r w:rsidRPr="00C67D89">
        <w:rPr>
          <w:color w:val="000000" w:themeColor="text1"/>
          <w:u w:color="000000" w:themeColor="text1"/>
        </w:rPr>
        <w:noBreakHyphen/>
        <w:t>10 et seq</w:t>
      </w:r>
      <w:r w:rsidR="00476085">
        <w:rPr>
          <w:color w:val="000000" w:themeColor="text1"/>
          <w:u w:color="000000" w:themeColor="text1"/>
        </w:rPr>
        <w:t>.</w:t>
      </w:r>
      <w:r w:rsidRPr="00C67D89">
        <w:rPr>
          <w:color w:val="000000" w:themeColor="text1"/>
          <w:u w:color="000000" w:themeColor="text1"/>
        </w:rPr>
        <w:t>, or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00476085">
        <w:rPr>
          <w:iCs/>
          <w:color w:val="000000" w:themeColor="text1"/>
          <w:u w:color="000000" w:themeColor="text1"/>
        </w:rPr>
        <w:t xml:space="preserve"> </w:t>
      </w:r>
      <w:r w:rsidRPr="00C67D89">
        <w:rPr>
          <w:iCs/>
          <w:color w:val="000000" w:themeColor="text1"/>
          <w:u w:color="000000" w:themeColor="text1"/>
        </w:rPr>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w:t>
      </w:r>
      <w:r w:rsidRPr="00C67D89">
        <w:rPr>
          <w:color w:val="000000" w:themeColor="text1"/>
          <w:u w:color="000000" w:themeColor="text1"/>
        </w:rPr>
        <w:lastRenderedPageBreak/>
        <w:t>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A97F08" w:rsidRPr="00476085"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476085">
        <w:rPr>
          <w:rFonts w:eastAsiaTheme="minorHAnsi"/>
          <w:color w:val="000000" w:themeColor="text1"/>
          <w:szCs w:val="22"/>
        </w:rPr>
        <w:tab/>
      </w:r>
      <w:r w:rsidRPr="00476085">
        <w:t>(G)</w:t>
      </w:r>
      <w:r w:rsidR="00476085" w:rsidRPr="00476085">
        <w:tab/>
      </w:r>
      <w:r w:rsidRPr="00476085">
        <w:t>The costs an electrical utility incurs in marketing, installing, owning</w:t>
      </w:r>
      <w:r w:rsidR="00476085" w:rsidRPr="00476085">
        <w:t>,</w:t>
      </w:r>
      <w:r w:rsidRPr="00476085">
        <w:t xml:space="preserve"> or maintaining solar leases through its own leasing programs as a lessor shall not be recovered from other non-participating electrical u</w:t>
      </w:r>
      <w:r w:rsidR="00476085" w:rsidRPr="00476085">
        <w:t>tility customers through rates,</w:t>
      </w:r>
      <w:r w:rsidRPr="00476085">
        <w:t xml:space="preserve"> provided</w:t>
      </w:r>
      <w:r w:rsidR="00476085" w:rsidRPr="00476085">
        <w:t>,</w:t>
      </w:r>
      <w:r w:rsidRPr="00476085">
        <w:t xml:space="preserve"> however, that an electrical utility and the customer-generator lessees which lease facilities from it may participate on an equal basis with other lessors and lessees in any applicable programs provided for under Chapter 39 of this </w:t>
      </w:r>
      <w:r w:rsidR="00476085" w:rsidRPr="00476085">
        <w:t>t</w:t>
      </w:r>
      <w:r w:rsidRPr="00476085">
        <w:t xml:space="preserve">itle, S.C. Code Ann. </w:t>
      </w:r>
      <w:r w:rsidR="00476085" w:rsidRPr="00476085">
        <w:t xml:space="preserve">Sections 58-39-110 et seq. </w:t>
      </w:r>
      <w:r w:rsidRPr="00476085">
        <w:t>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0571F4" w:rsidRDefault="00A97F08"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085">
        <w:rPr>
          <w:color w:val="000000" w:themeColor="text1"/>
        </w:rPr>
        <w:tab/>
        <w:t>(H)</w:t>
      </w:r>
      <w:r w:rsidRPr="00476085">
        <w:rPr>
          <w:color w:val="000000" w:themeColor="text1"/>
        </w:rPr>
        <w:tab/>
        <w:t>The total installed capacity of all renewable electric generation facilities on a retail electric provider’s system that are leased pursuant to this article shall not exceed two percent of the previous five</w:t>
      </w:r>
      <w:r w:rsidRPr="00476085">
        <w:rPr>
          <w:color w:val="000000" w:themeColor="text1"/>
        </w:rPr>
        <w:noBreakHyphen/>
        <w:t>year average of the retail electric provider’s South Carolina residential and commercial contribution to coincident retail peak demand and two percent of the previous five</w:t>
      </w:r>
      <w:r w:rsidRPr="00476085">
        <w:rPr>
          <w:color w:val="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476085">
        <w:rPr>
          <w:color w:val="000000" w:themeColor="text1"/>
        </w:rPr>
        <w:noBreakHyphen/>
        <w:t>27</w:t>
      </w:r>
      <w:r w:rsidRPr="00476085">
        <w:rPr>
          <w:color w:val="000000" w:themeColor="text1"/>
        </w:rPr>
        <w:noBreakHyphen/>
        <w:t xml:space="preserve">10 shall submit such programs to the </w:t>
      </w:r>
      <w:r w:rsidR="00A42E50" w:rsidRPr="00476085">
        <w:rPr>
          <w:color w:val="000000" w:themeColor="text1"/>
        </w:rPr>
        <w:t>commission</w:t>
      </w:r>
      <w:r w:rsidRPr="00476085">
        <w:rPr>
          <w:color w:val="000000" w:themeColor="text1"/>
        </w:rPr>
        <w:t xml:space="preserve"> for approval.</w:t>
      </w:r>
    </w:p>
    <w:p w:rsidR="00435219" w:rsidRPr="00C67D89" w:rsidRDefault="0043521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2620.</w:t>
      </w:r>
      <w:r w:rsidR="000571F4" w:rsidRPr="00C67D89">
        <w:rPr>
          <w:color w:val="000000" w:themeColor="text1"/>
          <w:u w:color="000000" w:themeColor="text1"/>
        </w:rPr>
        <w:tab/>
        <w:t>(A)</w:t>
      </w:r>
      <w:r w:rsidR="000571F4" w:rsidRPr="00C67D89">
        <w:rPr>
          <w:color w:val="000000" w:themeColor="text1"/>
          <w:u w:color="000000" w:themeColor="text1"/>
        </w:rPr>
        <w:tab/>
        <w:t xml:space="preserve">Before any entity other than an entity lawfully providing retail electric service to the public in this state commences to do business as a lessor of renewable electric generation facilities under the terms of this article, that entity shall </w:t>
      </w:r>
      <w:r w:rsidR="000571F4" w:rsidRPr="00C67D89">
        <w:rPr>
          <w:color w:val="000000" w:themeColor="text1"/>
          <w:u w:color="000000" w:themeColor="text1"/>
        </w:rPr>
        <w:lastRenderedPageBreak/>
        <w:t xml:space="preserve">submit an application to the Office of Regulatory Staff and provide such information as the Office of Regulatory Staff shall require.  In performing its responsibilities under this article, the Office of Regulatory Staff must balance the </w:t>
      </w:r>
      <w:r w:rsidR="00476085">
        <w:rPr>
          <w:color w:val="000000" w:themeColor="text1"/>
          <w:u w:color="000000" w:themeColor="text1"/>
        </w:rPr>
        <w:t>s</w:t>
      </w:r>
      <w:r w:rsidR="000571F4"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000571F4"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w:t>
      </w:r>
      <w:r w:rsidR="00476085">
        <w:rPr>
          <w:color w:val="000000" w:themeColor="text1"/>
          <w:u w:color="000000" w:themeColor="text1"/>
        </w:rPr>
        <w:t>s</w:t>
      </w:r>
      <w:r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Upon review of the application and a finding that the applicant is fit, willing</w:t>
      </w:r>
      <w:r w:rsidR="00476085">
        <w:rPr>
          <w:color w:val="000000" w:themeColor="text1"/>
          <w:u w:color="000000" w:themeColor="text1"/>
        </w:rPr>
        <w:t>,</w:t>
      </w:r>
      <w:r w:rsidRPr="00C67D89">
        <w:rPr>
          <w:color w:val="000000" w:themeColor="text1"/>
          <w:u w:color="000000" w:themeColor="text1"/>
        </w:rPr>
        <w:t xml:space="preserve">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w:t>
      </w:r>
      <w:r w:rsidR="00476085" w:rsidRPr="00C67D89">
        <w:rPr>
          <w:color w:val="000000" w:themeColor="text1"/>
          <w:u w:color="000000" w:themeColor="text1"/>
        </w:rPr>
        <w:t>58</w:t>
      </w:r>
      <w:r w:rsidR="00476085" w:rsidRPr="00C67D89">
        <w:rPr>
          <w:color w:val="000000" w:themeColor="text1"/>
          <w:u w:color="000000" w:themeColor="text1"/>
        </w:rPr>
        <w:noBreakHyphen/>
        <w:t>4</w:t>
      </w:r>
      <w:r w:rsidR="00476085" w:rsidRPr="00C67D89">
        <w:rPr>
          <w:color w:val="000000" w:themeColor="text1"/>
          <w:u w:color="000000" w:themeColor="text1"/>
        </w:rPr>
        <w:noBreakHyphen/>
      </w:r>
      <w:r w:rsidRPr="00C67D89">
        <w:rPr>
          <w:color w:val="000000" w:themeColor="text1"/>
          <w:u w:color="000000" w:themeColor="text1"/>
        </w:rPr>
        <w:t xml:space="preserve">55 to the Office of Regulatory Staff </w:t>
      </w:r>
      <w:r w:rsidR="00476085">
        <w:rPr>
          <w:color w:val="000000" w:themeColor="text1"/>
          <w:u w:color="000000" w:themeColor="text1"/>
        </w:rPr>
        <w:t>regarding public utilities.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w:t>
      </w:r>
      <w:r w:rsidR="00476085">
        <w:rPr>
          <w:color w:val="000000" w:themeColor="text1"/>
          <w:u w:color="000000" w:themeColor="text1"/>
        </w:rPr>
        <w:t>s</w:t>
      </w:r>
      <w:r w:rsidRPr="00C67D89">
        <w:rPr>
          <w:color w:val="000000" w:themeColor="text1"/>
          <w:u w:color="000000" w:themeColor="text1"/>
        </w:rPr>
        <w:t xml:space="preserve">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2F77E2" w:rsidRDefault="002F77E2"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F77E2">
        <w:rPr>
          <w:color w:val="000000" w:themeColor="text1"/>
          <w:u w:color="000000" w:themeColor="text1"/>
        </w:rPr>
        <w:t>Section 58</w:t>
      </w:r>
      <w:r w:rsidR="002F77E2">
        <w:rPr>
          <w:color w:val="000000" w:themeColor="text1"/>
          <w:u w:color="000000" w:themeColor="text1"/>
        </w:rPr>
        <w:noBreakHyphen/>
        <w:t>27</w:t>
      </w:r>
      <w:r w:rsidR="002F77E2">
        <w:rPr>
          <w:color w:val="000000" w:themeColor="text1"/>
          <w:u w:color="000000" w:themeColor="text1"/>
        </w:rPr>
        <w:noBreakHyphen/>
        <w:t>2630.</w:t>
      </w:r>
      <w:r w:rsidR="002F77E2">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Not more than thirty days after installation of a renewable electric generation facility leased to a customer</w:t>
      </w:r>
      <w:r w:rsidR="000571F4"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email address and telephone number o</w:t>
      </w:r>
      <w:r w:rsidR="00476085">
        <w:rPr>
          <w:color w:val="000000" w:themeColor="text1"/>
          <w:u w:color="000000" w:themeColor="text1"/>
        </w:rPr>
        <w:t>f the customer</w:t>
      </w:r>
      <w:r w:rsidR="00476085">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 xml:space="preserve">generator lessee’s retail electric provider or its designee, that the primary purpose for the operation of the renewable electric generation facility is to generate electricity for the benefit of the </w:t>
      </w:r>
      <w:r w:rsidRPr="00C67D89">
        <w:rPr>
          <w:color w:val="000000" w:themeColor="text1"/>
          <w:u w:color="000000" w:themeColor="text1"/>
        </w:rPr>
        <w:lastRenderedPageBreak/>
        <w:t>premises where it is located, and that the facility has been or will be operated in substantial compliance with all federal and state laws, rules</w:t>
      </w:r>
      <w:r w:rsidR="00476085">
        <w:rPr>
          <w:color w:val="000000" w:themeColor="text1"/>
          <w:u w:color="000000" w:themeColor="text1"/>
        </w:rPr>
        <w:t>,</w:t>
      </w:r>
      <w:r w:rsidRPr="00C67D89">
        <w:rPr>
          <w:color w:val="000000" w:themeColor="text1"/>
          <w:u w:color="000000" w:themeColor="text1"/>
        </w:rPr>
        <w:t xml:space="preserve">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w:t>
      </w:r>
      <w:r w:rsidR="00476085">
        <w:rPr>
          <w:iCs/>
          <w:color w:val="000000" w:themeColor="text1"/>
          <w:u w:color="000000" w:themeColor="text1"/>
        </w:rPr>
        <w:t>,</w:t>
      </w:r>
      <w:r w:rsidRPr="00C67D89">
        <w:rPr>
          <w:iCs/>
          <w:color w:val="000000" w:themeColor="text1"/>
          <w:u w:color="000000" w:themeColor="text1"/>
        </w:rPr>
        <w:t xml:space="preserve"> or continuance of the program.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w:t>
      </w:r>
      <w:r>
        <w:rPr>
          <w:color w:val="000000" w:themeColor="text1"/>
          <w:u w:color="000000" w:themeColor="text1"/>
        </w:rPr>
        <w:t>on 58</w:t>
      </w:r>
      <w:r>
        <w:rPr>
          <w:color w:val="000000" w:themeColor="text1"/>
          <w:u w:color="000000" w:themeColor="text1"/>
        </w:rPr>
        <w:noBreakHyphen/>
        <w:t>27</w:t>
      </w:r>
      <w:r>
        <w:rPr>
          <w:color w:val="000000" w:themeColor="text1"/>
          <w:u w:color="000000" w:themeColor="text1"/>
        </w:rPr>
        <w:noBreakHyphen/>
        <w:t>2640.</w:t>
      </w:r>
      <w:r w:rsidR="000571F4" w:rsidRPr="00C67D89">
        <w:rPr>
          <w:color w:val="000000" w:themeColor="text1"/>
          <w:u w:color="000000" w:themeColor="text1"/>
        </w:rPr>
        <w:tab/>
        <w:t>The Office of Regulatory Staff shall have the authority to investigate claims of violations of the provisions of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committed by electrical utilities and lessors of renewable electric generation facilities.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w:t>
      </w:r>
      <w:r>
        <w:rPr>
          <w:color w:val="000000" w:themeColor="text1"/>
          <w:u w:color="000000" w:themeColor="text1"/>
        </w:rPr>
        <w:t>650.</w:t>
      </w:r>
      <w:r w:rsidR="000571F4" w:rsidRPr="00C67D89">
        <w:rPr>
          <w:color w:val="000000" w:themeColor="text1"/>
          <w:u w:color="000000" w:themeColor="text1"/>
        </w:rPr>
        <w:tab/>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shall not become effective until the </w:t>
      </w:r>
      <w:r w:rsidR="00A42E50">
        <w:rPr>
          <w:color w:val="000000" w:themeColor="text1"/>
          <w:u w:color="000000" w:themeColor="text1"/>
        </w:rPr>
        <w:t>commission</w:t>
      </w:r>
      <w:r w:rsidR="000571F4" w:rsidRPr="00C67D89">
        <w:rPr>
          <w:color w:val="000000" w:themeColor="text1"/>
          <w:u w:color="000000" w:themeColor="text1"/>
        </w:rPr>
        <w:t xml:space="preserve">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 xml:space="preserve">“Section </w:t>
      </w:r>
      <w:r w:rsidR="000571F4" w:rsidRPr="00C67D89">
        <w:rPr>
          <w:color w:val="000000" w:themeColor="text1"/>
          <w:szCs w:val="20"/>
          <w:u w:color="000000" w:themeColor="text1"/>
        </w:rPr>
        <w:t>58</w:t>
      </w:r>
      <w:r w:rsidR="000571F4" w:rsidRPr="00C67D89">
        <w:rPr>
          <w:color w:val="000000" w:themeColor="text1"/>
          <w:szCs w:val="20"/>
          <w:u w:color="000000" w:themeColor="text1"/>
        </w:rPr>
        <w:noBreakHyphen/>
        <w:t>27</w:t>
      </w:r>
      <w:r w:rsidR="000571F4" w:rsidRPr="00C67D89">
        <w:rPr>
          <w:color w:val="000000" w:themeColor="text1"/>
          <w:szCs w:val="20"/>
          <w:u w:color="000000" w:themeColor="text1"/>
        </w:rPr>
        <w:noBreakHyphen/>
        <w:t>1050</w:t>
      </w:r>
      <w:r w:rsidR="000571F4" w:rsidRPr="00C67D89">
        <w:rPr>
          <w:color w:val="000000" w:themeColor="text1"/>
          <w:u w:color="000000" w:themeColor="text1"/>
        </w:rPr>
        <w:t>.</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w:t>
      </w:r>
      <w:r w:rsidR="00476085">
        <w:rPr>
          <w:color w:val="000000" w:themeColor="text1"/>
          <w:u w:color="000000" w:themeColor="text1"/>
        </w:rPr>
        <w:t>,</w:t>
      </w:r>
      <w:r w:rsidR="000571F4" w:rsidRPr="00C67D89">
        <w:rPr>
          <w:color w:val="000000" w:themeColor="text1"/>
          <w:u w:color="000000" w:themeColor="text1"/>
        </w:rPr>
        <w:t xml:space="preserve">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w:t>
      </w:r>
      <w:r w:rsidR="000571F4" w:rsidRPr="00C67D89">
        <w:rPr>
          <w:color w:val="000000" w:themeColor="text1"/>
          <w:u w:color="000000" w:themeColor="text1"/>
        </w:rPr>
        <w:lastRenderedPageBreak/>
        <w:t>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Chapter 27, Title 58 of the 19</w:t>
      </w:r>
      <w:r w:rsidR="00A97F08">
        <w:rPr>
          <w:color w:val="000000" w:themeColor="text1"/>
          <w:u w:color="000000" w:themeColor="text1"/>
        </w:rPr>
        <w:t>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 xml:space="preserve">The </w:t>
      </w:r>
      <w:r w:rsidR="00A42E50">
        <w:rPr>
          <w:color w:val="000000" w:themeColor="text1"/>
          <w:u w:color="000000" w:themeColor="text1"/>
        </w:rPr>
        <w:t>commission</w:t>
      </w:r>
      <w:r w:rsidR="000571F4" w:rsidRPr="00C67D89">
        <w:rPr>
          <w:color w:val="000000" w:themeColor="text1"/>
          <w:u w:color="000000" w:themeColor="text1"/>
        </w:rPr>
        <w:t xml:space="preserve">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 xml:space="preserve">generator lessee shall connect or operate an electric generation unit in parallel phase and synchronization with any electrical utility without written approval by the electrical utility that all of the </w:t>
      </w:r>
      <w:r w:rsidR="00A42E50">
        <w:rPr>
          <w:color w:val="000000" w:themeColor="text1"/>
          <w:u w:color="000000" w:themeColor="text1"/>
        </w:rPr>
        <w:t>commission</w:t>
      </w:r>
      <w:r w:rsidRPr="00C67D89">
        <w:rPr>
          <w:color w:val="000000" w:themeColor="text1"/>
          <w:u w:color="000000" w:themeColor="text1"/>
        </w:rPr>
        <w:t>’s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476085" w:rsidRDefault="00476085"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w:t>
      </w:r>
      <w:r w:rsidR="00476085">
        <w:rPr>
          <w:color w:val="000000" w:themeColor="text1"/>
          <w:u w:color="000000" w:themeColor="text1"/>
        </w:rPr>
        <w:t>,</w:t>
      </w:r>
      <w:r w:rsidRPr="00C67D89">
        <w:rPr>
          <w:color w:val="000000" w:themeColor="text1"/>
          <w:u w:color="000000" w:themeColor="text1"/>
        </w:rPr>
        <w:t xml:space="preserve">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w:t>
      </w:r>
      <w:r w:rsidRPr="00C67D89">
        <w:rPr>
          <w:color w:val="000000" w:themeColor="text1"/>
          <w:u w:color="000000" w:themeColor="text1"/>
        </w:rPr>
        <w:lastRenderedPageBreak/>
        <w:t>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w:t>
      </w:r>
      <w:r w:rsidR="00476085">
        <w:rPr>
          <w:color w:val="000000" w:themeColor="text1"/>
          <w:u w:color="000000" w:themeColor="text1"/>
        </w:rPr>
        <w:t>,</w:t>
      </w:r>
      <w:r w:rsidRPr="00C67D89">
        <w:rPr>
          <w:color w:val="000000" w:themeColor="text1"/>
          <w:u w:color="000000" w:themeColor="text1"/>
        </w:rPr>
        <w:t xml:space="preserve">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A97F08"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w:t>
      </w:r>
      <w:r w:rsidR="002F77E2">
        <w:rPr>
          <w:color w:val="000000" w:themeColor="text1"/>
          <w:u w:color="000000" w:themeColor="text1"/>
        </w:rPr>
        <w:t xml:space="preserve"> upon approval by the Governor.</w:t>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F02405">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E50" w:rsidRDefault="00A42E50" w:rsidP="00522CE0">
      <w:r>
        <w:separator/>
      </w:r>
    </w:p>
  </w:endnote>
  <w:endnote w:type="continuationSeparator" w:id="0">
    <w:p w:rsidR="00A42E50" w:rsidRDefault="00A42E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8092AC-C3E8-43AA-B118-8695405F3AE4}"/>
    <w:embedBold r:id="rId2" w:fontKey="{5F832968-C95D-44C6-B4C5-F9408C070D4B}"/>
    <w:embedItalic r:id="rId3" w:fontKey="{446B3C31-7D03-4D64-B087-6E6D460B7D69}"/>
  </w:font>
  <w:font w:name="Calibri">
    <w:panose1 w:val="020F0502020204030204"/>
    <w:charset w:val="00"/>
    <w:family w:val="swiss"/>
    <w:pitch w:val="variable"/>
    <w:sig w:usb0="E10002FF" w:usb1="4000ACFF" w:usb2="00000009" w:usb3="00000000" w:csb0="0000019F" w:csb1="00000000"/>
    <w:embedRegular r:id="rId4" w:fontKey="{93446296-90F6-4226-8DFB-67C1AD217DE5}"/>
  </w:font>
  <w:font w:name="Cambria">
    <w:panose1 w:val="02040503050406030204"/>
    <w:charset w:val="00"/>
    <w:family w:val="roman"/>
    <w:pitch w:val="variable"/>
    <w:sig w:usb0="E00002FF" w:usb1="400004FF" w:usb2="00000000" w:usb3="00000000" w:csb0="0000019F" w:csb1="00000000"/>
    <w:embedRegular r:id="rId5" w:fontKey="{6B36F6F5-B14E-4B91-842C-3D7BCC60F5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fldSimple w:instr=" PAGE  \* MERGEFORMAT ">
      <w:r w:rsidR="00F02405">
        <w:rPr>
          <w:noProof/>
        </w:rPr>
        <w:t>23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r>
      <w:tab/>
    </w:r>
    <w:fldSimple w:instr=" PAGE  \* MERGEFORMAT ">
      <w:r w:rsidR="00F0240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E50" w:rsidRDefault="00A42E50" w:rsidP="00522CE0">
      <w:r>
        <w:separator/>
      </w:r>
    </w:p>
  </w:footnote>
  <w:footnote w:type="continuationSeparator" w:id="0">
    <w:p w:rsidR="00A42E50" w:rsidRDefault="00A42E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C5896"/>
    <w:rsid w:val="002F77E2"/>
    <w:rsid w:val="00307C2B"/>
    <w:rsid w:val="0031409E"/>
    <w:rsid w:val="0032109A"/>
    <w:rsid w:val="00333DF1"/>
    <w:rsid w:val="0033541C"/>
    <w:rsid w:val="00352E4A"/>
    <w:rsid w:val="00364389"/>
    <w:rsid w:val="003D6A5D"/>
    <w:rsid w:val="003D6E2B"/>
    <w:rsid w:val="003E7597"/>
    <w:rsid w:val="00412C9E"/>
    <w:rsid w:val="004130FC"/>
    <w:rsid w:val="0042257B"/>
    <w:rsid w:val="00435219"/>
    <w:rsid w:val="00450668"/>
    <w:rsid w:val="00452CD7"/>
    <w:rsid w:val="00476085"/>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36C8"/>
    <w:rsid w:val="006C74EA"/>
    <w:rsid w:val="00720D40"/>
    <w:rsid w:val="0072443A"/>
    <w:rsid w:val="0073026D"/>
    <w:rsid w:val="007311B4"/>
    <w:rsid w:val="007318D4"/>
    <w:rsid w:val="00746551"/>
    <w:rsid w:val="00765784"/>
    <w:rsid w:val="007A4390"/>
    <w:rsid w:val="007C65B0"/>
    <w:rsid w:val="007E3B8F"/>
    <w:rsid w:val="007E5CB7"/>
    <w:rsid w:val="00807E38"/>
    <w:rsid w:val="00814EED"/>
    <w:rsid w:val="008314D2"/>
    <w:rsid w:val="008804AE"/>
    <w:rsid w:val="00894939"/>
    <w:rsid w:val="008B2F42"/>
    <w:rsid w:val="008E185F"/>
    <w:rsid w:val="008E5870"/>
    <w:rsid w:val="008F023B"/>
    <w:rsid w:val="008F7524"/>
    <w:rsid w:val="00904E16"/>
    <w:rsid w:val="00927C62"/>
    <w:rsid w:val="00931A96"/>
    <w:rsid w:val="009727C5"/>
    <w:rsid w:val="00983951"/>
    <w:rsid w:val="00984124"/>
    <w:rsid w:val="00984640"/>
    <w:rsid w:val="00995C37"/>
    <w:rsid w:val="009A7B72"/>
    <w:rsid w:val="009C118A"/>
    <w:rsid w:val="00A02011"/>
    <w:rsid w:val="00A35165"/>
    <w:rsid w:val="00A4011E"/>
    <w:rsid w:val="00A41565"/>
    <w:rsid w:val="00A42E50"/>
    <w:rsid w:val="00A86015"/>
    <w:rsid w:val="00A97F08"/>
    <w:rsid w:val="00AE59C8"/>
    <w:rsid w:val="00B030B6"/>
    <w:rsid w:val="00B10098"/>
    <w:rsid w:val="00B10E10"/>
    <w:rsid w:val="00B121CD"/>
    <w:rsid w:val="00B35389"/>
    <w:rsid w:val="00B43327"/>
    <w:rsid w:val="00B450FF"/>
    <w:rsid w:val="00B47304"/>
    <w:rsid w:val="00B66C95"/>
    <w:rsid w:val="00B67A46"/>
    <w:rsid w:val="00B945C5"/>
    <w:rsid w:val="00B949B7"/>
    <w:rsid w:val="00BA20EA"/>
    <w:rsid w:val="00BC0A56"/>
    <w:rsid w:val="00C137A4"/>
    <w:rsid w:val="00C23348"/>
    <w:rsid w:val="00C6312F"/>
    <w:rsid w:val="00C6454A"/>
    <w:rsid w:val="00C74052"/>
    <w:rsid w:val="00CA47FE"/>
    <w:rsid w:val="00CB187A"/>
    <w:rsid w:val="00CD7C71"/>
    <w:rsid w:val="00D070FB"/>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02405"/>
    <w:rsid w:val="00F06C5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15899</Words>
  <Characters>89993</Characters>
  <Application>Microsoft Office Word</Application>
  <DocSecurity>0</DocSecurity>
  <Lines>1914</Lines>
  <Paragraphs>396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2014-05-15T18:25:00Z</cp:lastPrinted>
  <dcterms:created xsi:type="dcterms:W3CDTF">2014-05-15T22:52:00Z</dcterms:created>
  <dcterms:modified xsi:type="dcterms:W3CDTF">2014-05-15T22:52:00Z</dcterms:modified>
</cp:coreProperties>
</file>