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B6D" w:rsidRDefault="00B16B6D" w:rsidP="002A3EB4">
      <w:pPr>
        <w:pStyle w:val="BillDots"/>
      </w:pPr>
      <w:r>
        <w:t>INTRODUCED</w:t>
      </w:r>
    </w:p>
    <w:p w:rsidR="00B16B6D" w:rsidRDefault="00B16B6D" w:rsidP="002A3EB4">
      <w:pPr>
        <w:pStyle w:val="BillDots"/>
      </w:pPr>
      <w:r>
        <w:t>May 21, 2014</w:t>
      </w:r>
    </w:p>
    <w:p w:rsidR="00B16B6D" w:rsidRDefault="00B16B6D" w:rsidP="002A3EB4">
      <w:pPr>
        <w:pStyle w:val="BillDots"/>
      </w:pPr>
    </w:p>
    <w:p w:rsidR="00B16B6D" w:rsidRPr="00B16B6D" w:rsidRDefault="00B16B6D" w:rsidP="00B16B6D">
      <w:pPr>
        <w:pStyle w:val="BillDots"/>
        <w:tabs>
          <w:tab w:val="clear" w:pos="216"/>
          <w:tab w:val="clear" w:pos="432"/>
          <w:tab w:val="clear" w:pos="648"/>
          <w:tab w:val="clear" w:pos="864"/>
          <w:tab w:val="clear" w:pos="1080"/>
          <w:tab w:val="clear" w:pos="1296"/>
          <w:tab w:val="clear" w:pos="5904"/>
          <w:tab w:val="right" w:pos="5933"/>
        </w:tabs>
      </w:pPr>
      <w:r>
        <w:tab/>
      </w:r>
      <w:r>
        <w:rPr>
          <w:b/>
          <w:sz w:val="36"/>
        </w:rPr>
        <w:t>S. 1316</w:t>
      </w:r>
    </w:p>
    <w:p w:rsidR="00B16B6D" w:rsidRDefault="00B16B6D" w:rsidP="002A3EB4">
      <w:pPr>
        <w:pStyle w:val="BillDots"/>
      </w:pPr>
    </w:p>
    <w:p w:rsidR="00B16B6D" w:rsidRDefault="00B16B6D" w:rsidP="00B16B6D">
      <w:pPr>
        <w:pStyle w:val="BillDots"/>
        <w:jc w:val="center"/>
      </w:pPr>
      <w:r>
        <w:t xml:space="preserve">Introduced by </w:t>
      </w:r>
      <w:r w:rsidRPr="002D4AD8">
        <w:t>Judiciary Committee</w:t>
      </w:r>
    </w:p>
    <w:p w:rsidR="00B16B6D" w:rsidRDefault="00B16B6D" w:rsidP="002A3EB4">
      <w:pPr>
        <w:pStyle w:val="BillDots"/>
      </w:pPr>
    </w:p>
    <w:p w:rsidR="00B16B6D" w:rsidRDefault="00B16B6D" w:rsidP="002A3EB4">
      <w:pPr>
        <w:pStyle w:val="BillDots"/>
      </w:pPr>
      <w:r>
        <w:t>S. Printed 5/21/14--S.</w:t>
      </w:r>
    </w:p>
    <w:p w:rsidR="00B16B6D" w:rsidRDefault="00B16B6D" w:rsidP="002A3EB4">
      <w:pPr>
        <w:pStyle w:val="BillDots"/>
      </w:pPr>
      <w:r>
        <w:t>Read the first time May 21, 2014.</w:t>
      </w:r>
    </w:p>
    <w:p w:rsidR="00B16B6D" w:rsidRPr="00B16B6D" w:rsidRDefault="00B16B6D" w:rsidP="00B16B6D">
      <w:pPr>
        <w:pStyle w:val="BillDots"/>
        <w:jc w:val="center"/>
      </w:pPr>
      <w:r>
        <w:rPr>
          <w:u w:val="single"/>
        </w:rPr>
        <w:t>            </w:t>
      </w:r>
    </w:p>
    <w:p w:rsidR="00B16B6D" w:rsidRDefault="00B16B6D" w:rsidP="002A3EB4">
      <w:pPr>
        <w:pStyle w:val="BillDots"/>
      </w:pPr>
    </w:p>
    <w:p w:rsidR="00B16B6D" w:rsidRDefault="00B16B6D" w:rsidP="002A3EB4">
      <w:pPr>
        <w:pStyle w:val="BillDots"/>
        <w:sectPr w:rsidR="00B16B6D" w:rsidSect="00B16B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18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8ED" w:rsidRDefault="005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SOUTH CAROLINA CRIMINAL JUSTICE ACADEMY, RELATING TO ALLOW E</w:t>
      </w:r>
      <w:r>
        <w:noBreakHyphen/>
        <w:t>911 OPERATORS ONE YEAR TO ATTEND TRAINING AT THE ACADEMY, DESIGNATED AS REGULATION DOCUMENT NUMBER 4369, PURSUANT TO THE PROVISIONS OF ARTICLE 1, CHAPTER 23, TITLE 1 OF THE 1976 CODE.</w:t>
      </w:r>
    </w:p>
    <w:p w:rsidR="007218ED" w:rsidRDefault="00721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18ED" w:rsidRDefault="00721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218ED" w:rsidRDefault="00721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18ED" w:rsidRDefault="00721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South Carolina Criminal Justice Academy, relating to Allow E</w:t>
      </w:r>
      <w:r w:rsidR="00562050">
        <w:noBreakHyphen/>
      </w:r>
      <w:r>
        <w:t>911 Operators One Year to Attend Training at the Academy, designated as Regulation Document Number 4369, and submitted to the General Assembly pursuant to the provisions of Article 1, Chapter 23, Title 1 of the 1976 Code, are approved.</w:t>
      </w:r>
    </w:p>
    <w:p w:rsidR="007218ED" w:rsidRDefault="00721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18ED" w:rsidRDefault="00721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62050">
        <w:t>2</w:t>
      </w:r>
      <w:r>
        <w:t>.</w:t>
      </w:r>
      <w:r>
        <w:tab/>
        <w:t>This joint resolution takes effect upon approval by the Governor.</w:t>
      </w:r>
    </w:p>
    <w:p w:rsidR="007218ED" w:rsidRDefault="00562050"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r>
      <w:r w:rsidR="007218ED">
        <w:t>XXX</w:t>
      </w:r>
      <w:r>
        <w:noBreakHyphen/>
      </w:r>
      <w:r>
        <w:noBreakHyphen/>
      </w:r>
      <w:r>
        <w:noBreakHyphen/>
      </w:r>
      <w:r>
        <w:noBreakHyphen/>
      </w:r>
    </w:p>
    <w:p w:rsidR="007218ED" w:rsidRDefault="007218ED"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218ED" w:rsidRDefault="007218ED"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218ED" w:rsidRDefault="007218ED"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218ED" w:rsidRPr="00FE0026" w:rsidRDefault="00562050"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7218ED" w:rsidRPr="00FE0026">
        <w:t>.C. Code §23</w:t>
      </w:r>
      <w:r>
        <w:noBreakHyphen/>
      </w:r>
      <w:r w:rsidR="007218ED" w:rsidRPr="00FE0026">
        <w:t>47</w:t>
      </w:r>
      <w:r>
        <w:noBreakHyphen/>
      </w:r>
      <w:r w:rsidR="007218ED" w:rsidRPr="00FE0026">
        <w:t>20(C)(15) authorizes the Law Enforcement Training Council to make regulations necessary for the training of telecommunication operators or dispatchers. The proposed addition to the regulation will allow 911 operators one year to attend training at the Academy, which is consistent with S.C. Code §23</w:t>
      </w:r>
      <w:r>
        <w:noBreakHyphen/>
      </w:r>
      <w:r w:rsidR="007218ED" w:rsidRPr="00FE0026">
        <w:t>23</w:t>
      </w:r>
      <w:r>
        <w:noBreakHyphen/>
      </w:r>
      <w:r w:rsidR="007218ED" w:rsidRPr="00FE0026">
        <w:t>40 which allows one year to attend training for law enforcement officers.</w:t>
      </w:r>
    </w:p>
    <w:p w:rsidR="007218ED" w:rsidRPr="00FE0026" w:rsidRDefault="007218ED"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18ED" w:rsidRPr="00FE0026" w:rsidRDefault="007218ED"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026">
        <w:lastRenderedPageBreak/>
        <w:t xml:space="preserve">Notice of Drafting for the proposed amendments was published in the </w:t>
      </w:r>
      <w:r w:rsidRPr="00FE0026">
        <w:rPr>
          <w:i/>
        </w:rPr>
        <w:t>State Register</w:t>
      </w:r>
      <w:r w:rsidRPr="00FE0026">
        <w:t xml:space="preserve"> on January 25, 2013.</w:t>
      </w:r>
    </w:p>
    <w:p w:rsidR="000F47DF" w:rsidRDefault="005620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r>
      <w:r w:rsidR="0010776B">
        <w:t>XX</w:t>
      </w:r>
      <w:r>
        <w:noBreakHyphen/>
      </w:r>
      <w:r>
        <w:noBreakHyphen/>
      </w:r>
      <w:r>
        <w:noBreakHyphen/>
      </w:r>
      <w:r>
        <w:noBreakHyphen/>
      </w:r>
    </w:p>
    <w:p w:rsidR="000F47DF" w:rsidRDefault="000F47DF" w:rsidP="007C2FEF">
      <w:pPr>
        <w:suppressAutoHyphens/>
      </w:pPr>
    </w:p>
    <w:sectPr w:rsidR="000F47DF" w:rsidSect="00B16B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8ED" w:rsidRDefault="007218ED" w:rsidP="009F0C77">
      <w:r>
        <w:separator/>
      </w:r>
    </w:p>
  </w:endnote>
  <w:endnote w:type="continuationSeparator" w:id="0">
    <w:p w:rsidR="007218ED" w:rsidRDefault="007218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1A11CC-BF17-486B-9D00-EB64447A546E}"/>
    <w:embedBold r:id="rId2" w:fontKey="{0D4437F5-DBBD-4BF5-A989-6546E7E29512}"/>
    <w:embedItalic r:id="rId3" w:fontKey="{953FB6C8-7913-48D5-936E-AD71DF203EED}"/>
  </w:font>
  <w:font w:name="Calibri">
    <w:panose1 w:val="020F0502020204030204"/>
    <w:charset w:val="00"/>
    <w:family w:val="swiss"/>
    <w:pitch w:val="variable"/>
    <w:sig w:usb0="E10002FF" w:usb1="4000ACFF" w:usb2="00000009" w:usb3="00000000" w:csb0="0000019F" w:csb1="00000000"/>
    <w:embedRegular r:id="rId4" w:fontKey="{E0BFA686-CED2-430F-86C0-54254800E082}"/>
  </w:font>
  <w:font w:name="Tahoma">
    <w:panose1 w:val="020B0604030504040204"/>
    <w:charset w:val="00"/>
    <w:family w:val="swiss"/>
    <w:pitch w:val="variable"/>
    <w:sig w:usb0="21002A87" w:usb1="80000000" w:usb2="00000008" w:usb3="00000000" w:csb0="000101FF" w:csb1="00000000"/>
    <w:embedRegular r:id="rId5" w:fontKey="{CB903313-6014-4FC5-A77D-EB945DE67836}"/>
  </w:font>
  <w:font w:name="Cambria">
    <w:panose1 w:val="02040503050406030204"/>
    <w:charset w:val="00"/>
    <w:family w:val="roman"/>
    <w:pitch w:val="variable"/>
    <w:sig w:usb0="E00002FF" w:usb1="400004FF" w:usb2="00000000" w:usb3="00000000" w:csb0="0000019F" w:csb1="00000000"/>
    <w:embedRegular r:id="rId6" w:fontKey="{21E0972D-3979-4D2E-A0F1-DF3DF18584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E12" w:rsidRPr="000F47DF" w:rsidRDefault="000F47DF" w:rsidP="000F47DF">
    <w:pPr>
      <w:pStyle w:val="Footer"/>
      <w:tabs>
        <w:tab w:val="clear" w:pos="4680"/>
        <w:tab w:val="clear" w:pos="9360"/>
        <w:tab w:val="center" w:pos="2995"/>
      </w:tabs>
      <w:spacing w:before="120"/>
    </w:pPr>
    <w:r>
      <w:t>[1316</w:t>
    </w:r>
    <w:r w:rsidR="00B16B6D">
      <w:t>-</w:t>
    </w:r>
    <w:fldSimple w:instr=" PAGE  \* MERGEFORMAT ">
      <w:r w:rsidR="007C2FEF">
        <w:rPr>
          <w:noProof/>
        </w:rPr>
        <w:t>1</w:t>
      </w:r>
    </w:fldSimple>
    <w:r w:rsidR="00B16B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B6D" w:rsidRPr="000F47DF" w:rsidRDefault="00B16B6D" w:rsidP="000F47DF">
    <w:pPr>
      <w:pStyle w:val="Footer"/>
      <w:tabs>
        <w:tab w:val="clear" w:pos="4680"/>
        <w:tab w:val="clear" w:pos="9360"/>
        <w:tab w:val="center" w:pos="2995"/>
      </w:tabs>
      <w:spacing w:before="120"/>
    </w:pPr>
    <w:r>
      <w:t>[1316]</w:t>
    </w:r>
    <w:r>
      <w:tab/>
    </w:r>
    <w:fldSimple w:instr=" PAGE  \* MERGEFORMAT ">
      <w:r w:rsidR="007C2F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8ED" w:rsidRDefault="007218ED" w:rsidP="009F0C77">
      <w:r>
        <w:separator/>
      </w:r>
    </w:p>
  </w:footnote>
  <w:footnote w:type="continuationSeparator" w:id="0">
    <w:p w:rsidR="007218ED" w:rsidRDefault="007218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9AC14"/>
    <w:docVar w:name="CoverBillType" w:val="a"/>
    <w:docVar w:name="docpath" w:val="L:\Council\bills\DBS\31199AC14.DOCX"/>
    <w:docVar w:name="dvBillNumber" w:val="1316"/>
    <w:docVar w:name="dvBillNumberPrefix" w:val="S. "/>
    <w:docVar w:name="dvOriginalBody" w:val="Senate"/>
    <w:docVar w:name="dvSteno" w:val="DBS"/>
    <w:docVar w:name="NameofBody" w:val="s"/>
    <w:docVar w:name="vgroup2" w:val="Council"/>
  </w:docVars>
  <w:rsids>
    <w:rsidRoot w:val="00827B61"/>
    <w:rsid w:val="00026C9A"/>
    <w:rsid w:val="00035CC1"/>
    <w:rsid w:val="000965A1"/>
    <w:rsid w:val="000E1785"/>
    <w:rsid w:val="000F39F2"/>
    <w:rsid w:val="000F47DF"/>
    <w:rsid w:val="001023A4"/>
    <w:rsid w:val="0010776B"/>
    <w:rsid w:val="00133E66"/>
    <w:rsid w:val="00134ACF"/>
    <w:rsid w:val="00137C63"/>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62050"/>
    <w:rsid w:val="005737D8"/>
    <w:rsid w:val="00577C6C"/>
    <w:rsid w:val="0058501B"/>
    <w:rsid w:val="006215AA"/>
    <w:rsid w:val="006340D9"/>
    <w:rsid w:val="00643B8E"/>
    <w:rsid w:val="00665EBC"/>
    <w:rsid w:val="0069470D"/>
    <w:rsid w:val="006A476C"/>
    <w:rsid w:val="006B470E"/>
    <w:rsid w:val="006C6A93"/>
    <w:rsid w:val="006E02F9"/>
    <w:rsid w:val="007218ED"/>
    <w:rsid w:val="00753C04"/>
    <w:rsid w:val="00756946"/>
    <w:rsid w:val="00757F80"/>
    <w:rsid w:val="00771EEC"/>
    <w:rsid w:val="00786819"/>
    <w:rsid w:val="007A325A"/>
    <w:rsid w:val="007C2FEF"/>
    <w:rsid w:val="007F1523"/>
    <w:rsid w:val="007F509E"/>
    <w:rsid w:val="007F5799"/>
    <w:rsid w:val="007F6947"/>
    <w:rsid w:val="00827B61"/>
    <w:rsid w:val="00850E45"/>
    <w:rsid w:val="00872729"/>
    <w:rsid w:val="008F4429"/>
    <w:rsid w:val="00932670"/>
    <w:rsid w:val="009352BB"/>
    <w:rsid w:val="00990668"/>
    <w:rsid w:val="009F0C77"/>
    <w:rsid w:val="009F4DD1"/>
    <w:rsid w:val="00A64E80"/>
    <w:rsid w:val="00A741D9"/>
    <w:rsid w:val="00A9741D"/>
    <w:rsid w:val="00AD4B17"/>
    <w:rsid w:val="00B16B6D"/>
    <w:rsid w:val="00B26FA6"/>
    <w:rsid w:val="00B30E12"/>
    <w:rsid w:val="00B741CB"/>
    <w:rsid w:val="00B934F3"/>
    <w:rsid w:val="00BB6347"/>
    <w:rsid w:val="00BD2134"/>
    <w:rsid w:val="00BD635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2050"/>
    <w:rPr>
      <w:rFonts w:ascii="Tahoma" w:hAnsi="Tahoma" w:cs="Tahoma"/>
      <w:sz w:val="16"/>
      <w:szCs w:val="16"/>
    </w:rPr>
  </w:style>
  <w:style w:type="character" w:customStyle="1" w:styleId="BalloonTextChar">
    <w:name w:val="Balloon Text Char"/>
    <w:basedOn w:val="DefaultParagraphFont"/>
    <w:link w:val="BalloonText"/>
    <w:uiPriority w:val="99"/>
    <w:semiHidden/>
    <w:rsid w:val="005620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49482-52AA-4217-AB54-F030DD372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235</Words>
  <Characters>1260</Characters>
  <Application>Microsoft Office Word</Application>
  <DocSecurity>0</DocSecurity>
  <Lines>60</Lines>
  <Paragraphs>20</Paragraphs>
  <ScaleCrop>false</ScaleCrop>
  <Company> </Company>
  <LinksUpToDate>false</LinksUpToDate>
  <CharactersWithSpaces>1475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2014-05-21T14:14:00Z</cp:lastPrinted>
  <dcterms:created xsi:type="dcterms:W3CDTF">2014-05-21T23:12:00Z</dcterms:created>
  <dcterms:modified xsi:type="dcterms:W3CDTF">2014-05-21T23:12:00Z</dcterms:modified>
</cp:coreProperties>
</file>