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E7FF6" w:rsidRP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38DA" w:rsidRDefault="009D38DA" w:rsidP="003E7FF6">
      <w:pPr>
        <w:tabs>
          <w:tab w:val="right" w:pos="5933"/>
        </w:tabs>
        <w:suppressAutoHyphens/>
        <w:jc w:val="both"/>
        <w:rPr>
          <w:rFonts w:eastAsia="Times New Roman"/>
        </w:rPr>
      </w:pPr>
      <w:r>
        <w:rPr>
          <w:rFonts w:eastAsia="Times New Roman"/>
        </w:rPr>
        <w:t>COMMITTEE AMENDMENT ADOPTED</w:t>
      </w:r>
    </w:p>
    <w:p w:rsidR="009D38DA" w:rsidRDefault="009D38DA" w:rsidP="003E7FF6">
      <w:pPr>
        <w:tabs>
          <w:tab w:val="right" w:pos="5933"/>
        </w:tabs>
        <w:suppressAutoHyphens/>
        <w:jc w:val="both"/>
        <w:rPr>
          <w:rFonts w:eastAsia="Times New Roman"/>
        </w:rPr>
      </w:pPr>
      <w:r>
        <w:rPr>
          <w:rFonts w:eastAsia="Times New Roman"/>
        </w:rPr>
        <w:t>April 10, 2013</w:t>
      </w:r>
    </w:p>
    <w:p w:rsidR="009D38DA" w:rsidRDefault="009D38DA" w:rsidP="003E7FF6">
      <w:pPr>
        <w:tabs>
          <w:tab w:val="right" w:pos="5933"/>
        </w:tabs>
        <w:suppressAutoHyphens/>
        <w:jc w:val="both"/>
        <w:rPr>
          <w:rFonts w:eastAsia="Times New Roman"/>
        </w:rPr>
      </w:pPr>
    </w:p>
    <w:p w:rsidR="003E7FF6" w:rsidRPr="003E7FF6" w:rsidRDefault="003E7FF6" w:rsidP="003E7FF6">
      <w:pPr>
        <w:tabs>
          <w:tab w:val="right" w:pos="5933"/>
        </w:tabs>
        <w:suppressAutoHyphens/>
        <w:jc w:val="both"/>
        <w:rPr>
          <w:rFonts w:eastAsia="Times New Roman"/>
        </w:rPr>
      </w:pPr>
      <w:r>
        <w:rPr>
          <w:rFonts w:eastAsia="Times New Roman"/>
        </w:rPr>
        <w:tab/>
      </w:r>
      <w:r>
        <w:rPr>
          <w:rFonts w:eastAsia="Times New Roman"/>
          <w:b/>
          <w:sz w:val="36"/>
        </w:rPr>
        <w:t>S. 301</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Bennett, Campbell and Ford</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Default="003E7FF6" w:rsidP="00994186">
      <w:pPr>
        <w:tabs>
          <w:tab w:val="right" w:pos="5933"/>
        </w:tabs>
        <w:suppressAutoHyphens/>
        <w:jc w:val="both"/>
        <w:rPr>
          <w:rFonts w:eastAsia="Times New Roman"/>
        </w:rPr>
      </w:pPr>
      <w:r>
        <w:rPr>
          <w:rFonts w:eastAsia="Times New Roman"/>
        </w:rPr>
        <w:t xml:space="preserve">S. Printed </w:t>
      </w:r>
      <w:r w:rsidR="009D38DA">
        <w:rPr>
          <w:rFonts w:eastAsia="Times New Roman"/>
        </w:rPr>
        <w:t>4/10</w:t>
      </w:r>
      <w:r>
        <w:rPr>
          <w:rFonts w:eastAsia="Times New Roman"/>
        </w:rPr>
        <w:t>/13--S.</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3E7FF6" w:rsidRP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7FF6" w:rsidSect="003E7FF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2D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9C8">
        <w:rPr>
          <w:color w:val="000000" w:themeColor="text1"/>
          <w:u w:color="000000" w:themeColor="text1"/>
        </w:rPr>
        <w:t>TO AMEND SECTION 12</w:t>
      </w:r>
      <w:r w:rsidRPr="00A579C8">
        <w:rPr>
          <w:color w:val="000000" w:themeColor="text1"/>
          <w:u w:color="000000" w:themeColor="text1"/>
        </w:rPr>
        <w:noBreakHyphen/>
        <w:t>43</w:t>
      </w:r>
      <w:r w:rsidRPr="00A579C8">
        <w:rPr>
          <w:color w:val="000000" w:themeColor="text1"/>
          <w:u w:color="000000" w:themeColor="text1"/>
        </w:rPr>
        <w:noBreakHyphen/>
        <w:t>220 OF THE 1976 CODE, RELATING TO THE CLASSIFICATION OF PROPERTY FOR PURPOSES OF PROPERTY TAX AND THE ASSESSMENT RATIOS APPLICABLE FOR EACH CLASS OF PROPERTY, TO PROVIDE THAT RESIDENTIAL PROPERTY OWNED BY AN ACTIVE DUTY MEMBER OF THE ARMED FORCES OF THE UNITED STATES, WHO IS A LEGAL RESIDENT OF THIS STATE, ELIGIBLE FOR AND RECEIVING THE SPECIAL FOUR PERCENT ASSESSMENT RATIO ALLOWED OWNER</w:t>
      </w:r>
      <w:r w:rsidRPr="00A579C8">
        <w:rPr>
          <w:color w:val="000000" w:themeColor="text1"/>
          <w:u w:color="000000" w:themeColor="text1"/>
        </w:rPr>
        <w:noBreakHyphen/>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9D38DA" w:rsidRDefault="009D38DA"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ab/>
        <w:t>Amend Title To Conform</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Be it enacted by the General Assembly of the State of South Carolina:</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SECTION</w:t>
      </w:r>
      <w:r w:rsidRPr="00A579C8">
        <w:rPr>
          <w:color w:val="000000" w:themeColor="text1"/>
          <w:u w:color="000000" w:themeColor="text1"/>
        </w:rPr>
        <w:tab/>
        <w:t>1.</w:t>
      </w:r>
      <w:r w:rsidRPr="00A579C8">
        <w:rPr>
          <w:color w:val="000000" w:themeColor="text1"/>
          <w:u w:color="000000" w:themeColor="text1"/>
        </w:rPr>
        <w:tab/>
        <w:t>Section 12</w:t>
      </w:r>
      <w:r w:rsidRPr="00A579C8">
        <w:rPr>
          <w:color w:val="000000" w:themeColor="text1"/>
          <w:u w:color="000000" w:themeColor="text1"/>
        </w:rPr>
        <w:noBreakHyphen/>
        <w:t>43</w:t>
      </w:r>
      <w:r w:rsidRPr="00A579C8">
        <w:rPr>
          <w:color w:val="000000" w:themeColor="text1"/>
          <w:u w:color="000000" w:themeColor="text1"/>
        </w:rPr>
        <w:noBreakHyphen/>
        <w:t>220(c)(2)(v) of the 1976 Code is amended to read:</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ab/>
        <w:t>“(v)</w:t>
      </w:r>
      <w:r w:rsidRPr="00A579C8">
        <w:rPr>
          <w:color w:val="000000" w:themeColor="text1"/>
          <w:u w:val="single" w:color="000000" w:themeColor="text1"/>
        </w:rPr>
        <w:t>(A)</w:t>
      </w:r>
      <w:r w:rsidRPr="00A579C8">
        <w:rPr>
          <w:color w:val="000000" w:themeColor="text1"/>
          <w:u w:color="000000" w:themeColor="text1"/>
        </w:rPr>
        <w:tab/>
        <w:t xml:space="preserve">A member of the armed forces of the United States on active duty who is a legal resident of and domiciled in another state is nevertheless deemed a legal resident and domiciled in this </w:t>
      </w:r>
      <w:r w:rsidRPr="00A579C8">
        <w:rPr>
          <w:color w:val="000000" w:themeColor="text1"/>
          <w:u w:color="000000" w:themeColor="text1"/>
        </w:rPr>
        <w:lastRenderedPageBreak/>
        <w:t>State for purposes of this item if the members permanent duty station is in this State.  A copy of the member’s orders filed with the assessor is considered proof sufficient of the member’s permanent duty station.</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79C8">
        <w:rPr>
          <w:color w:val="000000" w:themeColor="text1"/>
          <w:u w:color="000000" w:themeColor="text1"/>
        </w:rPr>
        <w:tab/>
      </w:r>
      <w:r w:rsidRPr="00A579C8">
        <w:rPr>
          <w:color w:val="000000" w:themeColor="text1"/>
          <w:u w:color="000000" w:themeColor="text1"/>
        </w:rPr>
        <w:tab/>
      </w:r>
      <w:r w:rsidRPr="00A579C8">
        <w:rPr>
          <w:color w:val="000000" w:themeColor="text1"/>
          <w:u w:val="single" w:color="000000" w:themeColor="text1"/>
        </w:rPr>
        <w:t>(B)</w:t>
      </w:r>
      <w:r w:rsidRPr="00A579C8">
        <w:rPr>
          <w:color w:val="000000" w:themeColor="text1"/>
          <w:u w:color="000000" w:themeColor="text1"/>
        </w:rPr>
        <w:tab/>
      </w:r>
      <w:r w:rsidRPr="00A579C8">
        <w:rPr>
          <w:color w:val="000000" w:themeColor="text1"/>
          <w:u w:val="single" w:color="000000" w:themeColor="text1"/>
        </w:rPr>
        <w:t>An active duty member of the Armed Forces of the United States, who is a legal resident of this State, eligible for and receiving the special assessment ratio for owner</w:t>
      </w:r>
      <w:r w:rsidRPr="00A579C8">
        <w:rPr>
          <w:color w:val="000000" w:themeColor="text1"/>
          <w:u w:val="single" w:color="000000" w:themeColor="text1"/>
        </w:rPr>
        <w:noBreakHyphen/>
        <w:t>occupied residential property allowed pursuant to this item (c), retains that four percent assessment ratio for so long as the owner remains on active duty, regardless of the owner’s subsequent relocation or change of duty station and regardless of any rental income attributable to the property.  The provisions of this subsubsubitem (B) do not apply if the owner or a member of the owner’s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9D38DA" w:rsidRPr="00071EFF" w:rsidRDefault="003831D9" w:rsidP="009D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ab/>
      </w:r>
      <w:r w:rsidRPr="00A579C8">
        <w:rPr>
          <w:color w:val="000000" w:themeColor="text1"/>
          <w:u w:color="000000" w:themeColor="text1"/>
        </w:rPr>
        <w:tab/>
      </w:r>
      <w:r w:rsidRPr="00A579C8">
        <w:rPr>
          <w:color w:val="000000" w:themeColor="text1"/>
          <w:u w:val="single" w:color="000000" w:themeColor="text1"/>
        </w:rPr>
        <w:t>(C)</w:t>
      </w:r>
      <w:r w:rsidRPr="00A579C8">
        <w:rPr>
          <w:color w:val="000000" w:themeColor="text1"/>
          <w:u w:color="000000" w:themeColor="text1"/>
        </w:rPr>
        <w:tab/>
      </w:r>
      <w:r w:rsidRPr="00A579C8">
        <w:rPr>
          <w:color w:val="000000" w:themeColor="text1"/>
          <w:u w:val="single" w:color="000000" w:themeColor="text1"/>
        </w:rPr>
        <w:t xml:space="preserve">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w:t>
      </w:r>
      <w:r w:rsidR="009D38DA" w:rsidRPr="00071EFF">
        <w:rPr>
          <w:color w:val="000000" w:themeColor="text1"/>
          <w:u w:val="single" w:color="000000" w:themeColor="text1"/>
        </w:rPr>
        <w:t>assessment ratio.</w:t>
      </w:r>
    </w:p>
    <w:p w:rsidR="009D38DA" w:rsidRDefault="009D38DA" w:rsidP="009D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1EFF">
        <w:rPr>
          <w:color w:val="000000" w:themeColor="text1"/>
          <w:u w:color="000000" w:themeColor="text1"/>
        </w:rPr>
        <w:tab/>
      </w:r>
      <w:r w:rsidRPr="00071EFF">
        <w:rPr>
          <w:color w:val="000000" w:themeColor="text1"/>
          <w:u w:color="000000" w:themeColor="text1"/>
        </w:rPr>
        <w:tab/>
      </w:r>
      <w:r w:rsidRPr="00071EFF">
        <w:rPr>
          <w:color w:val="000000" w:themeColor="text1"/>
          <w:u w:val="single" w:color="000000" w:themeColor="text1"/>
        </w:rPr>
        <w:t>(D)</w:t>
      </w:r>
      <w:r w:rsidRPr="00071EFF">
        <w:rPr>
          <w:color w:val="000000" w:themeColor="text1"/>
          <w:u w:color="000000" w:themeColor="text1"/>
        </w:rPr>
        <w:tab/>
      </w:r>
      <w:r w:rsidRPr="00071EFF">
        <w:rPr>
          <w:color w:val="000000" w:themeColor="text1"/>
          <w:u w:val="single" w:color="000000" w:themeColor="text1"/>
        </w:rPr>
        <w:t>An active duty member of the Armed Forces of the United States must apply to the county assessor by May fifteenth of each year to utilize the provisions of this section.  Along with the application, the applicant must submit a Leave and Earnings Statement (LES) from the current calendar year.  Any information contained in the LES that is not related to the active duty status of the member may be redacted.</w:t>
      </w:r>
      <w:r w:rsidRPr="00071EFF">
        <w:rPr>
          <w:color w:val="000000" w:themeColor="text1"/>
          <w:u w:color="000000" w:themeColor="text1"/>
        </w:rPr>
        <w:t>”</w:t>
      </w:r>
    </w:p>
    <w:p w:rsidR="009D38DA" w:rsidRDefault="009D38DA" w:rsidP="009D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3831D9" w:rsidRDefault="009D38DA" w:rsidP="009D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SECTION</w:t>
      </w:r>
      <w:r w:rsidRPr="00A579C8">
        <w:rPr>
          <w:color w:val="000000" w:themeColor="text1"/>
          <w:u w:color="000000" w:themeColor="text1"/>
        </w:rPr>
        <w:tab/>
        <w:t>2.</w:t>
      </w:r>
      <w:r w:rsidRPr="00A579C8">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2013</w:t>
      </w:r>
      <w:r>
        <w:rPr>
          <w:rFonts w:eastAsia="Times New Roman"/>
        </w:rPr>
        <w:t>.</w:t>
      </w:r>
    </w:p>
    <w:p w:rsidR="001732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32E3" w:rsidRDefault="001732E3" w:rsidP="002B6E1A">
      <w:pPr>
        <w:suppressAutoHyphens/>
        <w:jc w:val="both"/>
        <w:rPr>
          <w:rFonts w:eastAsia="Times New Roman"/>
        </w:rPr>
      </w:pPr>
    </w:p>
    <w:sectPr w:rsidR="001732E3" w:rsidSect="003E7FF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D24" w:rsidRDefault="00ED2D24" w:rsidP="00522CE0">
      <w:r>
        <w:separator/>
      </w:r>
    </w:p>
  </w:endnote>
  <w:endnote w:type="continuationSeparator" w:id="0">
    <w:p w:rsidR="00ED2D24" w:rsidRDefault="00ED2D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E96DFC-E398-41F4-8F81-2921C191B6C3}"/>
    <w:embedBold r:id="rId2" w:fontKey="{93489EA0-3943-4ACF-B3FD-096282414521}"/>
  </w:font>
  <w:font w:name="Calibri">
    <w:panose1 w:val="020F0502020204030204"/>
    <w:charset w:val="00"/>
    <w:family w:val="swiss"/>
    <w:pitch w:val="variable"/>
    <w:sig w:usb0="E00002FF" w:usb1="4000ACFF" w:usb2="00000001" w:usb3="00000000" w:csb0="0000019F" w:csb1="00000000"/>
    <w:embedRegular r:id="rId3" w:fontKey="{21C39ECC-B189-4FF0-AF0B-A341C1EABA19}"/>
  </w:font>
  <w:font w:name="Cambria">
    <w:panose1 w:val="02040503050406030204"/>
    <w:charset w:val="00"/>
    <w:family w:val="roman"/>
    <w:pitch w:val="variable"/>
    <w:sig w:usb0="E00002FF" w:usb1="400004FF" w:usb2="00000000" w:usb3="00000000" w:csb0="0000019F" w:csb1="00000000"/>
    <w:embedRegular r:id="rId4" w:fontKey="{0FBB4095-CCE1-473F-81BA-BDC01BC28F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0E" w:rsidRPr="001732E3" w:rsidRDefault="001732E3" w:rsidP="001732E3">
    <w:pPr>
      <w:pStyle w:val="Footer"/>
      <w:tabs>
        <w:tab w:val="clear" w:pos="4680"/>
        <w:tab w:val="clear" w:pos="9360"/>
        <w:tab w:val="center" w:pos="2995"/>
      </w:tabs>
      <w:spacing w:before="120"/>
    </w:pPr>
    <w:r>
      <w:t>[301</w:t>
    </w:r>
    <w:r w:rsidR="003E7FF6">
      <w:t>-</w:t>
    </w:r>
    <w:fldSimple w:instr=" PAGE  \* MERGEFORMAT ">
      <w:r w:rsidR="002B6E1A">
        <w:rPr>
          <w:noProof/>
        </w:rPr>
        <w:t>1</w:t>
      </w:r>
    </w:fldSimple>
    <w:r w:rsidR="003E7F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F6" w:rsidRPr="001732E3" w:rsidRDefault="003E7FF6" w:rsidP="001732E3">
    <w:pPr>
      <w:pStyle w:val="Footer"/>
      <w:tabs>
        <w:tab w:val="clear" w:pos="4680"/>
        <w:tab w:val="clear" w:pos="9360"/>
        <w:tab w:val="center" w:pos="2995"/>
      </w:tabs>
      <w:spacing w:before="120"/>
    </w:pPr>
    <w:r>
      <w:t>[301]</w:t>
    </w:r>
    <w:r>
      <w:tab/>
    </w:r>
    <w:fldSimple w:instr=" PAGE  \* MERGEFORMAT ">
      <w:r w:rsidR="002B6E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D24" w:rsidRDefault="00ED2D24" w:rsidP="00522CE0">
      <w:r>
        <w:separator/>
      </w:r>
    </w:p>
  </w:footnote>
  <w:footnote w:type="continuationSeparator" w:id="0">
    <w:p w:rsidR="00ED2D24" w:rsidRDefault="00ED2D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2FOUR.HM.SB"/>
    <w:docVar w:name="CoverAttorneyInitials" w:val="HM"/>
    <w:docVar w:name="CoverAttorneyLastName" w:val="Mottel"/>
    <w:docVar w:name="CoverBillType" w:val="b"/>
    <w:docVar w:name="CoverSenator" w:val="SB"/>
    <w:docVar w:name="dvBillNumber" w:val="301"/>
    <w:docVar w:name="dvBillNumberPrefix" w:val="S. "/>
    <w:docVar w:name="dvOriginalBody" w:val="Senate"/>
    <w:docVar w:name="fulldraftpath" w:val="L:\S-RES\SB\002FOUR.HM.SB.DOCX"/>
    <w:docVar w:name="NameofBody" w:val="S"/>
    <w:docVar w:name="vgroup2" w:val="S-RES"/>
  </w:docVars>
  <w:rsids>
    <w:rsidRoot w:val="003A5D45"/>
    <w:rsid w:val="00042AC1"/>
    <w:rsid w:val="00046516"/>
    <w:rsid w:val="0007601D"/>
    <w:rsid w:val="000B0720"/>
    <w:rsid w:val="000B5EAF"/>
    <w:rsid w:val="000D799F"/>
    <w:rsid w:val="0014310E"/>
    <w:rsid w:val="00170561"/>
    <w:rsid w:val="001732E3"/>
    <w:rsid w:val="00186AC9"/>
    <w:rsid w:val="00197DF1"/>
    <w:rsid w:val="001B3DD9"/>
    <w:rsid w:val="001B7E5D"/>
    <w:rsid w:val="001D04A8"/>
    <w:rsid w:val="001D3BAC"/>
    <w:rsid w:val="00216025"/>
    <w:rsid w:val="00245C4E"/>
    <w:rsid w:val="00276699"/>
    <w:rsid w:val="002B6E1A"/>
    <w:rsid w:val="002C1321"/>
    <w:rsid w:val="002C3EF0"/>
    <w:rsid w:val="002C5896"/>
    <w:rsid w:val="002D3BED"/>
    <w:rsid w:val="00307C2B"/>
    <w:rsid w:val="003509F1"/>
    <w:rsid w:val="003831D9"/>
    <w:rsid w:val="00383247"/>
    <w:rsid w:val="003A5D45"/>
    <w:rsid w:val="003C4C3B"/>
    <w:rsid w:val="003D6E2B"/>
    <w:rsid w:val="003E7597"/>
    <w:rsid w:val="003E7FF6"/>
    <w:rsid w:val="0044020F"/>
    <w:rsid w:val="00450668"/>
    <w:rsid w:val="00456E71"/>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1544"/>
    <w:rsid w:val="007E5CB7"/>
    <w:rsid w:val="008314D2"/>
    <w:rsid w:val="00872367"/>
    <w:rsid w:val="008750D1"/>
    <w:rsid w:val="008B2F42"/>
    <w:rsid w:val="008C3697"/>
    <w:rsid w:val="008E185F"/>
    <w:rsid w:val="008F023B"/>
    <w:rsid w:val="00904E16"/>
    <w:rsid w:val="009162B3"/>
    <w:rsid w:val="009255F5"/>
    <w:rsid w:val="00927C62"/>
    <w:rsid w:val="00983951"/>
    <w:rsid w:val="00984124"/>
    <w:rsid w:val="00984640"/>
    <w:rsid w:val="00994186"/>
    <w:rsid w:val="00995C37"/>
    <w:rsid w:val="009C118A"/>
    <w:rsid w:val="009D38DA"/>
    <w:rsid w:val="00A02011"/>
    <w:rsid w:val="00A35717"/>
    <w:rsid w:val="00A4011E"/>
    <w:rsid w:val="00A86015"/>
    <w:rsid w:val="00A9594E"/>
    <w:rsid w:val="00AE59C8"/>
    <w:rsid w:val="00B057DC"/>
    <w:rsid w:val="00B10098"/>
    <w:rsid w:val="00B262C0"/>
    <w:rsid w:val="00B5790D"/>
    <w:rsid w:val="00B945C5"/>
    <w:rsid w:val="00BA20EA"/>
    <w:rsid w:val="00BB5AFC"/>
    <w:rsid w:val="00BC0A56"/>
    <w:rsid w:val="00BC2934"/>
    <w:rsid w:val="00C45366"/>
    <w:rsid w:val="00C57023"/>
    <w:rsid w:val="00C74052"/>
    <w:rsid w:val="00CB187A"/>
    <w:rsid w:val="00CC0EC7"/>
    <w:rsid w:val="00D1088B"/>
    <w:rsid w:val="00D14DE6"/>
    <w:rsid w:val="00D156D2"/>
    <w:rsid w:val="00D53E29"/>
    <w:rsid w:val="00D86943"/>
    <w:rsid w:val="00DA47B9"/>
    <w:rsid w:val="00DE4DAD"/>
    <w:rsid w:val="00E058D3"/>
    <w:rsid w:val="00E76AD9"/>
    <w:rsid w:val="00E91E2F"/>
    <w:rsid w:val="00EA3546"/>
    <w:rsid w:val="00EB47AE"/>
    <w:rsid w:val="00EC34E1"/>
    <w:rsid w:val="00ED2D24"/>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2999</Characters>
  <Application>Microsoft Office Word</Application>
  <DocSecurity>0</DocSecurity>
  <Lines>24</Lines>
  <Paragraphs>7</Paragraphs>
  <ScaleCrop>false</ScaleCrop>
  <Company> </Company>
  <LinksUpToDate>false</LinksUpToDate>
  <CharactersWithSpaces>3517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2013-04-10T21:40:00Z</dcterms:created>
  <dcterms:modified xsi:type="dcterms:W3CDTF">2013-04-10T21:40:00Z</dcterms:modified>
</cp:coreProperties>
</file>