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3C2" w:rsidRDefault="00FB73C2" w:rsidP="00FB73C2">
      <w:pPr>
        <w:pStyle w:val="BillDots"/>
      </w:pPr>
    </w:p>
    <w:p w:rsidR="00FB73C2" w:rsidRDefault="00FB73C2" w:rsidP="00FB73C2">
      <w:pPr>
        <w:pStyle w:val="Numbersforbill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5E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685D53">
        <w:noBreakHyphen/>
      </w:r>
      <w:r>
        <w:t>2</w:t>
      </w:r>
      <w:r w:rsidR="00685D53">
        <w:noBreakHyphen/>
      </w:r>
      <w:r>
        <w:t>180, CODE OF LAWS OF SOUTH CAROLINA, 1976, RELATING TO BINGO, RAFFLES, AND OTHER SPECIAL EVENTS, SO AS TO CLARIFY THAT THIS SECTION DOES NOT AUTHORIZE THE USE OF ANY DEVICE PROHIBITED BY SECTION 12</w:t>
      </w:r>
      <w:r w:rsidR="00685D53">
        <w:noBreakHyphen/>
      </w:r>
      <w:r>
        <w:t>21</w:t>
      </w:r>
      <w:r w:rsidR="00685D53">
        <w:noBreakHyphen/>
      </w:r>
      <w:r>
        <w:t>2710; AND TO AMEND SECTION 61</w:t>
      </w:r>
      <w:r w:rsidR="00685D53">
        <w:noBreakHyphen/>
      </w:r>
      <w:r>
        <w:t>4</w:t>
      </w:r>
      <w:r w:rsidR="00685D53">
        <w:noBreakHyphen/>
      </w:r>
      <w:r>
        <w:t>580, RELATING TO GAME PROMOTIONS ALLOWED BY HOLDERS OF PERMITS AUTHORIZING THE SALE OF BEER OR WINE, SO AS TO CLARIFY THAT THIS ITEM DOES NOT AUTHORIZE THE USE OF ANY DEVICE PROHIBITED BY SECTION 12</w:t>
      </w:r>
      <w:r w:rsidR="00685D53">
        <w:noBreakHyphen/>
      </w:r>
      <w:r>
        <w:t>21</w:t>
      </w:r>
      <w:r w:rsidR="00685D53">
        <w:noBreakHyphen/>
      </w:r>
      <w:r>
        <w:t>2710.</w:t>
      </w:r>
    </w:p>
    <w:p w:rsidR="006D5E79"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5E79"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E79"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B85" w:rsidRDefault="006D5E79"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7B85">
        <w:t>Section 61</w:t>
      </w:r>
      <w:r w:rsidR="00685D53">
        <w:noBreakHyphen/>
      </w:r>
      <w:r w:rsidR="00A97B85">
        <w:t>2</w:t>
      </w:r>
      <w:r w:rsidR="00685D53">
        <w:noBreakHyphen/>
      </w:r>
      <w:r w:rsidR="00A97B85">
        <w:t>180 of the 1976 Code is amended to read:</w:t>
      </w: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sidR="00685D53">
        <w:rPr>
          <w:u w:val="single"/>
        </w:rPr>
        <w:noBreakHyphen/>
      </w:r>
      <w:r>
        <w:rPr>
          <w:u w:val="single"/>
        </w:rPr>
        <w:t>21</w:t>
      </w:r>
      <w:r w:rsidR="00685D53">
        <w:rPr>
          <w:u w:val="single"/>
        </w:rPr>
        <w:noBreakHyphen/>
      </w:r>
      <w:r>
        <w:rPr>
          <w:u w:val="single"/>
        </w:rPr>
        <w:t>2710.</w:t>
      </w:r>
      <w:r>
        <w:t>”</w:t>
      </w: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rsidR="00685D53">
        <w:noBreakHyphen/>
      </w:r>
      <w:r>
        <w:t>4</w:t>
      </w:r>
      <w:r w:rsidR="00685D53">
        <w:noBreakHyphen/>
      </w:r>
      <w:r>
        <w:t>580(3) of the 1976 Code is amended by adding an undesignated paragraph at the end to read:</w:t>
      </w: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prohibited by Section 12</w:t>
      </w:r>
      <w:r w:rsidR="00685D53">
        <w:noBreakHyphen/>
      </w:r>
      <w:r>
        <w:t>21</w:t>
      </w:r>
      <w:r w:rsidR="00685D53">
        <w:noBreakHyphen/>
      </w:r>
      <w:r>
        <w:t>2710.”</w:t>
      </w:r>
    </w:p>
    <w:p w:rsidR="003130C0" w:rsidRDefault="003130C0"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D53">
        <w:t>3</w:t>
      </w:r>
      <w:r>
        <w:t>.</w:t>
      </w:r>
      <w:r>
        <w:tab/>
        <w:t>This act takes effect upon approval by the Governor.</w:t>
      </w:r>
    </w:p>
    <w:p w:rsidR="004F6663" w:rsidRDefault="00685D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663" w:rsidRDefault="004F6663" w:rsidP="004F6663">
      <w:pPr>
        <w:suppressAutoHyphens/>
      </w:pPr>
    </w:p>
    <w:sectPr w:rsidR="004F6663" w:rsidSect="004F66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E79" w:rsidRDefault="006D5E79" w:rsidP="009F0C77">
      <w:r>
        <w:separator/>
      </w:r>
    </w:p>
  </w:endnote>
  <w:endnote w:type="continuationSeparator" w:id="0">
    <w:p w:rsidR="006D5E79" w:rsidRDefault="006D5E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2CC817-C6E0-4D10-AF62-A1EA0E4AA35D}"/>
    <w:embedBold r:id="rId2" w:fontKey="{2F3C5E30-DDAB-457A-ACDB-D22E340D42B1}"/>
  </w:font>
  <w:font w:name="Calibri">
    <w:panose1 w:val="020F0502020204030204"/>
    <w:charset w:val="00"/>
    <w:family w:val="swiss"/>
    <w:pitch w:val="variable"/>
    <w:sig w:usb0="E10002FF" w:usb1="4000ACFF" w:usb2="00000009" w:usb3="00000000" w:csb0="0000019F" w:csb1="00000000"/>
    <w:embedRegular r:id="rId3" w:fontKey="{DC748C47-5775-47A1-8589-A70959DFBDBD}"/>
  </w:font>
  <w:font w:name="Tahoma">
    <w:panose1 w:val="020B0604030504040204"/>
    <w:charset w:val="00"/>
    <w:family w:val="swiss"/>
    <w:pitch w:val="variable"/>
    <w:sig w:usb0="21002A87" w:usb1="80000000" w:usb2="00000008" w:usb3="00000000" w:csb0="000101FF" w:csb1="00000000"/>
    <w:embedRegular r:id="rId4" w:fontKey="{04D47214-8403-41AC-BAA7-F6700632945A}"/>
  </w:font>
  <w:font w:name="Cambria">
    <w:panose1 w:val="02040503050406030204"/>
    <w:charset w:val="00"/>
    <w:family w:val="roman"/>
    <w:pitch w:val="variable"/>
    <w:sig w:usb0="E00002FF" w:usb1="400004FF" w:usb2="00000000" w:usb3="00000000" w:csb0="0000019F" w:csb1="00000000"/>
    <w:embedRegular r:id="rId5" w:fontKey="{D14A0A57-EA70-4241-8B53-8704D3659E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79" w:rsidRPr="004F6663" w:rsidRDefault="004F6663" w:rsidP="004F6663">
    <w:pPr>
      <w:pStyle w:val="Footer"/>
      <w:tabs>
        <w:tab w:val="clear" w:pos="4680"/>
        <w:tab w:val="clear" w:pos="9360"/>
        <w:tab w:val="center" w:pos="2995"/>
      </w:tabs>
      <w:spacing w:before="120"/>
    </w:pPr>
    <w:r>
      <w:t>[3025]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E79" w:rsidRDefault="006D5E79" w:rsidP="009F0C77">
      <w:r>
        <w:separator/>
      </w:r>
    </w:p>
  </w:footnote>
  <w:footnote w:type="continuationSeparator" w:id="0">
    <w:p w:rsidR="006D5E79" w:rsidRDefault="006D5E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3DG13"/>
    <w:docVar w:name="CoverBillType" w:val="b"/>
    <w:docVar w:name="docpath" w:val="L:\Council\bills\NL\13023DG13.DOCX"/>
    <w:docVar w:name="dvBillNumber" w:val="3025"/>
    <w:docVar w:name="dvBillNumberPrefix" w:val="H. "/>
    <w:docVar w:name="dvOriginalBody" w:val="House"/>
    <w:docVar w:name="dvSteno" w:val="NL"/>
    <w:docVar w:name="NameofBody" w:val="h"/>
    <w:docVar w:name="vgroup2" w:val="Council"/>
  </w:docVars>
  <w:rsids>
    <w:rsidRoot w:val="004A6E5C"/>
    <w:rsid w:val="00011869"/>
    <w:rsid w:val="000E1785"/>
    <w:rsid w:val="000F40FA"/>
    <w:rsid w:val="0010776B"/>
    <w:rsid w:val="00133E66"/>
    <w:rsid w:val="001435A3"/>
    <w:rsid w:val="001D08F2"/>
    <w:rsid w:val="001D525B"/>
    <w:rsid w:val="001D7F4F"/>
    <w:rsid w:val="001F0088"/>
    <w:rsid w:val="00207888"/>
    <w:rsid w:val="002321B6"/>
    <w:rsid w:val="00250967"/>
    <w:rsid w:val="002543C8"/>
    <w:rsid w:val="00284AAE"/>
    <w:rsid w:val="002E5912"/>
    <w:rsid w:val="00301B21"/>
    <w:rsid w:val="003130C0"/>
    <w:rsid w:val="00325348"/>
    <w:rsid w:val="0032732C"/>
    <w:rsid w:val="00336AD0"/>
    <w:rsid w:val="0037079A"/>
    <w:rsid w:val="003D01E8"/>
    <w:rsid w:val="003E5288"/>
    <w:rsid w:val="003F6D79"/>
    <w:rsid w:val="0041760A"/>
    <w:rsid w:val="00417C01"/>
    <w:rsid w:val="004809EE"/>
    <w:rsid w:val="004A6E5C"/>
    <w:rsid w:val="004E0133"/>
    <w:rsid w:val="004E7D54"/>
    <w:rsid w:val="004F6663"/>
    <w:rsid w:val="005273C6"/>
    <w:rsid w:val="00530A69"/>
    <w:rsid w:val="00545593"/>
    <w:rsid w:val="00562179"/>
    <w:rsid w:val="00577C6C"/>
    <w:rsid w:val="0058114C"/>
    <w:rsid w:val="00584968"/>
    <w:rsid w:val="005C2FE2"/>
    <w:rsid w:val="005C6211"/>
    <w:rsid w:val="005E2BC9"/>
    <w:rsid w:val="00605102"/>
    <w:rsid w:val="006215AA"/>
    <w:rsid w:val="00685D53"/>
    <w:rsid w:val="006913C9"/>
    <w:rsid w:val="0069470D"/>
    <w:rsid w:val="006D5E79"/>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B8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42D2"/>
    <w:rsid w:val="00F24442"/>
    <w:rsid w:val="00F50AE3"/>
    <w:rsid w:val="00F67CF1"/>
    <w:rsid w:val="00F840F0"/>
    <w:rsid w:val="00FB0D0D"/>
    <w:rsid w:val="00FB43B4"/>
    <w:rsid w:val="00FB73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211"/>
    <w:rPr>
      <w:rFonts w:ascii="Tahoma" w:hAnsi="Tahoma" w:cs="Tahoma"/>
      <w:sz w:val="16"/>
      <w:szCs w:val="16"/>
    </w:rPr>
  </w:style>
  <w:style w:type="character" w:customStyle="1" w:styleId="BalloonTextChar">
    <w:name w:val="Balloon Text Char"/>
    <w:basedOn w:val="DefaultParagraphFont"/>
    <w:link w:val="BalloonText"/>
    <w:uiPriority w:val="99"/>
    <w:semiHidden/>
    <w:rsid w:val="005C62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A783E-3AA6-4885-98BE-9951E245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1141</Characters>
  <Application>Microsoft Office Word</Application>
  <DocSecurity>0</DocSecurity>
  <Lines>9</Lines>
  <Paragraphs>2</Paragraphs>
  <ScaleCrop>false</ScaleCrop>
  <Company>LPITS</Company>
  <LinksUpToDate>false</LinksUpToDate>
  <CharactersWithSpaces>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2012-11-28T18:28:00Z</cp:lastPrinted>
  <dcterms:created xsi:type="dcterms:W3CDTF">2012-12-11T20:28:00Z</dcterms:created>
  <dcterms:modified xsi:type="dcterms:W3CDTF">2012-12-11T20:28:00Z</dcterms:modified>
</cp:coreProperties>
</file>