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DA2" w:rsidRDefault="00762DA2" w:rsidP="001D7F4F">
      <w:pPr>
        <w:pStyle w:val="BillDots"/>
      </w:pPr>
      <w:r>
        <w:t>COMMITTEE REPORT</w:t>
      </w:r>
    </w:p>
    <w:p w:rsidR="00762DA2" w:rsidRDefault="00762DA2" w:rsidP="001D7F4F">
      <w:pPr>
        <w:pStyle w:val="BillDots"/>
      </w:pPr>
      <w:r>
        <w:t>March 21, 2013</w:t>
      </w:r>
    </w:p>
    <w:p w:rsidR="00762DA2" w:rsidRDefault="00762DA2" w:rsidP="001D7F4F">
      <w:pPr>
        <w:pStyle w:val="BillDots"/>
      </w:pPr>
    </w:p>
    <w:p w:rsidR="00762DA2" w:rsidRPr="00762DA2" w:rsidRDefault="00762DA2" w:rsidP="00762DA2">
      <w:pPr>
        <w:pStyle w:val="BillDots"/>
        <w:tabs>
          <w:tab w:val="clear" w:pos="216"/>
          <w:tab w:val="clear" w:pos="432"/>
          <w:tab w:val="clear" w:pos="648"/>
          <w:tab w:val="clear" w:pos="864"/>
          <w:tab w:val="clear" w:pos="1080"/>
          <w:tab w:val="clear" w:pos="1296"/>
          <w:tab w:val="clear" w:pos="5904"/>
          <w:tab w:val="right" w:pos="5933"/>
        </w:tabs>
      </w:pPr>
      <w:r>
        <w:tab/>
      </w:r>
      <w:r>
        <w:rPr>
          <w:b/>
          <w:sz w:val="36"/>
        </w:rPr>
        <w:t>H. 3047</w:t>
      </w:r>
    </w:p>
    <w:p w:rsidR="00762DA2" w:rsidRDefault="00762DA2" w:rsidP="001D7F4F">
      <w:pPr>
        <w:pStyle w:val="BillDots"/>
      </w:pPr>
    </w:p>
    <w:p w:rsidR="00762DA2" w:rsidRDefault="00762DA2" w:rsidP="00762DA2">
      <w:pPr>
        <w:pStyle w:val="BillDots"/>
        <w:jc w:val="center"/>
      </w:pPr>
      <w:r>
        <w:t>Introduced by Reps. Hardwick and Sottile</w:t>
      </w:r>
    </w:p>
    <w:p w:rsidR="00762DA2" w:rsidRDefault="00762DA2" w:rsidP="001D7F4F">
      <w:pPr>
        <w:pStyle w:val="BillDots"/>
      </w:pPr>
    </w:p>
    <w:p w:rsidR="00762DA2" w:rsidRDefault="00762DA2" w:rsidP="001D7F4F">
      <w:pPr>
        <w:pStyle w:val="BillDots"/>
      </w:pPr>
      <w:r>
        <w:t>S. Printed 3/21/13--S.</w:t>
      </w:r>
    </w:p>
    <w:p w:rsidR="00762DA2" w:rsidRDefault="00762DA2" w:rsidP="001D7F4F">
      <w:pPr>
        <w:pStyle w:val="BillDots"/>
      </w:pPr>
      <w:r>
        <w:t>Read the first time February 20, 2013.</w:t>
      </w:r>
    </w:p>
    <w:p w:rsidR="00762DA2" w:rsidRPr="00762DA2" w:rsidRDefault="00762DA2" w:rsidP="00762DA2">
      <w:pPr>
        <w:pStyle w:val="BillDots"/>
        <w:jc w:val="center"/>
      </w:pPr>
      <w:r>
        <w:rPr>
          <w:u w:val="single"/>
        </w:rPr>
        <w:t>            </w:t>
      </w:r>
    </w:p>
    <w:p w:rsidR="00762DA2" w:rsidRDefault="00762DA2" w:rsidP="001D7F4F">
      <w:pPr>
        <w:pStyle w:val="BillDots"/>
      </w:pPr>
    </w:p>
    <w:p w:rsidR="00762DA2" w:rsidRPr="00762DA2" w:rsidRDefault="004A216F" w:rsidP="00762DA2">
      <w:pPr>
        <w:pStyle w:val="BillDots"/>
        <w:jc w:val="center"/>
      </w:pPr>
      <w:r>
        <w:rPr>
          <w:b/>
        </w:rPr>
        <w:t>THE COMMITTEE ON FISH, GAME AND FORESTRY</w:t>
      </w:r>
    </w:p>
    <w:p w:rsidR="00762DA2" w:rsidRDefault="00762DA2" w:rsidP="001D7F4F">
      <w:pPr>
        <w:pStyle w:val="BillDots"/>
      </w:pPr>
      <w:r>
        <w:tab/>
        <w:t>To whom was referred a Bill (H. 3047) to amend the Code of Laws of South Carolina, 1976, by adding Section 50</w:t>
      </w:r>
      <w:r>
        <w:noBreakHyphen/>
        <w:t>5</w:t>
      </w:r>
      <w:r>
        <w:noBreakHyphen/>
        <w:t>581 so as to provide that it is unlawful for a person to gig, etc., respectfully</w:t>
      </w:r>
    </w:p>
    <w:p w:rsidR="00762DA2" w:rsidRPr="00762DA2" w:rsidRDefault="00762DA2" w:rsidP="00762DA2">
      <w:pPr>
        <w:pStyle w:val="BillDots"/>
        <w:jc w:val="center"/>
      </w:pPr>
      <w:r>
        <w:rPr>
          <w:b/>
        </w:rPr>
        <w:t>REPORT:</w:t>
      </w:r>
    </w:p>
    <w:p w:rsidR="00762DA2" w:rsidRDefault="00762DA2" w:rsidP="001D7F4F">
      <w:pPr>
        <w:pStyle w:val="BillDots"/>
      </w:pPr>
      <w:r>
        <w:tab/>
        <w:t>That they have duly and carefully considered the same and recommend that the same do pass with amendment:</w:t>
      </w:r>
    </w:p>
    <w:p w:rsidR="00762DA2" w:rsidRDefault="00762DA2" w:rsidP="001D7F4F">
      <w:pPr>
        <w:pStyle w:val="BillDots"/>
      </w:pPr>
    </w:p>
    <w:p w:rsidR="00762DA2" w:rsidRPr="00114360" w:rsidRDefault="00762DA2" w:rsidP="0076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4360">
        <w:rPr>
          <w:snapToGrid w:val="0"/>
        </w:rPr>
        <w:tab/>
        <w:t>Amend the bill, as and if amended, page 1, by striking line 32 and inserting:</w:t>
      </w:r>
    </w:p>
    <w:p w:rsidR="00762DA2" w:rsidRPr="00114360" w:rsidRDefault="00762DA2" w:rsidP="0076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14360">
        <w:rPr>
          <w:snapToGrid w:val="0"/>
        </w:rPr>
        <w:t>/</w:t>
      </w:r>
      <w:r w:rsidRPr="00114360">
        <w:rPr>
          <w:snapToGrid w:val="0"/>
        </w:rPr>
        <w:tab/>
      </w:r>
      <w:r>
        <w:rPr>
          <w:snapToGrid w:val="0"/>
        </w:rPr>
        <w:tab/>
      </w:r>
      <w:r w:rsidRPr="00114360">
        <w:rPr>
          <w:snapToGrid w:val="0"/>
        </w:rPr>
        <w:t>include underwater spear fishing.”</w:t>
      </w:r>
    </w:p>
    <w:p w:rsidR="00762DA2" w:rsidRPr="00114360" w:rsidRDefault="00762DA2" w:rsidP="0076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14360">
        <w:rPr>
          <w:snapToGrid w:val="0"/>
        </w:rPr>
        <w:t>SECTION</w:t>
      </w:r>
      <w:r w:rsidRPr="00114360">
        <w:rPr>
          <w:snapToGrid w:val="0"/>
        </w:rPr>
        <w:tab/>
        <w:t>2.</w:t>
      </w:r>
      <w:r w:rsidRPr="00114360">
        <w:rPr>
          <w:snapToGrid w:val="0"/>
        </w:rPr>
        <w:tab/>
        <w:t xml:space="preserve">This act </w:t>
      </w:r>
      <w:r w:rsidRPr="00114360">
        <w:t xml:space="preserve">takes effect </w:t>
      </w:r>
      <w:r w:rsidR="002456C0">
        <w:t>upon approval by the Governor.</w:t>
      </w:r>
      <w:r>
        <w:rPr>
          <w:snapToGrid w:val="0"/>
        </w:rPr>
        <w:tab/>
      </w:r>
      <w:r w:rsidR="004A216F">
        <w:rPr>
          <w:snapToGrid w:val="0"/>
        </w:rPr>
        <w:t xml:space="preserve">  </w:t>
      </w:r>
      <w:r w:rsidRPr="00114360">
        <w:rPr>
          <w:snapToGrid w:val="0"/>
        </w:rPr>
        <w:t>/</w:t>
      </w:r>
    </w:p>
    <w:p w:rsidR="00762DA2" w:rsidRPr="00114360" w:rsidRDefault="00762DA2" w:rsidP="0076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4360">
        <w:rPr>
          <w:snapToGrid w:val="0"/>
        </w:rPr>
        <w:tab/>
        <w:t>Renumber sections to conform.</w:t>
      </w:r>
    </w:p>
    <w:p w:rsidR="00762DA2" w:rsidRDefault="00762DA2" w:rsidP="0076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4360">
        <w:rPr>
          <w:snapToGrid w:val="0"/>
        </w:rPr>
        <w:tab/>
        <w:t>Amend title to conform.</w:t>
      </w:r>
    </w:p>
    <w:p w:rsidR="00762DA2" w:rsidRPr="00114360" w:rsidRDefault="00762DA2" w:rsidP="0076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62DA2" w:rsidRDefault="00762DA2" w:rsidP="001D7F4F">
      <w:pPr>
        <w:pStyle w:val="BillDots"/>
      </w:pPr>
      <w:r>
        <w:t>GEORGE E. CAMPSEN III for Committee.</w:t>
      </w:r>
    </w:p>
    <w:p w:rsidR="00762DA2" w:rsidRPr="00762DA2" w:rsidRDefault="00762DA2" w:rsidP="00762DA2">
      <w:pPr>
        <w:pStyle w:val="BillDots"/>
        <w:jc w:val="center"/>
      </w:pPr>
      <w:r>
        <w:rPr>
          <w:u w:val="single"/>
        </w:rPr>
        <w:t>            </w:t>
      </w:r>
    </w:p>
    <w:p w:rsidR="00F751A2" w:rsidRDefault="00F751A2" w:rsidP="001D7F4F">
      <w:pPr>
        <w:pStyle w:val="BillDots"/>
        <w:sectPr w:rsidR="00F751A2" w:rsidSect="00F751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7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5</w:t>
      </w:r>
      <w:r>
        <w:noBreakHyphen/>
        <w:t>581 SO AS TO PROVIDE THAT IT IS UNLAWFUL FOR A PERSON TO GIG FOR FLOUNDER IN SALT WATERS DURING DAYLIGHT HOURS, TO DEFINE THE TERM “DAYLIGHT HOURS”, AND TO PROVIDE A PENALTY.</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B6" w:rsidRPr="00B520E3"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0E3">
        <w:t>SECTION</w:t>
      </w:r>
      <w:r w:rsidRPr="00B520E3">
        <w:tab/>
        <w:t>1.</w:t>
      </w:r>
      <w:r w:rsidRPr="00B520E3">
        <w:tab/>
        <w:t>Article 5, Chapter 5, Title 50 of the 1976 Code is amended by adding:</w:t>
      </w:r>
    </w:p>
    <w:p w:rsidR="005E2AB6"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0E3">
        <w:tab/>
        <w:t>“Section 50</w:t>
      </w:r>
      <w:r w:rsidRPr="00B520E3">
        <w:noBreakHyphen/>
        <w:t>5</w:t>
      </w:r>
      <w:r w:rsidRPr="00B520E3">
        <w:noBreakHyphen/>
        <w:t>581.</w:t>
      </w:r>
      <w:r w:rsidRPr="00B520E3">
        <w:tab/>
      </w:r>
      <w:r w:rsidRPr="00B520E3">
        <w:rPr>
          <w:u w:color="000000" w:themeColor="text1"/>
        </w:rPr>
        <w:t>It is unlawful for a person to gig for flounder in the salt waters of this State during daylight hours. For the purposes of this section, ‘daylight hours’ means that period of time between official sunrise and official sunset.  Any person violating the provisions of this section, upon conviction, must be fined not more than one hundred dollars or imprisoned for not more than thirty days.  For the purposes of this section, gigging does not include spear fishing.”</w:t>
      </w:r>
    </w:p>
    <w:p w:rsidR="000B716C" w:rsidRDefault="00462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16C" w:rsidRDefault="000B716C" w:rsidP="00750B3C">
      <w:pPr>
        <w:suppressAutoHyphens/>
      </w:pPr>
    </w:p>
    <w:sectPr w:rsidR="000B716C" w:rsidSect="00F751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70E" w:rsidRDefault="00E7270E" w:rsidP="009F0C77">
      <w:r>
        <w:separator/>
      </w:r>
    </w:p>
  </w:endnote>
  <w:endnote w:type="continuationSeparator" w:id="0">
    <w:p w:rsidR="00E7270E" w:rsidRDefault="00E727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53BE7B-ADF9-45E4-81F3-98AE511BF282}"/>
    <w:embedBold r:id="rId2" w:fontKey="{BC3B5D9F-92CE-458D-9529-301715B4BBAF}"/>
  </w:font>
  <w:font w:name="Calibri">
    <w:panose1 w:val="020F0502020204030204"/>
    <w:charset w:val="00"/>
    <w:family w:val="swiss"/>
    <w:pitch w:val="variable"/>
    <w:sig w:usb0="E10002FF" w:usb1="4000ACFF" w:usb2="00000009" w:usb3="00000000" w:csb0="0000019F" w:csb1="00000000"/>
    <w:embedRegular r:id="rId3" w:fontKey="{10AF83C7-E69F-4F5C-A438-C8939E67D6F7}"/>
  </w:font>
  <w:font w:name="Tahoma">
    <w:panose1 w:val="020B0604030504040204"/>
    <w:charset w:val="00"/>
    <w:family w:val="swiss"/>
    <w:pitch w:val="variable"/>
    <w:sig w:usb0="21002A87" w:usb1="80000000" w:usb2="00000008" w:usb3="00000000" w:csb0="000101FF" w:csb1="00000000"/>
    <w:embedRegular r:id="rId4" w:fontKey="{4564C5A4-B7EB-47F8-9889-4876180629D3}"/>
  </w:font>
  <w:font w:name="Cambria">
    <w:panose1 w:val="02040503050406030204"/>
    <w:charset w:val="00"/>
    <w:family w:val="roman"/>
    <w:pitch w:val="variable"/>
    <w:sig w:usb0="E00002FF" w:usb1="400004FF" w:usb2="00000000" w:usb3="00000000" w:csb0="0000019F" w:csb1="00000000"/>
    <w:embedRegular r:id="rId5" w:fontKey="{5D65CCDC-30B8-466E-BFA2-0CA00FD999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5B" w:rsidRPr="000B716C" w:rsidRDefault="000B716C" w:rsidP="000B716C">
    <w:pPr>
      <w:pStyle w:val="Footer"/>
      <w:tabs>
        <w:tab w:val="clear" w:pos="4680"/>
        <w:tab w:val="clear" w:pos="9360"/>
        <w:tab w:val="center" w:pos="2995"/>
      </w:tabs>
      <w:spacing w:before="120"/>
    </w:pPr>
    <w:r>
      <w:t>[3047</w:t>
    </w:r>
    <w:r w:rsidR="00F751A2">
      <w:t>-</w:t>
    </w:r>
    <w:fldSimple w:instr=" PAGE  \* MERGEFORMAT ">
      <w:r w:rsidR="00750B3C">
        <w:rPr>
          <w:noProof/>
        </w:rPr>
        <w:t>1</w:t>
      </w:r>
    </w:fldSimple>
    <w:r w:rsidR="00F751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A2" w:rsidRPr="000B716C" w:rsidRDefault="00F751A2" w:rsidP="000B716C">
    <w:pPr>
      <w:pStyle w:val="Footer"/>
      <w:tabs>
        <w:tab w:val="clear" w:pos="4680"/>
        <w:tab w:val="clear" w:pos="9360"/>
        <w:tab w:val="center" w:pos="2995"/>
      </w:tabs>
      <w:spacing w:before="120"/>
    </w:pPr>
    <w:r>
      <w:t>[3047]</w:t>
    </w:r>
    <w:r>
      <w:tab/>
    </w:r>
    <w:fldSimple w:instr=" PAGE  \* MERGEFORMAT ">
      <w:r w:rsidR="00750B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70E" w:rsidRDefault="00E7270E" w:rsidP="009F0C77">
      <w:r>
        <w:separator/>
      </w:r>
    </w:p>
  </w:footnote>
  <w:footnote w:type="continuationSeparator" w:id="0">
    <w:p w:rsidR="00E7270E" w:rsidRDefault="00E727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6CM13"/>
    <w:docVar w:name="CoverBillType" w:val="b"/>
    <w:docVar w:name="docpath" w:val="L:\Council\bills\SWB\5046CM13.DOCX"/>
    <w:docVar w:name="dvBillNumber" w:val="3047"/>
    <w:docVar w:name="dvBillNumberPrefix" w:val="H. "/>
    <w:docVar w:name="dvOriginalBody" w:val="House"/>
    <w:docVar w:name="dvSteno" w:val="SWB"/>
    <w:docVar w:name="NameofBody" w:val="h"/>
    <w:docVar w:name="vgroup2" w:val="Council"/>
  </w:docVars>
  <w:rsids>
    <w:rsidRoot w:val="0094257B"/>
    <w:rsid w:val="00011869"/>
    <w:rsid w:val="00072A49"/>
    <w:rsid w:val="000B716C"/>
    <w:rsid w:val="000E1785"/>
    <w:rsid w:val="000F40FA"/>
    <w:rsid w:val="0010776B"/>
    <w:rsid w:val="00133E66"/>
    <w:rsid w:val="00134EB1"/>
    <w:rsid w:val="001435A3"/>
    <w:rsid w:val="001D08F2"/>
    <w:rsid w:val="001D525B"/>
    <w:rsid w:val="001D7F4F"/>
    <w:rsid w:val="002321B6"/>
    <w:rsid w:val="002456C0"/>
    <w:rsid w:val="00250967"/>
    <w:rsid w:val="002543C8"/>
    <w:rsid w:val="00284AAE"/>
    <w:rsid w:val="002E5912"/>
    <w:rsid w:val="00301B21"/>
    <w:rsid w:val="00325348"/>
    <w:rsid w:val="0032732C"/>
    <w:rsid w:val="00336AD0"/>
    <w:rsid w:val="0037079A"/>
    <w:rsid w:val="003A0424"/>
    <w:rsid w:val="003D01E8"/>
    <w:rsid w:val="003D2D2A"/>
    <w:rsid w:val="003E5288"/>
    <w:rsid w:val="003F6D79"/>
    <w:rsid w:val="0041760A"/>
    <w:rsid w:val="00417C01"/>
    <w:rsid w:val="00462608"/>
    <w:rsid w:val="004809EE"/>
    <w:rsid w:val="004A216F"/>
    <w:rsid w:val="004E7D54"/>
    <w:rsid w:val="005273C6"/>
    <w:rsid w:val="00530A69"/>
    <w:rsid w:val="00545593"/>
    <w:rsid w:val="00565FA4"/>
    <w:rsid w:val="00577C6C"/>
    <w:rsid w:val="005C1B5C"/>
    <w:rsid w:val="005C2FE2"/>
    <w:rsid w:val="005E2AB6"/>
    <w:rsid w:val="005E2BC9"/>
    <w:rsid w:val="00605102"/>
    <w:rsid w:val="006215AA"/>
    <w:rsid w:val="006913C9"/>
    <w:rsid w:val="0069470D"/>
    <w:rsid w:val="00734F00"/>
    <w:rsid w:val="00750B3C"/>
    <w:rsid w:val="00762DA2"/>
    <w:rsid w:val="00763E9E"/>
    <w:rsid w:val="007A70AE"/>
    <w:rsid w:val="008362E8"/>
    <w:rsid w:val="008A1768"/>
    <w:rsid w:val="008F0F33"/>
    <w:rsid w:val="008F4429"/>
    <w:rsid w:val="0094021A"/>
    <w:rsid w:val="0094257B"/>
    <w:rsid w:val="009B44AF"/>
    <w:rsid w:val="009C1F5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25E"/>
    <w:rsid w:val="00C74E9D"/>
    <w:rsid w:val="00C82FD3"/>
    <w:rsid w:val="00C92819"/>
    <w:rsid w:val="00CC6B7B"/>
    <w:rsid w:val="00CD2089"/>
    <w:rsid w:val="00CE1FAF"/>
    <w:rsid w:val="00D73A67"/>
    <w:rsid w:val="00D970A9"/>
    <w:rsid w:val="00DF3845"/>
    <w:rsid w:val="00E41911"/>
    <w:rsid w:val="00E7270E"/>
    <w:rsid w:val="00E92EEF"/>
    <w:rsid w:val="00EE5DBD"/>
    <w:rsid w:val="00F24442"/>
    <w:rsid w:val="00F50AE3"/>
    <w:rsid w:val="00F63A34"/>
    <w:rsid w:val="00F67CF1"/>
    <w:rsid w:val="00F751A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2608"/>
    <w:rPr>
      <w:rFonts w:ascii="Tahoma" w:hAnsi="Tahoma" w:cs="Tahoma"/>
      <w:sz w:val="16"/>
      <w:szCs w:val="16"/>
    </w:rPr>
  </w:style>
  <w:style w:type="character" w:customStyle="1" w:styleId="BalloonTextChar">
    <w:name w:val="Balloon Text Char"/>
    <w:basedOn w:val="DefaultParagraphFont"/>
    <w:link w:val="BalloonText"/>
    <w:uiPriority w:val="99"/>
    <w:semiHidden/>
    <w:rsid w:val="004626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BDBEC-4F33-4E24-83A5-7F24B31A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1423</Characters>
  <Application>Microsoft Office Word</Application>
  <DocSecurity>0</DocSecurity>
  <Lines>64</Lines>
  <Paragraphs>27</Paragraphs>
  <ScaleCrop>false</ScaleCrop>
  <Company>LPITS</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2012-12-05T19:59:00Z</cp:lastPrinted>
  <dcterms:created xsi:type="dcterms:W3CDTF">2013-03-21T21:00:00Z</dcterms:created>
  <dcterms:modified xsi:type="dcterms:W3CDTF">2013-03-21T21:00:00Z</dcterms:modified>
</cp:coreProperties>
</file>