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50B" w:rsidRDefault="0017650B" w:rsidP="0017650B">
      <w:pPr>
        <w:pStyle w:val="BillDots"/>
      </w:pPr>
    </w:p>
    <w:p w:rsidR="0017650B" w:rsidRDefault="0017650B" w:rsidP="0017650B">
      <w:pPr>
        <w:pStyle w:val="Numbersforbill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0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BF" w:rsidRDefault="003B52BF"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14-7-1730, AS AMENDED, CODE OF LAWS OF SOUTH CAROLINA, 1976, RELATING TO THE AUTHORITY OF THE PRESIDING JUDGE TO HEAR MATTERS ARISING FROM THE PROCEEDINGS OF THE STATE GRAND JURY, SO AS TO PROVIDE THAT A PERSON INDICTED BY A STATE GRAND JURY FOR A BAILABLE OFFENSE MUST HAVE A BOND HEARING WITHIN TWENTY-FOUR HOURS AND BE RELEASED WITHIN A REASONABLE TIME.</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52BF">
        <w:t>Section 14-7-1730 of the 1976 Code, as last amended by Act 335 of 1992, is further amended to read:</w:t>
      </w: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14-7-1730.</w:t>
      </w:r>
      <w:r>
        <w:tab/>
      </w:r>
      <w:r w:rsidR="003C3C21">
        <w:rPr>
          <w:u w:val="single"/>
        </w:rPr>
        <w:t>(A)</w:t>
      </w:r>
      <w:r w:rsidR="003C3C21">
        <w:tab/>
      </w:r>
      <w:r w:rsidRPr="001B4DD4">
        <w:rPr>
          <w:color w:val="000000"/>
        </w:rPr>
        <w:t>Except for the prosecution of cases arising from indictments issued by the state grand jury,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3B52BF">
        <w:rPr>
          <w:color w:val="000000"/>
          <w:u w:val="single"/>
        </w:rPr>
        <w:t>(B)</w:t>
      </w:r>
      <w:r>
        <w:rPr>
          <w:color w:val="000000"/>
        </w:rPr>
        <w:tab/>
      </w:r>
      <w:r>
        <w:rPr>
          <w:color w:val="000000"/>
          <w:u w:val="single"/>
        </w:rPr>
        <w:t>A person indicted by a state grand jury for a bailable offense must have a bond hearing within twenty-four hours of his arrest and must be released within a reasonable time, not to exceed four hours, after the bond is delivered to the incarcerating facility.</w:t>
      </w:r>
      <w:r>
        <w:rPr>
          <w:color w:val="000000"/>
        </w:rPr>
        <w:t>”</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2BF">
        <w:t>2</w:t>
      </w:r>
      <w:r>
        <w:t>.</w:t>
      </w:r>
      <w:r>
        <w:tab/>
        <w:t>This act takes effect upon approval by the Governor.</w:t>
      </w:r>
    </w:p>
    <w:p w:rsidR="00630A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A7B" w:rsidRDefault="00630A7B" w:rsidP="00630A7B">
      <w:pPr>
        <w:suppressAutoHyphens/>
      </w:pPr>
    </w:p>
    <w:sectPr w:rsidR="00630A7B" w:rsidSect="00630A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0BC" w:rsidRDefault="00EA70BC" w:rsidP="009F0C77">
      <w:r>
        <w:separator/>
      </w:r>
    </w:p>
  </w:endnote>
  <w:endnote w:type="continuationSeparator" w:id="0">
    <w:p w:rsidR="00EA70BC" w:rsidRDefault="00EA7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E8F175-31AF-4FF0-902C-6C99D32989FF}"/>
    <w:embedBold r:id="rId2" w:fontKey="{20272EC7-D0B3-4155-A230-4C33DD2B9D3D}"/>
  </w:font>
  <w:font w:name="Calibri">
    <w:panose1 w:val="020F0502020204030204"/>
    <w:charset w:val="00"/>
    <w:family w:val="swiss"/>
    <w:pitch w:val="variable"/>
    <w:sig w:usb0="E10002FF" w:usb1="4000ACFF" w:usb2="00000009" w:usb3="00000000" w:csb0="0000019F" w:csb1="00000000"/>
    <w:embedRegular r:id="rId3" w:fontKey="{6AAF01C9-F71D-4B2B-AE00-8D4F6C66D79C}"/>
  </w:font>
  <w:font w:name="Cambria">
    <w:panose1 w:val="02040503050406030204"/>
    <w:charset w:val="00"/>
    <w:family w:val="roman"/>
    <w:pitch w:val="variable"/>
    <w:sig w:usb0="E00002FF" w:usb1="400004FF" w:usb2="00000000" w:usb3="00000000" w:csb0="0000019F" w:csb1="00000000"/>
    <w:embedRegular r:id="rId4" w:fontKey="{95E2EC80-B957-49DF-B13C-D0107AA69E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AE" w:rsidRPr="00630A7B" w:rsidRDefault="00630A7B" w:rsidP="00630A7B">
    <w:pPr>
      <w:pStyle w:val="Footer"/>
      <w:tabs>
        <w:tab w:val="clear" w:pos="4680"/>
        <w:tab w:val="clear" w:pos="9360"/>
        <w:tab w:val="center" w:pos="2995"/>
      </w:tabs>
      <w:spacing w:before="120"/>
    </w:pPr>
    <w:r>
      <w:t>[3075]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0BC" w:rsidRDefault="00EA70BC" w:rsidP="009F0C77">
      <w:r>
        <w:separator/>
      </w:r>
    </w:p>
  </w:footnote>
  <w:footnote w:type="continuationSeparator" w:id="0">
    <w:p w:rsidR="00EA70BC" w:rsidRDefault="00EA7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3AHB13"/>
    <w:docVar w:name="CoverBillType" w:val="b"/>
    <w:docVar w:name="docpath" w:val="L:\Council\bills\MS\7003AHB13.DOCX"/>
    <w:docVar w:name="dvBillNumber" w:val="3075"/>
    <w:docVar w:name="dvBillNumberPrefix" w:val="H. "/>
    <w:docVar w:name="dvOriginalBody" w:val="House"/>
    <w:docVar w:name="dvSteno" w:val="MS"/>
    <w:docVar w:name="NameofBody" w:val="h"/>
    <w:docVar w:name="vgroup2" w:val="Council"/>
  </w:docVars>
  <w:rsids>
    <w:rsidRoot w:val="00CD46DE"/>
    <w:rsid w:val="00011869"/>
    <w:rsid w:val="00023510"/>
    <w:rsid w:val="000351E8"/>
    <w:rsid w:val="000E1785"/>
    <w:rsid w:val="000F40FA"/>
    <w:rsid w:val="0010776B"/>
    <w:rsid w:val="00133E66"/>
    <w:rsid w:val="001435A3"/>
    <w:rsid w:val="001455AE"/>
    <w:rsid w:val="0017650B"/>
    <w:rsid w:val="001D08F2"/>
    <w:rsid w:val="001D525B"/>
    <w:rsid w:val="001D7F4F"/>
    <w:rsid w:val="002321B6"/>
    <w:rsid w:val="00250967"/>
    <w:rsid w:val="002543C8"/>
    <w:rsid w:val="00284AAE"/>
    <w:rsid w:val="002B2E6C"/>
    <w:rsid w:val="002E5912"/>
    <w:rsid w:val="00325348"/>
    <w:rsid w:val="0032732C"/>
    <w:rsid w:val="00336AD0"/>
    <w:rsid w:val="0037079A"/>
    <w:rsid w:val="003B52BF"/>
    <w:rsid w:val="003C3C21"/>
    <w:rsid w:val="003D01E8"/>
    <w:rsid w:val="003E5288"/>
    <w:rsid w:val="003F6D79"/>
    <w:rsid w:val="0041760A"/>
    <w:rsid w:val="00417C01"/>
    <w:rsid w:val="004809EE"/>
    <w:rsid w:val="004E7D54"/>
    <w:rsid w:val="005273C6"/>
    <w:rsid w:val="00530A69"/>
    <w:rsid w:val="00545593"/>
    <w:rsid w:val="00577C6C"/>
    <w:rsid w:val="00586146"/>
    <w:rsid w:val="005C2FE2"/>
    <w:rsid w:val="005E2BC9"/>
    <w:rsid w:val="00605102"/>
    <w:rsid w:val="006215AA"/>
    <w:rsid w:val="00630A7B"/>
    <w:rsid w:val="006913C9"/>
    <w:rsid w:val="0069470D"/>
    <w:rsid w:val="00734F00"/>
    <w:rsid w:val="00752526"/>
    <w:rsid w:val="007A70AE"/>
    <w:rsid w:val="008362E8"/>
    <w:rsid w:val="008A1768"/>
    <w:rsid w:val="008F4429"/>
    <w:rsid w:val="0094021A"/>
    <w:rsid w:val="009C6A0B"/>
    <w:rsid w:val="009F0C77"/>
    <w:rsid w:val="009F4DD1"/>
    <w:rsid w:val="00A16978"/>
    <w:rsid w:val="00A41684"/>
    <w:rsid w:val="00A64E80"/>
    <w:rsid w:val="00A72BCD"/>
    <w:rsid w:val="00A741D9"/>
    <w:rsid w:val="00A833AB"/>
    <w:rsid w:val="00A9741D"/>
    <w:rsid w:val="00AD4B17"/>
    <w:rsid w:val="00B412D4"/>
    <w:rsid w:val="00BE3C22"/>
    <w:rsid w:val="00C0345E"/>
    <w:rsid w:val="00C32498"/>
    <w:rsid w:val="00C3483A"/>
    <w:rsid w:val="00C74E9D"/>
    <w:rsid w:val="00C82FD3"/>
    <w:rsid w:val="00C850C6"/>
    <w:rsid w:val="00C92819"/>
    <w:rsid w:val="00CC6B7B"/>
    <w:rsid w:val="00CD2089"/>
    <w:rsid w:val="00CD46DE"/>
    <w:rsid w:val="00D73A67"/>
    <w:rsid w:val="00D970A9"/>
    <w:rsid w:val="00DF3845"/>
    <w:rsid w:val="00E41911"/>
    <w:rsid w:val="00E92EEF"/>
    <w:rsid w:val="00EA70BC"/>
    <w:rsid w:val="00F24442"/>
    <w:rsid w:val="00F50AE3"/>
    <w:rsid w:val="00F67CF1"/>
    <w:rsid w:val="00F840F0"/>
    <w:rsid w:val="00FA158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CC782-AB1B-4F39-85A6-A6EE6322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1163</Characters>
  <Application>Microsoft Office Word</Application>
  <DocSecurity>0</DocSecurity>
  <Lines>9</Lines>
  <Paragraphs>2</Paragraphs>
  <ScaleCrop>false</ScaleCrop>
  <Company> </Company>
  <LinksUpToDate>false</LinksUpToDate>
  <CharactersWithSpaces>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2012-12-05T18:44:00Z</cp:lastPrinted>
  <dcterms:created xsi:type="dcterms:W3CDTF">2012-12-11T20:40:00Z</dcterms:created>
  <dcterms:modified xsi:type="dcterms:W3CDTF">2012-12-11T20:40:00Z</dcterms:modified>
</cp:coreProperties>
</file>