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2AC" w:rsidRDefault="00B102AC" w:rsidP="001D7F4F">
      <w:pPr>
        <w:pStyle w:val="BillDots"/>
      </w:pPr>
      <w:r>
        <w:rPr>
          <w:strike/>
        </w:rPr>
        <w:t>Indicates Matter Stricken</w:t>
      </w:r>
    </w:p>
    <w:p w:rsidR="00B102AC" w:rsidRPr="00B102AC" w:rsidRDefault="00B102AC" w:rsidP="001D7F4F">
      <w:pPr>
        <w:pStyle w:val="BillDots"/>
      </w:pPr>
      <w:r>
        <w:rPr>
          <w:u w:val="single"/>
        </w:rPr>
        <w:t>Indicates New Matter</w:t>
      </w:r>
    </w:p>
    <w:p w:rsidR="00B102AC" w:rsidRDefault="00B102AC" w:rsidP="001D7F4F">
      <w:pPr>
        <w:pStyle w:val="BillDots"/>
      </w:pPr>
    </w:p>
    <w:p w:rsidR="00B102AC" w:rsidRDefault="00B102AC" w:rsidP="001D7F4F">
      <w:pPr>
        <w:pStyle w:val="BillDots"/>
      </w:pPr>
      <w:r>
        <w:t>COMMITTEE REPORT</w:t>
      </w:r>
    </w:p>
    <w:p w:rsidR="00B102AC" w:rsidRDefault="00B102AC" w:rsidP="001D7F4F">
      <w:pPr>
        <w:pStyle w:val="BillDots"/>
      </w:pPr>
      <w:r>
        <w:t>April 24, 2013</w:t>
      </w:r>
    </w:p>
    <w:p w:rsidR="00B102AC" w:rsidRDefault="00B102AC" w:rsidP="001D7F4F">
      <w:pPr>
        <w:pStyle w:val="BillDots"/>
      </w:pPr>
    </w:p>
    <w:p w:rsidR="00B102AC" w:rsidRPr="00B102AC" w:rsidRDefault="00B102AC" w:rsidP="00B102AC">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B102AC" w:rsidRDefault="00B102AC" w:rsidP="001D7F4F">
      <w:pPr>
        <w:pStyle w:val="BillDots"/>
      </w:pPr>
    </w:p>
    <w:p w:rsidR="00B102AC" w:rsidRDefault="00B102AC" w:rsidP="00B102AC">
      <w:pPr>
        <w:pStyle w:val="BillDots"/>
        <w:jc w:val="center"/>
      </w:pPr>
      <w:r>
        <w:t>Introduced by Reps. Forrester, V.S. Moss, Allison and Atwater</w:t>
      </w:r>
    </w:p>
    <w:p w:rsidR="00B102AC" w:rsidRDefault="00B102AC" w:rsidP="001D7F4F">
      <w:pPr>
        <w:pStyle w:val="BillDots"/>
      </w:pPr>
    </w:p>
    <w:p w:rsidR="00B102AC" w:rsidRDefault="00B102AC" w:rsidP="001D7F4F">
      <w:pPr>
        <w:pStyle w:val="BillDots"/>
      </w:pPr>
      <w:r>
        <w:t>S. Printed 4/24/13--H.</w:t>
      </w:r>
    </w:p>
    <w:p w:rsidR="00B102AC" w:rsidRDefault="00B102AC" w:rsidP="001D7F4F">
      <w:pPr>
        <w:pStyle w:val="BillDots"/>
      </w:pPr>
      <w:r>
        <w:t>Read the first time January 8, 2013.</w:t>
      </w:r>
    </w:p>
    <w:p w:rsidR="00B102AC" w:rsidRPr="00B102AC" w:rsidRDefault="00B102AC" w:rsidP="00B102AC">
      <w:pPr>
        <w:pStyle w:val="BillDots"/>
        <w:jc w:val="center"/>
      </w:pPr>
      <w:r>
        <w:rPr>
          <w:u w:val="single"/>
        </w:rPr>
        <w:t>            </w:t>
      </w:r>
    </w:p>
    <w:p w:rsidR="00B102AC" w:rsidRDefault="00B102AC" w:rsidP="001D7F4F">
      <w:pPr>
        <w:pStyle w:val="BillDots"/>
      </w:pPr>
    </w:p>
    <w:p w:rsidR="00B102AC" w:rsidRPr="00B102AC" w:rsidRDefault="00B102AC" w:rsidP="00B102AC">
      <w:pPr>
        <w:pStyle w:val="BillDots"/>
        <w:jc w:val="center"/>
      </w:pPr>
      <w:r>
        <w:rPr>
          <w:b/>
        </w:rPr>
        <w:t>THE COMMITTEE ON JUDICIARY</w:t>
      </w:r>
    </w:p>
    <w:p w:rsidR="00B102AC" w:rsidRDefault="00B102AC" w:rsidP="001D7F4F">
      <w:pPr>
        <w:pStyle w:val="BillDots"/>
      </w:pPr>
      <w:r>
        <w:tab/>
        <w:t>To whom was referred a Bill (H. 3102) to amend the Code of Laws of South Carolina, 1976, so as to enact “Jaidon’s Law”; to amend Section 63</w:t>
      </w:r>
      <w:r>
        <w:noBreakHyphen/>
        <w:t>7</w:t>
      </w:r>
      <w:r>
        <w:noBreakHyphen/>
        <w:t>1680, as amended, relating, etc., respectfully</w:t>
      </w:r>
    </w:p>
    <w:p w:rsidR="00B102AC" w:rsidRPr="00B102AC" w:rsidRDefault="00B102AC" w:rsidP="00B102AC">
      <w:pPr>
        <w:pStyle w:val="BillDots"/>
        <w:jc w:val="center"/>
      </w:pPr>
      <w:r>
        <w:rPr>
          <w:b/>
        </w:rPr>
        <w:t>REPORT:</w:t>
      </w:r>
    </w:p>
    <w:p w:rsidR="00B102AC" w:rsidRDefault="00B102AC" w:rsidP="001D7F4F">
      <w:pPr>
        <w:pStyle w:val="BillDots"/>
      </w:pPr>
      <w:r>
        <w:tab/>
        <w:t>That they have duly and carefully considered the same and recommend that the same do pass with amendment:</w:t>
      </w:r>
    </w:p>
    <w:p w:rsidR="00B102AC" w:rsidRDefault="00B102AC" w:rsidP="001D7F4F">
      <w:pPr>
        <w:pStyle w:val="BillDots"/>
      </w:pP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26C">
        <w:t>Amend the bill, as and if amended, by deleting SECTION 3, on page 3 and inserting:</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26C">
        <w:t>/</w:t>
      </w:r>
      <w:r w:rsidRPr="00BD726C">
        <w:rPr>
          <w:u w:color="000000" w:themeColor="text1"/>
        </w:rPr>
        <w:t>SECTION</w:t>
      </w:r>
      <w:r w:rsidRPr="00BD726C">
        <w:rPr>
          <w:u w:color="000000" w:themeColor="text1"/>
        </w:rPr>
        <w:tab/>
        <w:t>3.</w:t>
      </w:r>
      <w:r w:rsidRPr="00BD726C">
        <w:rPr>
          <w:u w:color="000000" w:themeColor="text1"/>
        </w:rPr>
        <w:tab/>
      </w:r>
      <w:r w:rsidRPr="00BD726C">
        <w:t>Section 63</w:t>
      </w:r>
      <w:r w:rsidRPr="00BD726C">
        <w:noBreakHyphen/>
        <w:t>7</w:t>
      </w:r>
      <w:r w:rsidRPr="00BD726C">
        <w:noBreakHyphen/>
        <w:t>1690 of the 1976 Code is amended to read:</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1660 include the addiction of the parent or abuse by the parent of controlled substances, the court may require as part of the placement plan ordered pursuant to Section 63</w:t>
      </w:r>
      <w:r w:rsidRPr="00BD726C">
        <w:noBreakHyphen/>
        <w:t>7</w:t>
      </w:r>
      <w:r w:rsidRPr="00BD726C">
        <w:noBreakHyphen/>
        <w:t xml:space="preserve">1680: </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lastRenderedPageBreak/>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(B)</w:t>
      </w:r>
      <w:r w:rsidRPr="00BD726C">
        <w:tab/>
        <w:t>Results of tests ordered pursuant to this section must be submitted to the department and are admissible only in family court proceedings brought by the department.”</w:t>
      </w:r>
      <w:r w:rsidRPr="00BD726C">
        <w:tab/>
        <w:t>/</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26C">
        <w:t>Amend the bill further, by deleting Section 63</w:t>
      </w:r>
      <w:r w:rsidRPr="00BD726C">
        <w:noBreakHyphen/>
        <w:t>7</w:t>
      </w:r>
      <w:r w:rsidRPr="00BD726C">
        <w:noBreakHyphen/>
        <w:t>1940(A)(1)(d), as contained in SECTION 5, beginning on page 4, and inserting:</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26C">
        <w:t>/</w:t>
      </w:r>
      <w:r w:rsidRPr="00BD726C">
        <w:rPr>
          <w:u w:val="single"/>
        </w:rPr>
        <w:t>(d)</w:t>
      </w:r>
      <w:r w:rsidRPr="00BD726C">
        <w:tab/>
      </w:r>
      <w:r w:rsidRPr="00BD726C">
        <w:rPr>
          <w:u w:val="single"/>
        </w:rPr>
        <w:t>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or metabolite is the result of a medical treatment administered to the mother of the infant during birth or to the infant;</w:t>
      </w:r>
      <w:r w:rsidRPr="00BD726C">
        <w:tab/>
        <w:t>/</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26C">
        <w:t>Amend the bill further, Section 63</w:t>
      </w:r>
      <w:r w:rsidRPr="00BD726C">
        <w:noBreakHyphen/>
        <w:t>7</w:t>
      </w:r>
      <w:r w:rsidRPr="00BD726C">
        <w:noBreakHyphen/>
        <w:t>2570, as contained in SECTION 6, beginning on page 5, by deleting item (1) and inserting:</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D726C">
        <w:t>/</w:t>
      </w:r>
      <w:r w:rsidRPr="00BD726C">
        <w:tab/>
        <w:t>(1)</w:t>
      </w:r>
      <w:r w:rsidRPr="00BD726C">
        <w:tab/>
        <w:t>The child or another child while residing in the parent’s domicile has been harmed as defined in Section 63</w:t>
      </w:r>
      <w:r w:rsidRPr="00BD726C">
        <w:noBreakHyphen/>
        <w:t>7</w:t>
      </w:r>
      <w:r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  /</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26C">
        <w:t>Renumber sections to conform.</w:t>
      </w:r>
    </w:p>
    <w:p w:rsidR="00B102A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726C">
        <w:t>Amend title to conform.</w:t>
      </w:r>
    </w:p>
    <w:p w:rsidR="00B102AC" w:rsidRPr="00BD726C" w:rsidRDefault="00B102AC" w:rsidP="00B10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2AC" w:rsidRDefault="00B102AC" w:rsidP="001D7F4F">
      <w:pPr>
        <w:pStyle w:val="BillDots"/>
      </w:pPr>
      <w:r>
        <w:t>F. GREGORY DELLENEY, JR. for Committee.</w:t>
      </w:r>
    </w:p>
    <w:p w:rsidR="00B102AC" w:rsidRPr="00B102AC" w:rsidRDefault="00B102AC" w:rsidP="00B102AC">
      <w:pPr>
        <w:pStyle w:val="BillDots"/>
        <w:jc w:val="center"/>
      </w:pPr>
      <w:r>
        <w:rPr>
          <w:u w:val="single"/>
        </w:rPr>
        <w:t>            </w:t>
      </w:r>
    </w:p>
    <w:p w:rsidR="00B102AC" w:rsidRDefault="00B102AC" w:rsidP="001D7F4F">
      <w:pPr>
        <w:pStyle w:val="BillDots"/>
        <w:sectPr w:rsidR="00B102AC"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“Jaidon</w:t>
      </w:r>
      <w:r w:rsidRPr="006A4166">
        <w:t>’</w:t>
      </w:r>
      <w:r>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noBreakHyphen/>
      </w:r>
      <w:r w:rsidRPr="009E0B1C">
        <w:t>7</w:t>
      </w:r>
      <w:r>
        <w:noBreakHyphen/>
      </w:r>
      <w:r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t xml:space="preserve"> </w:t>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w:t>
      </w:r>
      <w:r w:rsidRPr="009E0B1C">
        <w:rPr>
          <w:u w:color="000000" w:themeColor="text1"/>
        </w:rPr>
        <w:lastRenderedPageBreak/>
        <w:t>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63</w:t>
      </w:r>
      <w:r>
        <w:noBreakHyphen/>
        <w:t>7</w:t>
      </w:r>
      <w:r>
        <w:noBreakHyphen/>
        <w:t>1690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1690.</w:t>
      </w:r>
      <w:r>
        <w:tab/>
        <w:t>(A)</w:t>
      </w:r>
      <w:r>
        <w:tab/>
      </w:r>
      <w:r w:rsidRPr="00833003">
        <w:t>When the conditions justifying removal pursuant to Section 63</w:t>
      </w:r>
      <w:r>
        <w:noBreakHyphen/>
      </w:r>
      <w:r w:rsidRPr="00833003">
        <w:t>7</w:t>
      </w:r>
      <w:r>
        <w:noBreakHyphen/>
      </w:r>
      <w:r w:rsidRPr="00833003">
        <w:t>1660 include the addi</w:t>
      </w:r>
      <w:r w:rsidR="00E32625">
        <w:t>c</w:t>
      </w:r>
      <w:r w:rsidRPr="00833003">
        <w:t xml:space="preserve">tion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noBreakHyphen/>
      </w:r>
      <w:r w:rsidRPr="00833003">
        <w:t>7</w:t>
      </w:r>
      <w:r>
        <w:noBreakHyphen/>
      </w:r>
      <w:r w:rsidRPr="00833003">
        <w:t xml:space="preserve">1680: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t xml:space="preserve"> </w:t>
      </w:r>
      <w:r>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Pr="006A4166">
        <w:t>’</w:t>
      </w:r>
      <w:r w:rsidRPr="00833003">
        <w:t>s addiction or abuse of controlled substances or alcohol</w:t>
      </w:r>
      <w:r>
        <w:t xml:space="preserve"> </w:t>
      </w:r>
      <w:r>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t xml:space="preserve"> </w:t>
      </w:r>
      <w:r>
        <w:rPr>
          <w:u w:val="single"/>
        </w:rPr>
        <w:t>to</w:t>
      </w:r>
      <w:r w:rsidRPr="00833003">
        <w:t xml:space="preserve"> submit to random testing for substance abuse and </w:t>
      </w:r>
      <w:r w:rsidRPr="006A7A05">
        <w:rPr>
          <w:strike/>
        </w:rPr>
        <w:t>must</w:t>
      </w:r>
      <w:r>
        <w:t xml:space="preserve"> </w:t>
      </w:r>
      <w:r>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t xml:space="preserve"> </w:t>
      </w:r>
      <w:r>
        <w:rPr>
          <w:u w:val="single"/>
        </w:rPr>
        <w:t>to be</w:t>
      </w:r>
      <w:r w:rsidRPr="00833003">
        <w:t xml:space="preserve"> closed.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Pr>
          <w:u w:val="single"/>
        </w:rPr>
        <w:noBreakHyphen/>
        <w:t>strand drug tests over a period of nine months, with a minimum of three months between the tests; or</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Pr>
          <w:u w:val="single"/>
        </w:rPr>
        <w:noBreakHyphen/>
        <w:t>month period for failure to comply with the terms of the treatment plan or placement plan established pursuant to subarticle 11</w:t>
      </w:r>
      <w:r w:rsidRPr="00833003">
        <w: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(d)</w:t>
      </w:r>
      <w:r w:rsidRPr="009E0B1C">
        <w:tab/>
      </w:r>
      <w:r w:rsidRPr="009E0B1C">
        <w:rPr>
          <w:u w:val="single"/>
        </w:rPr>
        <w:t xml:space="preserve">gave birth to the child and the child tested positive for the presence of any amount of controlled substance, prescription drugs, metabolite of a controlled substance, or alcohol or the child has a medical diagnosis of fetal alcohol syndrome, unless the </w:t>
      </w:r>
      <w:r w:rsidRPr="009E0B1C">
        <w:rPr>
          <w:u w:val="single"/>
        </w:rPr>
        <w:lastRenderedPageBreak/>
        <w:t>presence of the substance or metabolite is the result of medical treatment administered to the mother of the child or the child;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t>(1)</w:t>
      </w:r>
      <w:r w:rsidRPr="00A43411">
        <w:tab/>
        <w:t>The child or another child while residing in the parent</w:t>
      </w:r>
      <w:r w:rsidRPr="006A4166">
        <w:t>’</w:t>
      </w:r>
      <w:r w:rsidRPr="00A43411">
        <w:t>s domicile has been harmed as defined in Section 63</w:t>
      </w:r>
      <w:r>
        <w:noBreakHyphen/>
      </w:r>
      <w:r w:rsidRPr="00A43411">
        <w:t>7</w:t>
      </w:r>
      <w:r>
        <w:noBreakHyphen/>
      </w:r>
      <w:r w:rsidRPr="00A43411">
        <w:t>20, and because of the severity or repetition of the abuse or neglect, it is not reasonably likely that the home can be made safe within twelve months.  In determining the likelihood that the home can be made safe, the parent</w:t>
      </w:r>
      <w:r w:rsidRPr="006A4166">
        <w:t>’</w:t>
      </w:r>
      <w:r w:rsidRPr="00A43411">
        <w:t>s previous abuse or neglect of the child or another child may be considered.</w:t>
      </w:r>
      <w:r>
        <w:t xml:space="preserve">  </w:t>
      </w:r>
      <w:r>
        <w:rPr>
          <w:u w:val="single"/>
        </w:rPr>
        <w:t>If the abuse or neglect led to a child being hospitalized for a period greater than fourteen days, there is a rebuttable presumption that the abuse or neglect was severe and repetitive.</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 xml:space="preserve">The child has lived outside the home of either parent for a period of six months, and during that time the parent has wilfully failed to visit the child.  The court may attach little or no weight to incidental visitations, but it must be shown that the parent was not </w:t>
      </w:r>
      <w:r w:rsidRPr="00833003">
        <w:lastRenderedPageBreak/>
        <w:t>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 xml:space="preserve">the </w:t>
      </w:r>
      <w:r w:rsidRPr="00494F08">
        <w:rPr>
          <w:strike/>
        </w:rPr>
        <w:lastRenderedPageBreak/>
        <w:t>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D52362">
      <w:pPr>
        <w:suppressAutoHyphens/>
      </w:pP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B8D737-C1B7-44AB-BF99-570EC1BE0372}"/>
    <w:embedBold r:id="rId2" w:fontKey="{D5F31CF6-F9A9-41DA-BB08-4D78E8195143}"/>
  </w:font>
  <w:font w:name="Calibri">
    <w:panose1 w:val="020F0502020204030204"/>
    <w:charset w:val="00"/>
    <w:family w:val="swiss"/>
    <w:pitch w:val="variable"/>
    <w:sig w:usb0="E10002FF" w:usb1="4000ACFF" w:usb2="00000009" w:usb3="00000000" w:csb0="0000019F" w:csb1="00000000"/>
    <w:embedRegular r:id="rId3" w:fontKey="{C0F895D6-0615-4BE3-8FD2-D39FF504E39B}"/>
  </w:font>
  <w:font w:name="Cambria">
    <w:panose1 w:val="02040503050406030204"/>
    <w:charset w:val="00"/>
    <w:family w:val="roman"/>
    <w:pitch w:val="variable"/>
    <w:sig w:usb0="E00002FF" w:usb1="400004FF" w:usb2="00000000" w:usb3="00000000" w:csb0="0000019F" w:csb1="00000000"/>
    <w:embedRegular r:id="rId4" w:fontKey="{343418A1-DE57-43E0-93A7-74FC0221CB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D52362">
        <w:rPr>
          <w:noProof/>
        </w:rPr>
        <w:t>2</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D5236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E1785"/>
    <w:rsid w:val="000F40FA"/>
    <w:rsid w:val="0010776B"/>
    <w:rsid w:val="00133E66"/>
    <w:rsid w:val="001435A3"/>
    <w:rsid w:val="001862A4"/>
    <w:rsid w:val="001D08F2"/>
    <w:rsid w:val="001D525B"/>
    <w:rsid w:val="001D7F4F"/>
    <w:rsid w:val="001F676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4FB9"/>
    <w:rsid w:val="004809EE"/>
    <w:rsid w:val="004E7D54"/>
    <w:rsid w:val="005273C6"/>
    <w:rsid w:val="00530A69"/>
    <w:rsid w:val="00545593"/>
    <w:rsid w:val="00563417"/>
    <w:rsid w:val="00577C6C"/>
    <w:rsid w:val="005B38AC"/>
    <w:rsid w:val="005C2FE2"/>
    <w:rsid w:val="005E2BC9"/>
    <w:rsid w:val="00605102"/>
    <w:rsid w:val="006215AA"/>
    <w:rsid w:val="006500F7"/>
    <w:rsid w:val="006913C9"/>
    <w:rsid w:val="0069470D"/>
    <w:rsid w:val="006A4166"/>
    <w:rsid w:val="00734F00"/>
    <w:rsid w:val="007A70AE"/>
    <w:rsid w:val="007D0CC3"/>
    <w:rsid w:val="00807BF5"/>
    <w:rsid w:val="008362E8"/>
    <w:rsid w:val="008A1768"/>
    <w:rsid w:val="008F4429"/>
    <w:rsid w:val="008F7478"/>
    <w:rsid w:val="0093609A"/>
    <w:rsid w:val="0094021A"/>
    <w:rsid w:val="009C6A0B"/>
    <w:rsid w:val="009F0C77"/>
    <w:rsid w:val="009F4DD1"/>
    <w:rsid w:val="00A05772"/>
    <w:rsid w:val="00A41684"/>
    <w:rsid w:val="00A64E80"/>
    <w:rsid w:val="00A72BCD"/>
    <w:rsid w:val="00A741D9"/>
    <w:rsid w:val="00A833AB"/>
    <w:rsid w:val="00A94235"/>
    <w:rsid w:val="00A9741D"/>
    <w:rsid w:val="00AD4B17"/>
    <w:rsid w:val="00B102AC"/>
    <w:rsid w:val="00B412D4"/>
    <w:rsid w:val="00B621C8"/>
    <w:rsid w:val="00BB6192"/>
    <w:rsid w:val="00BE3C22"/>
    <w:rsid w:val="00BE6120"/>
    <w:rsid w:val="00C0345E"/>
    <w:rsid w:val="00C3483A"/>
    <w:rsid w:val="00C74E9D"/>
    <w:rsid w:val="00C82FD3"/>
    <w:rsid w:val="00C92819"/>
    <w:rsid w:val="00CC6B7B"/>
    <w:rsid w:val="00CD2089"/>
    <w:rsid w:val="00CE5705"/>
    <w:rsid w:val="00D52362"/>
    <w:rsid w:val="00D73A67"/>
    <w:rsid w:val="00D91CA5"/>
    <w:rsid w:val="00D970A9"/>
    <w:rsid w:val="00DF3845"/>
    <w:rsid w:val="00E32625"/>
    <w:rsid w:val="00E41911"/>
    <w:rsid w:val="00E8268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B4B5A-D118-4986-BB04-2FEFCA60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2980</Words>
  <Characters>14486</Characters>
  <Application>Microsoft Office Word</Application>
  <DocSecurity>0</DocSecurity>
  <Lines>362</Lines>
  <Paragraphs>93</Paragraphs>
  <ScaleCrop>false</ScaleCrop>
  <Company> </Company>
  <LinksUpToDate>false</LinksUpToDate>
  <CharactersWithSpaces>17373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dcterms:created xsi:type="dcterms:W3CDTF">2013-04-24T22:30:00Z</dcterms:created>
  <dcterms:modified xsi:type="dcterms:W3CDTF">2013-04-24T22:30:00Z</dcterms:modified>
</cp:coreProperties>
</file>