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E07026" w:rsidRDefault="00E07026" w:rsidP="000D740D">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07026" w:rsidRDefault="00E07026" w:rsidP="000D740D">
      <w:pPr>
        <w:pStyle w:val="BillDots"/>
        <w:tabs>
          <w:tab w:val="clear" w:pos="216"/>
          <w:tab w:val="clear" w:pos="432"/>
          <w:tab w:val="clear" w:pos="648"/>
          <w:tab w:val="clear" w:pos="864"/>
          <w:tab w:val="clear" w:pos="1080"/>
          <w:tab w:val="clear" w:pos="1296"/>
          <w:tab w:val="clear" w:pos="5904"/>
          <w:tab w:val="right" w:pos="5933"/>
        </w:tabs>
      </w:pPr>
      <w:r>
        <w:t>May 29, 2014</w:t>
      </w:r>
    </w:p>
    <w:p w:rsidR="00E07026" w:rsidRDefault="00E07026"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3D6889">
      <w:pPr>
        <w:pStyle w:val="BillDots"/>
        <w:tabs>
          <w:tab w:val="clear" w:pos="216"/>
          <w:tab w:val="clear" w:pos="432"/>
          <w:tab w:val="clear" w:pos="648"/>
          <w:tab w:val="clear" w:pos="864"/>
          <w:tab w:val="clear" w:pos="1080"/>
          <w:tab w:val="clear" w:pos="1296"/>
          <w:tab w:val="clear" w:pos="5904"/>
          <w:tab w:val="right" w:pos="5933"/>
        </w:tabs>
      </w:pPr>
      <w:r>
        <w:t>S. Printed 5/2</w:t>
      </w:r>
      <w:r w:rsidR="00E07026">
        <w:t>9</w:t>
      </w:r>
      <w:r w:rsidR="000D740D">
        <w:t>/14--S.</w:t>
      </w:r>
      <w:r w:rsidR="003D6889">
        <w:tab/>
        <w:t>[SEC 5/30/14 2:53 PM]</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SECTION</w:t>
      </w:r>
      <w:r w:rsidRPr="00B54D2F">
        <w:tab/>
      </w:r>
      <w:r>
        <w:t>1</w:t>
      </w:r>
      <w:r w:rsidRPr="00B54D2F">
        <w:t>.</w:t>
      </w:r>
      <w:r w:rsidRPr="00B54D2F">
        <w:tab/>
        <w:t>Section 43</w:t>
      </w:r>
      <w:r>
        <w:noBreakHyphen/>
      </w:r>
      <w:r w:rsidRPr="00B54D2F">
        <w:t>5</w:t>
      </w:r>
      <w:r>
        <w:noBreakHyphen/>
      </w:r>
      <w:r w:rsidRPr="00B54D2F">
        <w:t>1285 of the 1976 Code, as added by Act 102 of 1995, is amended to read:</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t>“Section 43</w:t>
      </w:r>
      <w:r>
        <w:noBreakHyphen/>
      </w:r>
      <w:r w:rsidRPr="00B54D2F">
        <w:t>5</w:t>
      </w:r>
      <w:r>
        <w:noBreakHyphen/>
      </w:r>
      <w:r w:rsidRPr="00B54D2F">
        <w:t>1285.</w:t>
      </w:r>
      <w:r w:rsidRPr="00B54D2F">
        <w:tab/>
      </w:r>
      <w:r w:rsidRPr="00B54D2F">
        <w:rPr>
          <w:strike/>
        </w:rPr>
        <w:t>On or about August 31, 1996, and every two years thereafter the Legislative Audit Council shall evaluate and</w:t>
      </w:r>
      <w:r w:rsidRPr="00B54D2F">
        <w:t xml:space="preserve"> </w:t>
      </w:r>
      <w:r w:rsidRPr="00B54D2F">
        <w:rPr>
          <w:u w:val="single"/>
        </w:rPr>
        <w:t>The department shall</w:t>
      </w:r>
      <w:r w:rsidRPr="00B54D2F">
        <w:t xml:space="preserve"> report </w:t>
      </w:r>
      <w:r w:rsidRPr="00B54D2F">
        <w:rPr>
          <w:u w:val="single"/>
        </w:rPr>
        <w:t>annually</w:t>
      </w:r>
      <w:r w:rsidRPr="00B54D2F">
        <w:t xml:space="preserve"> to the General Assembly on the </w:t>
      </w:r>
      <w:r w:rsidRPr="00B54D2F">
        <w:rPr>
          <w:strike/>
        </w:rPr>
        <w:t>success and effectiveness of the policies and programs created in this act. In conducting this evaluation the council shall identify the</w:t>
      </w:r>
      <w:r w:rsidRPr="00B54D2F">
        <w:t xml:space="preserve"> number of </w:t>
      </w:r>
      <w:r w:rsidRPr="00B54D2F">
        <w:rPr>
          <w:strike/>
        </w:rPr>
        <w:t>AFDC</w:t>
      </w:r>
      <w:r w:rsidRPr="00B54D2F">
        <w:t xml:space="preserve"> </w:t>
      </w:r>
      <w:r w:rsidRPr="00B54D2F">
        <w:rPr>
          <w:u w:val="single"/>
        </w:rPr>
        <w:t>Family Independence</w:t>
      </w:r>
      <w:r w:rsidRPr="00B54D2F">
        <w:t xml:space="preserve"> families and individuals no longer receiving welfare, the number of individuals who have </w:t>
      </w:r>
      <w:r w:rsidRPr="00B54D2F">
        <w:rPr>
          <w:u w:val="single"/>
        </w:rPr>
        <w:t>participated in educational, employment, or training programs under this act, the number of individuals who have</w:t>
      </w:r>
      <w:r w:rsidRPr="00B54D2F">
        <w:t xml:space="preserve"> completed educational, employment, or training programs under this act, </w:t>
      </w:r>
      <w:r w:rsidRPr="00B54D2F">
        <w:rPr>
          <w:u w:val="single"/>
        </w:rPr>
        <w:t>and</w:t>
      </w:r>
      <w:r w:rsidRPr="00B54D2F">
        <w:t xml:space="preserve"> the number of individuals who have become employed and the duration of their employment</w:t>
      </w:r>
      <w:r w:rsidRPr="00B54D2F">
        <w:rPr>
          <w:strike/>
        </w:rPr>
        <w:t>, and other data and information the council considers appropriate in reporting to the General Assembly on the effectiveness of this act</w:t>
      </w:r>
      <w:r w:rsidRPr="00B54D2F">
        <w:t>.”</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lastRenderedPageBreak/>
        <w:t>SECTION</w:t>
      </w:r>
      <w:r w:rsidRPr="00B54D2F">
        <w:tab/>
      </w:r>
      <w:r>
        <w:t>2</w:t>
      </w:r>
      <w:r w:rsidRPr="00B54D2F">
        <w:t>.</w:t>
      </w:r>
      <w:r w:rsidRPr="00B54D2F">
        <w:tab/>
        <w:t>Chapte</w:t>
      </w:r>
      <w:r>
        <w:t xml:space="preserve">r 15, Title 2 of the 1976 Code </w:t>
      </w:r>
      <w:r w:rsidRPr="00B54D2F">
        <w:t>is amended by adding:</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Default="00097181" w:rsidP="0047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r>
      <w:r w:rsidRPr="007D2EA9">
        <w:t>“S</w:t>
      </w:r>
      <w:r w:rsidRPr="004746FB">
        <w:t>ection 2</w:t>
      </w:r>
      <w:r w:rsidRPr="004746FB">
        <w:noBreakHyphen/>
        <w:t>15</w:t>
      </w:r>
      <w:r w:rsidRPr="004746FB">
        <w:noBreakHyphen/>
        <w:t>64.</w:t>
      </w:r>
      <w:r w:rsidRPr="004746FB">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of Representatives and the Senate.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097181"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A4166">
        <w:t>.</w:t>
      </w:r>
      <w:r w:rsidR="006A4166">
        <w:tab/>
        <w:t>This act may be cited as “Jaidon</w:t>
      </w:r>
      <w:r w:rsidR="006A4166" w:rsidRPr="006A4166">
        <w:t>’</w:t>
      </w:r>
      <w:r w:rsidR="006A4166">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6A4166" w:rsidRPr="009E0B1C">
        <w:t>.</w:t>
      </w:r>
      <w:r w:rsidR="006A4166" w:rsidRPr="009E0B1C">
        <w:tab/>
        <w:t>Section 63</w:t>
      </w:r>
      <w:r w:rsidR="006A4166">
        <w:noBreakHyphen/>
      </w:r>
      <w:r w:rsidR="006A4166" w:rsidRPr="009E0B1C">
        <w:t>7</w:t>
      </w:r>
      <w:r w:rsidR="006A4166">
        <w:noBreakHyphen/>
      </w:r>
      <w:r w:rsidR="006A4166"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097181"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5</w:t>
      </w:r>
      <w:r w:rsidR="008D7A86" w:rsidRPr="00BD726C">
        <w:rPr>
          <w:u w:color="000000" w:themeColor="text1"/>
        </w:rPr>
        <w:t>.</w:t>
      </w:r>
      <w:r w:rsidR="008D7A86" w:rsidRPr="00BD726C">
        <w:rPr>
          <w:u w:color="000000" w:themeColor="text1"/>
        </w:rPr>
        <w:tab/>
      </w:r>
      <w:r w:rsidR="008D7A86" w:rsidRPr="00BD726C">
        <w:t>Section 63</w:t>
      </w:r>
      <w:r w:rsidR="008D7A86" w:rsidRPr="00BD726C">
        <w:noBreakHyphen/>
        <w:t>7</w:t>
      </w:r>
      <w:r w:rsidR="008D7A86"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 xml:space="preserve">1660 include the addiction of the </w:t>
      </w:r>
      <w:r w:rsidRPr="00BD726C">
        <w:lastRenderedPageBreak/>
        <w:t>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A4166">
        <w:t>.</w:t>
      </w:r>
      <w:r w:rsidR="006A4166">
        <w:tab/>
        <w:t>Section 63</w:t>
      </w:r>
      <w:r w:rsidR="006A4166">
        <w:noBreakHyphen/>
        <w:t>7</w:t>
      </w:r>
      <w:r w:rsidR="006A4166">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lastRenderedPageBreak/>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7181">
        <w:t>7</w:t>
      </w:r>
      <w:r>
        <w:t>.</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t>
      </w:r>
      <w:r w:rsidRPr="00833003">
        <w:lastRenderedPageBreak/>
        <w:t>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6A4166">
        <w:t>.</w:t>
      </w:r>
      <w:r w:rsidR="006A4166">
        <w:tab/>
        <w:t>Section 63</w:t>
      </w:r>
      <w:r w:rsidR="006A4166">
        <w:noBreakHyphen/>
        <w:t>7</w:t>
      </w:r>
      <w:r w:rsidR="006A4166">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t>
      </w:r>
      <w:r w:rsidRPr="00833003">
        <w:lastRenderedPageBreak/>
        <w:t xml:space="preserve">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rsidR="00097181">
        <w:t>9</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10</w:t>
      </w:r>
      <w:r>
        <w:rPr>
          <w:snapToGrid w:val="0"/>
        </w:rPr>
        <w:t>.</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0096633B">
        <w:rPr>
          <w:snapToGrid w:val="0"/>
        </w:rPr>
        <w:t>“</w:t>
      </w:r>
      <w:r>
        <w:rPr>
          <w:snapToGrid w:val="0"/>
        </w:rPr>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t>
      </w:r>
      <w:r w:rsidRPr="00107490">
        <w:rPr>
          <w:snapToGrid w:val="0"/>
          <w:u w:val="single"/>
        </w:rPr>
        <w:lastRenderedPageBreak/>
        <w:t>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sidR="0096633B">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11</w:t>
      </w:r>
      <w:r>
        <w:rPr>
          <w:snapToGrid w:val="0"/>
        </w:rPr>
        <w:t>.</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6D3FCA"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6633B">
        <w:rPr>
          <w:snapToGrid w:val="0"/>
        </w:rPr>
        <w:t>“</w:t>
      </w:r>
      <w:r w:rsidR="008337E9">
        <w:rPr>
          <w:snapToGrid w:val="0"/>
        </w:rPr>
        <w:t>(G)</w:t>
      </w:r>
      <w:r w:rsidR="008337E9">
        <w:rPr>
          <w:snapToGrid w:val="0"/>
          <w:u w:val="single"/>
        </w:rPr>
        <w:t>(1)</w:t>
      </w:r>
      <w:r w:rsidR="008337E9">
        <w:rPr>
          <w:snapToGrid w:val="0"/>
        </w:rPr>
        <w:tab/>
      </w:r>
      <w:r w:rsidR="008337E9"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008337E9" w:rsidRPr="00823D40">
        <w:rPr>
          <w:snapToGrid w:val="0"/>
          <w:u w:val="single"/>
        </w:rPr>
        <w:t>the party in interest,</w:t>
      </w:r>
      <w:r w:rsidR="008337E9" w:rsidRPr="00823D40">
        <w:rPr>
          <w:snapToGrid w:val="0"/>
        </w:rPr>
        <w:t xml:space="preserve"> or other public judicial proceedings</w:t>
      </w:r>
      <w:r w:rsidR="008337E9" w:rsidRPr="00823D40">
        <w:rPr>
          <w:snapToGrid w:val="0"/>
          <w:u w:val="single"/>
        </w:rPr>
        <w:t>, or through testimony to a committee or subcommittee of the Senate or the House of Representatives or a joint committee of the General Assembly, which is engaged in oversight or investigating the activities of the department</w:t>
      </w:r>
      <w:r w:rsidR="008337E9" w:rsidRPr="00823D40">
        <w:rPr>
          <w:snapToGrid w:val="0"/>
        </w:rPr>
        <w:t xml:space="preserve">. </w:t>
      </w:r>
      <w:r w:rsidR="008337E9">
        <w:rPr>
          <w:snapToGrid w:val="0"/>
        </w:rPr>
        <w:t xml:space="preserve"> </w:t>
      </w:r>
      <w:r w:rsidR="008337E9" w:rsidRPr="00823D40">
        <w:rPr>
          <w:snapToGrid w:val="0"/>
        </w:rPr>
        <w:t>For purposes of this subsect</w:t>
      </w:r>
      <w:r w:rsidR="008337E9">
        <w:rPr>
          <w:snapToGrid w:val="0"/>
        </w:rPr>
        <w:t>ion, information is considered ‘</w:t>
      </w:r>
      <w:r w:rsidR="008337E9" w:rsidRPr="00823D40">
        <w:rPr>
          <w:snapToGrid w:val="0"/>
        </w:rPr>
        <w:t>placed i</w:t>
      </w:r>
      <w:r w:rsidR="008337E9">
        <w:rPr>
          <w:snapToGrid w:val="0"/>
        </w:rPr>
        <w:t>n the public domain’</w:t>
      </w:r>
      <w:r w:rsidR="008337E9"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008337E9" w:rsidRPr="00823D40">
        <w:rPr>
          <w:snapToGrid w:val="0"/>
          <w:u w:val="single"/>
        </w:rPr>
        <w:t>or legislative</w:t>
      </w:r>
      <w:r w:rsidR="008337E9"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t>
      </w:r>
      <w:r w:rsidRPr="00823D40">
        <w:rPr>
          <w:snapToGrid w:val="0"/>
          <w:u w:val="single"/>
        </w:rPr>
        <w:lastRenderedPageBreak/>
        <w:t>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097181"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sidR="008337E9">
        <w:rPr>
          <w:snapToGrid w:val="0"/>
        </w:rPr>
        <w:t>.</w:t>
      </w:r>
      <w:r w:rsidR="008337E9">
        <w:rPr>
          <w:snapToGrid w:val="0"/>
        </w:rPr>
        <w:tab/>
      </w:r>
      <w:r w:rsidR="008337E9"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0096633B">
        <w:rPr>
          <w:snapToGrid w:val="0"/>
        </w:rPr>
        <w:t>“</w:t>
      </w:r>
      <w:r>
        <w:rPr>
          <w:snapToGrid w:val="0"/>
        </w:rPr>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In cases of child 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 xml:space="preserve">information describing all previous reports </w:t>
      </w:r>
      <w:r w:rsidRPr="00421DA2">
        <w:rPr>
          <w:strike/>
          <w:snapToGrid w:val="0"/>
          <w:u w:val="single"/>
        </w:rPr>
        <w:t>of</w:t>
      </w:r>
      <w:r w:rsidRPr="00823D40">
        <w:rPr>
          <w:snapToGrid w:val="0"/>
          <w:u w:val="single"/>
        </w:rPr>
        <w:t xml:space="preserve"> </w:t>
      </w:r>
      <w:r w:rsidR="00421DA2">
        <w:rPr>
          <w:snapToGrid w:val="0"/>
          <w:u w:val="single"/>
        </w:rPr>
        <w:t xml:space="preserve">or </w:t>
      </w:r>
      <w:r w:rsidRPr="00823D40">
        <w:rPr>
          <w:snapToGrid w:val="0"/>
          <w:u w:val="single"/>
        </w:rPr>
        <w:t>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lastRenderedPageBreak/>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00097181">
        <w:rPr>
          <w:snapToGrid w:val="0"/>
        </w:rPr>
        <w:t>3</w:t>
      </w:r>
      <w:r>
        <w:rPr>
          <w:snapToGrid w:val="0"/>
        </w:rPr>
        <w:t>.</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6633B">
        <w:rPr>
          <w:snapToGrid w:val="0"/>
        </w:rPr>
        <w:t>“</w:t>
      </w:r>
      <w:r w:rsidR="008337E9" w:rsidRPr="00415D09">
        <w:rPr>
          <w:snapToGrid w:val="0"/>
        </w:rPr>
        <w:t>Section 17-5-540.</w:t>
      </w:r>
      <w:r w:rsidR="008337E9" w:rsidRPr="00415D09">
        <w:rPr>
          <w:snapToGrid w:val="0"/>
        </w:rPr>
        <w:tab/>
        <w:t>The coroner or medical examiner, within twenty</w:t>
      </w:r>
      <w:r w:rsidR="00723719" w:rsidRPr="00723719">
        <w:rPr>
          <w:snapToGrid w:val="0"/>
          <w:u w:val="single"/>
        </w:rPr>
        <w:t>-</w:t>
      </w:r>
      <w:r w:rsidR="008337E9" w:rsidRPr="00415D09">
        <w:rPr>
          <w:snapToGrid w:val="0"/>
        </w:rPr>
        <w:t>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 xml:space="preserve">For the purposes of this section, a child is not considered to be </w:t>
      </w:r>
      <w:r w:rsidR="0096633B">
        <w:rPr>
          <w:strike/>
          <w:snapToGrid w:val="0"/>
        </w:rPr>
        <w:t>“</w:t>
      </w:r>
      <w:r w:rsidRPr="00415D09">
        <w:rPr>
          <w:strike/>
          <w:snapToGrid w:val="0"/>
        </w:rPr>
        <w:t>unattended by a physician</w:t>
      </w:r>
      <w:r w:rsidR="0096633B">
        <w:rPr>
          <w:strike/>
          <w:snapToGrid w:val="0"/>
        </w:rPr>
        <w:t>”</w:t>
      </w:r>
      <w:r w:rsidRPr="00415D09">
        <w:rPr>
          <w:strike/>
          <w:snapToGrid w:val="0"/>
        </w:rPr>
        <w:t xml:space="preserve"> when a physician has, before death, provided diagnosis and treatment following a fatal injury.</w:t>
      </w:r>
      <w:r w:rsidR="0096633B">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14.</w:t>
      </w:r>
      <w:r>
        <w:rPr>
          <w:snapToGrid w:val="0"/>
        </w:rPr>
        <w:tab/>
        <w:t xml:space="preserve">Section 43-1-210 of the 1976 Code is amended to read: </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r>
      <w:r w:rsidR="0096633B">
        <w:rPr>
          <w:snapToGrid w:val="0"/>
        </w:rPr>
        <w:t>“</w:t>
      </w:r>
      <w:r w:rsidRPr="005C337F">
        <w:rPr>
          <w:color w:val="000000"/>
        </w:rPr>
        <w:t>The director s</w:t>
      </w:r>
      <w:r>
        <w:rPr>
          <w:color w:val="000000"/>
        </w:rPr>
        <w:t>hall prepare and submit to the G</w:t>
      </w:r>
      <w:r w:rsidRPr="005C337F">
        <w:rPr>
          <w:color w:val="000000"/>
        </w:rPr>
        <w:t>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w:t>
      </w:r>
      <w:r>
        <w:rPr>
          <w:color w:val="000000"/>
        </w:rPr>
        <w:t xml:space="preserve">  </w:t>
      </w:r>
      <w:r>
        <w:rPr>
          <w:color w:val="000000"/>
          <w:u w:val="single"/>
        </w:rPr>
        <w:t>In addition, this report must include, but is not limited to, the following information:</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lastRenderedPageBreak/>
        <w:tab/>
      </w:r>
      <w:r>
        <w:rPr>
          <w:color w:val="000000"/>
        </w:rPr>
        <w:tab/>
      </w:r>
      <w:r>
        <w:rPr>
          <w:color w:val="000000"/>
          <w:u w:val="single"/>
        </w:rPr>
        <w:t>(1)</w:t>
      </w:r>
      <w:r>
        <w:rPr>
          <w:color w:val="000000"/>
        </w:rPr>
        <w:tab/>
      </w:r>
      <w:r>
        <w:rPr>
          <w:color w:val="000000"/>
          <w:u w:val="single"/>
        </w:rPr>
        <w:t>the monthly total number of cases assigned, as of the last business day of every month, to each case worker in the Department of Social Services Child Protective Services Division;</w:t>
      </w:r>
      <w:r w:rsidRPr="00360E42">
        <w:rPr>
          <w:color w:val="000000"/>
        </w:rPr>
        <w:t xml:space="preserve"> </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(2)</w:t>
      </w:r>
      <w:r>
        <w:rPr>
          <w:color w:val="000000"/>
        </w:rPr>
        <w:tab/>
      </w:r>
      <w:r>
        <w:rPr>
          <w:color w:val="000000"/>
          <w:u w:val="single"/>
        </w:rPr>
        <w:t>the monthly total number of children assigned, as of the last business day of every month, to each case worker in the Department of Social Services Child Protective Services Division;</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(3)</w:t>
      </w:r>
      <w:r>
        <w:rPr>
          <w:color w:val="000000"/>
        </w:rPr>
        <w:tab/>
      </w:r>
      <w:r>
        <w:rPr>
          <w:color w:val="000000"/>
          <w:u w:val="single"/>
        </w:rPr>
        <w:t>the monthly total number of children seen by the Department of Social Services within twenty-four hours of a report of abuse or neglect that were accepted for intake;</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(4)</w:t>
      </w:r>
      <w:r>
        <w:rPr>
          <w:color w:val="000000"/>
        </w:rPr>
        <w:tab/>
      </w:r>
      <w:r>
        <w:rPr>
          <w:color w:val="000000"/>
          <w:u w:val="single"/>
        </w:rPr>
        <w:t>the monthly total number of children that were not seen by the Department of Social Services within twenty-four hours of a report of abuse or neglect;</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(5)</w:t>
      </w:r>
      <w:r>
        <w:rPr>
          <w:color w:val="000000"/>
        </w:rPr>
        <w:tab/>
      </w:r>
      <w:r>
        <w:rPr>
          <w:color w:val="000000"/>
          <w:u w:val="single"/>
        </w:rPr>
        <w:t>the total number of children in foster care that were seen by the Department of Social Services each month; and</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(6)</w:t>
      </w:r>
      <w:r>
        <w:rPr>
          <w:color w:val="000000"/>
        </w:rPr>
        <w:tab/>
      </w:r>
      <w:r>
        <w:rPr>
          <w:color w:val="000000"/>
          <w:u w:val="single"/>
        </w:rPr>
        <w:t>the total number of children in foster care that were not seen by the Department of Social Services each month.</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u w:val="single"/>
        </w:rPr>
        <w:t>The Department of Social Services shall prepare and submit this report no later than March 1 of each year.</w:t>
      </w:r>
      <w:r w:rsidR="0096633B">
        <w:rPr>
          <w:color w:val="000000"/>
        </w:rPr>
        <w:t>”</w:t>
      </w:r>
    </w:p>
    <w:p w:rsidR="00E07026" w:rsidRDefault="00E0702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sidR="00E07026">
        <w:rPr>
          <w:snapToGrid w:val="0"/>
        </w:rPr>
        <w:t>5</w:t>
      </w:r>
      <w:r>
        <w:rPr>
          <w:snapToGrid w:val="0"/>
        </w:rPr>
        <w:t>.</w:t>
      </w:r>
      <w:r>
        <w:rPr>
          <w:snapToGrid w:val="0"/>
        </w:rPr>
        <w:tab/>
        <w:t>This act takes effect upon approval by the Governor.</w:t>
      </w:r>
    </w:p>
    <w:p w:rsidR="00BB6192" w:rsidRDefault="006A4166" w:rsidP="002B1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D82281-2179-401A-BFB6-2D8130BD0AC0}"/>
    <w:embedBold r:id="rId2" w:fontKey="{CCE7DF99-8555-42D1-80FF-C642937EF382}"/>
  </w:font>
  <w:font w:name="Calibri">
    <w:panose1 w:val="020F0502020204030204"/>
    <w:charset w:val="00"/>
    <w:family w:val="swiss"/>
    <w:pitch w:val="variable"/>
    <w:sig w:usb0="E10002FF" w:usb1="4000ACFF" w:usb2="00000009" w:usb3="00000000" w:csb0="0000019F" w:csb1="00000000"/>
    <w:embedRegular r:id="rId3" w:fontKey="{10BAE7E8-6D09-4FB6-8955-6EBC94FD44B9}"/>
  </w:font>
  <w:font w:name="Cambria">
    <w:panose1 w:val="02040503050406030204"/>
    <w:charset w:val="00"/>
    <w:family w:val="roman"/>
    <w:pitch w:val="variable"/>
    <w:sig w:usb0="E00002FF" w:usb1="400004FF" w:usb2="00000000" w:usb3="00000000" w:csb0="0000019F" w:csb1="00000000"/>
    <w:embedRegular r:id="rId4" w:fontKey="{2615B596-747F-45DA-8760-B1BEFF51F8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2B1E8C">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2B1E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16916"/>
    <w:rsid w:val="00097181"/>
    <w:rsid w:val="000D740D"/>
    <w:rsid w:val="000E1785"/>
    <w:rsid w:val="000F40FA"/>
    <w:rsid w:val="0010776B"/>
    <w:rsid w:val="00133E66"/>
    <w:rsid w:val="001435A3"/>
    <w:rsid w:val="001862A4"/>
    <w:rsid w:val="001A7097"/>
    <w:rsid w:val="001D08F2"/>
    <w:rsid w:val="001D525B"/>
    <w:rsid w:val="001D7F4F"/>
    <w:rsid w:val="001F6765"/>
    <w:rsid w:val="002321B6"/>
    <w:rsid w:val="00234F8E"/>
    <w:rsid w:val="00250967"/>
    <w:rsid w:val="002543C8"/>
    <w:rsid w:val="00256B94"/>
    <w:rsid w:val="00284AAE"/>
    <w:rsid w:val="002B1E8C"/>
    <w:rsid w:val="002B27A0"/>
    <w:rsid w:val="002E5912"/>
    <w:rsid w:val="00307182"/>
    <w:rsid w:val="00324D73"/>
    <w:rsid w:val="00325348"/>
    <w:rsid w:val="0032732C"/>
    <w:rsid w:val="00336AD0"/>
    <w:rsid w:val="0037079A"/>
    <w:rsid w:val="003D01E8"/>
    <w:rsid w:val="003D6889"/>
    <w:rsid w:val="003E5288"/>
    <w:rsid w:val="003F6D79"/>
    <w:rsid w:val="0041760A"/>
    <w:rsid w:val="00417C01"/>
    <w:rsid w:val="00421DA2"/>
    <w:rsid w:val="00434FB9"/>
    <w:rsid w:val="004746FB"/>
    <w:rsid w:val="004809EE"/>
    <w:rsid w:val="004A221A"/>
    <w:rsid w:val="004B0D47"/>
    <w:rsid w:val="004E7D54"/>
    <w:rsid w:val="005273C6"/>
    <w:rsid w:val="00530A69"/>
    <w:rsid w:val="00545593"/>
    <w:rsid w:val="00546918"/>
    <w:rsid w:val="00555680"/>
    <w:rsid w:val="00563417"/>
    <w:rsid w:val="00577C6C"/>
    <w:rsid w:val="005A60A1"/>
    <w:rsid w:val="005B38AC"/>
    <w:rsid w:val="005C2FE2"/>
    <w:rsid w:val="005E2BC9"/>
    <w:rsid w:val="00605102"/>
    <w:rsid w:val="006215AA"/>
    <w:rsid w:val="006500F7"/>
    <w:rsid w:val="006913C9"/>
    <w:rsid w:val="0069470D"/>
    <w:rsid w:val="006A4166"/>
    <w:rsid w:val="006C24FF"/>
    <w:rsid w:val="006D3FCA"/>
    <w:rsid w:val="00723719"/>
    <w:rsid w:val="00734F00"/>
    <w:rsid w:val="007A70AE"/>
    <w:rsid w:val="007B1290"/>
    <w:rsid w:val="007D0CC3"/>
    <w:rsid w:val="00807BF5"/>
    <w:rsid w:val="00822BD7"/>
    <w:rsid w:val="008237D3"/>
    <w:rsid w:val="008337E9"/>
    <w:rsid w:val="008362E8"/>
    <w:rsid w:val="008A1768"/>
    <w:rsid w:val="008C2C6D"/>
    <w:rsid w:val="008D7A86"/>
    <w:rsid w:val="008F4429"/>
    <w:rsid w:val="008F7478"/>
    <w:rsid w:val="009023EB"/>
    <w:rsid w:val="0093609A"/>
    <w:rsid w:val="0094021A"/>
    <w:rsid w:val="0096633B"/>
    <w:rsid w:val="00983F5E"/>
    <w:rsid w:val="009C6A0B"/>
    <w:rsid w:val="009F0C77"/>
    <w:rsid w:val="009F4DD1"/>
    <w:rsid w:val="00A05772"/>
    <w:rsid w:val="00A41684"/>
    <w:rsid w:val="00A64E80"/>
    <w:rsid w:val="00A72BCD"/>
    <w:rsid w:val="00A741D9"/>
    <w:rsid w:val="00A833AB"/>
    <w:rsid w:val="00A9741D"/>
    <w:rsid w:val="00AD4B17"/>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18E8"/>
    <w:rsid w:val="00DF3845"/>
    <w:rsid w:val="00E07026"/>
    <w:rsid w:val="00E32625"/>
    <w:rsid w:val="00E41911"/>
    <w:rsid w:val="00E8268D"/>
    <w:rsid w:val="00E92EEF"/>
    <w:rsid w:val="00EC764D"/>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097181"/>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77A80-98CC-4B62-819C-AA7C73B3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3829</Words>
  <Characters>21831</Characters>
  <Application>Microsoft Office Word</Application>
  <DocSecurity>0</DocSecurity>
  <Lines>181</Lines>
  <Paragraphs>51</Paragraphs>
  <ScaleCrop>false</ScaleCrop>
  <Company> </Company>
  <LinksUpToDate>false</LinksUpToDate>
  <CharactersWithSpaces>25609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2014-05-27T21:19:00Z</cp:lastPrinted>
  <dcterms:created xsi:type="dcterms:W3CDTF">2014-05-30T18:53:00Z</dcterms:created>
  <dcterms:modified xsi:type="dcterms:W3CDTF">2014-05-30T18:53:00Z</dcterms:modified>
</cp:coreProperties>
</file>