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3E3" w:rsidRDefault="007513E3" w:rsidP="007513E3">
      <w:pPr>
        <w:pStyle w:val="BillDots"/>
      </w:pPr>
    </w:p>
    <w:p w:rsidR="007513E3" w:rsidRDefault="007513E3" w:rsidP="007513E3">
      <w:pPr>
        <w:pStyle w:val="Numbersforbills"/>
      </w:pPr>
    </w:p>
    <w:p w:rsidR="007513E3" w:rsidRDefault="007513E3" w:rsidP="00751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E3" w:rsidRDefault="007513E3" w:rsidP="00751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E3" w:rsidRDefault="007513E3" w:rsidP="00751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E3" w:rsidRDefault="007513E3" w:rsidP="00751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3E3" w:rsidRDefault="007513E3" w:rsidP="00751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0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14DB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D29" w:rsidRDefault="00BA0D29" w:rsidP="00BA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12</w:t>
      </w:r>
      <w:r w:rsidR="00F014A1">
        <w:noBreakHyphen/>
      </w:r>
      <w:r>
        <w:t>6</w:t>
      </w:r>
      <w:r w:rsidR="00F014A1">
        <w:noBreakHyphen/>
      </w:r>
      <w:r>
        <w:t>3685 SO AS TO PROVIDE FOR A CREDIT AGAINST THE STATE INCOME TAX UP TO TWO THOUSAND DOLLARS FOR CLOSING COSTS INCURRED IN CONNECTION WITH A PURCHASE MONEY RESIDENTIAL OR COMMERCIAL MORTGAGE OR THE REFINANCING OF A RESIDENTIAL OR COMMERCIAL MORTGAGE, AND TO DEFINE “CLOSING COSTS”.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14DBF" w:rsidRDefault="00214D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Be it enacted by the General Assembly of the State of South Carolina:</w:t>
      </w:r>
    </w:p>
    <w:p w:rsidR="00214DBF" w:rsidRDefault="00214D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D29" w:rsidRDefault="00214DBF" w:rsidP="00BA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A0D29">
        <w:t>Article 25, Chapter 6, Title 12 of the 1976 Code is amended by adding:</w:t>
      </w:r>
    </w:p>
    <w:p w:rsidR="00BA0D29" w:rsidRDefault="00BA0D29" w:rsidP="00BA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D29" w:rsidRDefault="00BA0D29" w:rsidP="00BA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12</w:t>
      </w:r>
      <w:r w:rsidR="00F014A1">
        <w:noBreakHyphen/>
      </w:r>
      <w:r>
        <w:t>6</w:t>
      </w:r>
      <w:r w:rsidR="00F014A1">
        <w:noBreakHyphen/>
      </w:r>
      <w:r>
        <w:t>3685.</w:t>
      </w:r>
      <w:r>
        <w:tab/>
        <w:t xml:space="preserve">A taxpayer is allowed a credit against the state income tax imposed pursuant to this chapter for costs incurred, up to two thousand dollars annually, in connection with the closing of a residential or commercial real estate purchase money mortgage or refinancing of a residential or commercial real estate loan.  </w:t>
      </w:r>
      <w:r w:rsidR="00F014A1" w:rsidRPr="00F014A1">
        <w:t>‘</w:t>
      </w:r>
      <w:r>
        <w:t>Closing costs</w:t>
      </w:r>
      <w:r w:rsidR="00F014A1" w:rsidRPr="00F014A1">
        <w:t>’</w:t>
      </w:r>
      <w:r>
        <w:t xml:space="preserve"> for purposes of claiming this credit are as defined in Section 37</w:t>
      </w:r>
      <w:r w:rsidR="00F014A1">
        <w:noBreakHyphen/>
      </w:r>
      <w:r>
        <w:t>3</w:t>
      </w:r>
      <w:r w:rsidR="00F014A1">
        <w:noBreakHyphen/>
      </w:r>
      <w:r w:rsidR="00942C5A">
        <w:t>202</w:t>
      </w:r>
      <w:r>
        <w:t xml:space="preserve"> and apply to both residential and commercial transactions.”</w:t>
      </w:r>
    </w:p>
    <w:p w:rsidR="00BA0D29" w:rsidRDefault="00BA0D29" w:rsidP="00BA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D29" w:rsidRDefault="00BA0D29" w:rsidP="00BA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to taxable years beginning after 2012.</w:t>
      </w:r>
    </w:p>
    <w:p w:rsidR="006601F8" w:rsidRDefault="00F014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01F8" w:rsidRDefault="006601F8" w:rsidP="006601F8">
      <w:pPr>
        <w:suppressAutoHyphens/>
      </w:pPr>
    </w:p>
    <w:sectPr w:rsidR="006601F8" w:rsidSect="006601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4DBF" w:rsidRDefault="00214DBF" w:rsidP="009F0C77">
      <w:r>
        <w:separator/>
      </w:r>
    </w:p>
  </w:endnote>
  <w:endnote w:type="continuationSeparator" w:id="0">
    <w:p w:rsidR="00214DBF" w:rsidRDefault="00214DB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1FE5B3-656A-42F3-9356-864436310032}"/>
    <w:embedBold r:id="rId2" w:fontKey="{960C07DD-6DEE-49F6-AD34-3F667290D6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F434E8-82C9-440B-9192-6AE96A959F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5B08387-6F87-45C8-8F5E-6EE8ABB294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B65" w:rsidRPr="006601F8" w:rsidRDefault="006601F8" w:rsidP="006601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4DBF" w:rsidRDefault="00214DBF" w:rsidP="009F0C77">
      <w:r>
        <w:separator/>
      </w:r>
    </w:p>
  </w:footnote>
  <w:footnote w:type="continuationSeparator" w:id="0">
    <w:p w:rsidR="00214DBF" w:rsidRDefault="00214DB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79DG13"/>
    <w:docVar w:name="CoverBillType" w:val="b"/>
    <w:docVar w:name="docpath" w:val="L:\Council\bills\NL\13079DG13.DOCX"/>
    <w:docVar w:name="dvBillNumber" w:val="3253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48700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14DB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700C"/>
    <w:rsid w:val="004E7D54"/>
    <w:rsid w:val="005273C6"/>
    <w:rsid w:val="00530A69"/>
    <w:rsid w:val="00545593"/>
    <w:rsid w:val="00560CB2"/>
    <w:rsid w:val="00577C6C"/>
    <w:rsid w:val="005A4011"/>
    <w:rsid w:val="005C2FE2"/>
    <w:rsid w:val="005E2BC9"/>
    <w:rsid w:val="00605102"/>
    <w:rsid w:val="006215AA"/>
    <w:rsid w:val="006601F8"/>
    <w:rsid w:val="006913C9"/>
    <w:rsid w:val="0069470D"/>
    <w:rsid w:val="00734F00"/>
    <w:rsid w:val="007513E3"/>
    <w:rsid w:val="007A70AE"/>
    <w:rsid w:val="008362E8"/>
    <w:rsid w:val="008A1768"/>
    <w:rsid w:val="008E1B65"/>
    <w:rsid w:val="008F0F33"/>
    <w:rsid w:val="008F4429"/>
    <w:rsid w:val="0094021A"/>
    <w:rsid w:val="00942C5A"/>
    <w:rsid w:val="0096593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0D2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0137"/>
    <w:rsid w:val="00DF3845"/>
    <w:rsid w:val="00E41911"/>
    <w:rsid w:val="00E577EB"/>
    <w:rsid w:val="00E92EEF"/>
    <w:rsid w:val="00F014A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3D377-FC7D-4F29-B021-9C87A1E8E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965</Characters>
  <Application>Microsoft Office Word</Application>
  <DocSecurity>0</DocSecurity>
  <Lines>8</Lines>
  <Paragraphs>2</Paragraphs>
  <ScaleCrop>false</ScaleCrop>
  <Company>LPITS</Company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2013-01-08T17:05:00Z</cp:lastPrinted>
  <dcterms:created xsi:type="dcterms:W3CDTF">2013-01-09T20:09:00Z</dcterms:created>
  <dcterms:modified xsi:type="dcterms:W3CDTF">2013-01-09T20:09:00Z</dcterms:modified>
</cp:coreProperties>
</file>