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DC4" w:rsidRDefault="00CF0DC4" w:rsidP="00CF0DC4">
      <w:pPr>
        <w:pStyle w:val="BillDots"/>
      </w:pPr>
    </w:p>
    <w:p w:rsidR="00CF0DC4" w:rsidRDefault="00CF0DC4" w:rsidP="00CF0DC4">
      <w:pPr>
        <w:pStyle w:val="Numbersforbills"/>
      </w:pPr>
    </w:p>
    <w:p w:rsidR="00CF0DC4" w:rsidRDefault="00CF0DC4" w:rsidP="00CF0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C4" w:rsidRDefault="00CF0DC4" w:rsidP="00CF0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C4" w:rsidRDefault="00CF0DC4" w:rsidP="00CF0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C4" w:rsidRDefault="00CF0DC4" w:rsidP="00CF0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C4" w:rsidRDefault="00CF0DC4" w:rsidP="00CF0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1F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44 TO TITLE 11 SO AS TO ENACT THE “HIGH GROWTH SMALL BUSINESS JOB CREATION ACT OF 2013” BY PROVIDING FOR STATE NONREFUNDABLE INCOME TAX CREDITS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TO MAKE THE CREDIT TRANSFERABLE, AND TO PROVIDE FOR CERTAIN ADJUSTED NET CAPITAL GAIN AND LOSS COMPUTATIONS FOR INVESTOR TAXPAYERS WHO RECOGNIZE SUCH A GAIN OR LOSS ON THE SALE OF CREDIT ASSETS AS DEFINED IN THIS CHAPTER.</w:t>
      </w:r>
    </w:p>
    <w:p w:rsidR="00891FA0" w:rsidRDefault="00891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1FA0" w:rsidRDefault="00891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1FA0" w:rsidRDefault="00891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8F4" w:rsidRDefault="00891FA0"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758F4" w:rsidRPr="00B73246">
        <w:rPr>
          <w:color w:val="000000" w:themeColor="text1"/>
          <w:u w:color="000000" w:themeColor="text1"/>
        </w:rPr>
        <w:t>Title 11 of the 1976 Code is amended by adding:</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themeColor="text1"/>
          <w:u w:color="000000" w:themeColor="text1"/>
        </w:rPr>
        <w:tab/>
        <w:t>“</w:t>
      </w:r>
      <w:r w:rsidRPr="008147D8">
        <w:t>CHAPTER 44</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High Growth Small Business Job Creation Act</w:t>
      </w:r>
    </w:p>
    <w:p w:rsidR="00B758F4" w:rsidRPr="008147D8"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3246">
        <w:rPr>
          <w:color w:val="000000" w:themeColor="text1"/>
          <w:u w:color="000000" w:themeColor="text1"/>
        </w:rPr>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10.</w:t>
      </w:r>
      <w:r w:rsidRPr="00B73246">
        <w:rPr>
          <w:color w:val="000000" w:themeColor="text1"/>
          <w:u w:color="000000" w:themeColor="text1"/>
        </w:rPr>
        <w:tab/>
        <w:t xml:space="preserve">This chapter may be cited as the </w:t>
      </w:r>
      <w:r w:rsidR="00AE1C5B" w:rsidRPr="00AE1C5B">
        <w:rPr>
          <w:color w:val="000000" w:themeColor="text1"/>
          <w:u w:color="000000" w:themeColor="text1"/>
        </w:rPr>
        <w:t>‘</w:t>
      </w:r>
      <w:r w:rsidRPr="00B73246">
        <w:rPr>
          <w:color w:val="000000" w:themeColor="text1"/>
          <w:u w:color="000000" w:themeColor="text1"/>
        </w:rPr>
        <w:t>High Growth Small Business Job Creation Act of 2013</w:t>
      </w:r>
      <w:r w:rsidR="00AE1C5B" w:rsidRPr="00AE1C5B">
        <w:rPr>
          <w:color w:val="000000" w:themeColor="text1"/>
          <w:u w:color="000000" w:themeColor="text1"/>
        </w:rPr>
        <w:t>’</w:t>
      </w:r>
      <w:r w:rsidRPr="00B73246">
        <w:rPr>
          <w:color w:val="000000" w:themeColor="text1"/>
          <w:u w:color="000000" w:themeColor="text1"/>
        </w:rPr>
        <w:t>.</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lastRenderedPageBreak/>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20.</w:t>
      </w:r>
      <w:r w:rsidRPr="00B73246">
        <w:rPr>
          <w:color w:val="000000" w:themeColor="text1"/>
          <w:u w:color="000000" w:themeColor="text1"/>
        </w:rPr>
        <w:tab/>
        <w:t>The General Assembly desires to support the economic development goals of this State by improving the availability of early stage capital for emerging high</w:t>
      </w:r>
      <w:r w:rsidR="00AE1C5B">
        <w:rPr>
          <w:color w:val="000000" w:themeColor="text1"/>
          <w:u w:color="000000" w:themeColor="text1"/>
        </w:rPr>
        <w:noBreakHyphen/>
      </w:r>
      <w:r w:rsidRPr="00B73246">
        <w:rPr>
          <w:color w:val="000000" w:themeColor="text1"/>
          <w:u w:color="000000" w:themeColor="text1"/>
        </w:rPr>
        <w:t>growth enterprises in South Carolina.  To further these goals, this chapter is intended to:</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t>encourage individual angel investors to invest in early stage, high</w:t>
      </w:r>
      <w:r w:rsidR="00AE1C5B">
        <w:rPr>
          <w:color w:val="000000" w:themeColor="text1"/>
          <w:u w:color="000000" w:themeColor="text1"/>
        </w:rPr>
        <w:noBreakHyphen/>
      </w:r>
      <w:r w:rsidRPr="00B73246">
        <w:rPr>
          <w:color w:val="000000" w:themeColor="text1"/>
          <w:u w:color="000000" w:themeColor="text1"/>
        </w:rPr>
        <w:t>growth, job</w:t>
      </w:r>
      <w:r w:rsidR="00AE1C5B">
        <w:rPr>
          <w:color w:val="000000" w:themeColor="text1"/>
          <w:u w:color="000000" w:themeColor="text1"/>
        </w:rPr>
        <w:noBreakHyphen/>
      </w:r>
      <w:r w:rsidRPr="00B73246">
        <w:rPr>
          <w:color w:val="000000" w:themeColor="text1"/>
          <w:u w:color="000000" w:themeColor="text1"/>
        </w:rPr>
        <w:t>creating businesses;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t>enlarge the number of high quality, high paying jobs within the State;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t>expand the economy of this State by enlarging its base of wealth</w:t>
      </w:r>
      <w:r w:rsidR="00AE1C5B">
        <w:rPr>
          <w:color w:val="000000" w:themeColor="text1"/>
          <w:u w:color="000000" w:themeColor="text1"/>
        </w:rPr>
        <w:noBreakHyphen/>
      </w:r>
      <w:r w:rsidRPr="00B73246">
        <w:rPr>
          <w:color w:val="000000" w:themeColor="text1"/>
          <w:u w:color="000000" w:themeColor="text1"/>
        </w:rPr>
        <w:t>creating businesses; and</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t>support businesses seeking to commercialize technology invented in this State</w:t>
      </w:r>
      <w:r w:rsidR="00AE1C5B" w:rsidRPr="00AE1C5B">
        <w:rPr>
          <w:color w:val="000000" w:themeColor="text1"/>
          <w:u w:color="000000" w:themeColor="text1"/>
        </w:rPr>
        <w:t>’</w:t>
      </w:r>
      <w:r w:rsidRPr="00B73246">
        <w:rPr>
          <w:color w:val="000000" w:themeColor="text1"/>
          <w:u w:color="000000" w:themeColor="text1"/>
        </w:rPr>
        <w:t>s institutions of higher education.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30.</w:t>
      </w:r>
      <w:r>
        <w:rPr>
          <w:color w:val="000000" w:themeColor="text1"/>
          <w:u w:color="000000" w:themeColor="text1"/>
        </w:rPr>
        <w:tab/>
      </w:r>
      <w:r w:rsidRPr="00B73246">
        <w:rPr>
          <w:color w:val="000000" w:themeColor="text1"/>
          <w:u w:color="000000" w:themeColor="text1"/>
        </w:rPr>
        <w:t>For purposes of this chapter: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Angel investor</w:t>
      </w:r>
      <w:r w:rsidR="00AE1C5B" w:rsidRPr="00AE1C5B">
        <w:rPr>
          <w:color w:val="000000" w:themeColor="text1"/>
          <w:u w:color="000000" w:themeColor="text1"/>
        </w:rPr>
        <w:t>’</w:t>
      </w:r>
      <w:r w:rsidRPr="00B73246">
        <w:rPr>
          <w:color w:val="000000" w:themeColor="text1"/>
          <w:u w:color="000000" w:themeColor="text1"/>
        </w:rPr>
        <w:t xml:space="preserve"> means an accredited investor as defined by the United States Securities and Exchange Commission, who is: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B73246">
        <w:rPr>
          <w:color w:val="000000" w:themeColor="text1"/>
          <w:u w:color="000000" w:themeColor="text1"/>
        </w:rPr>
        <w:tab/>
        <w:t>an individual person who is a resident of this State or a nonresident who is obligated to pay taxes imposed by this chapter; or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(b)</w:t>
      </w:r>
      <w:r w:rsidRPr="00B73246">
        <w:rPr>
          <w:color w:val="000000" w:themeColor="text1"/>
          <w:u w:color="000000" w:themeColor="text1"/>
        </w:rPr>
        <w:tab/>
        <w:t>a pass</w:t>
      </w:r>
      <w:r w:rsidR="00AE1C5B">
        <w:rPr>
          <w:color w:val="000000" w:themeColor="text1"/>
          <w:u w:color="000000" w:themeColor="text1"/>
        </w:rPr>
        <w:noBreakHyphen/>
      </w:r>
      <w:r w:rsidRPr="00B73246">
        <w:rPr>
          <w:color w:val="000000" w:themeColor="text1"/>
          <w:u w:color="000000" w:themeColor="text1"/>
        </w:rPr>
        <w:t>through entity which is formed for investment purposes, has no business operations, does not have committed capital under management exceeding ten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Headquarters</w:t>
      </w:r>
      <w:r w:rsidR="00AE1C5B" w:rsidRPr="00AE1C5B">
        <w:rPr>
          <w:color w:val="000000" w:themeColor="text1"/>
          <w:u w:color="000000" w:themeColor="text1"/>
        </w:rPr>
        <w:t>’</w:t>
      </w:r>
      <w:r w:rsidRPr="00B73246">
        <w:rPr>
          <w:color w:val="000000" w:themeColor="text1"/>
          <w:u w:color="000000" w:themeColor="text1"/>
        </w:rPr>
        <w:t xml:space="preserve"> means the principal central administrative office of a business located in this State which conducts significant operations of a business.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Net income tax liability</w:t>
      </w:r>
      <w:r w:rsidR="00AE1C5B" w:rsidRPr="00AE1C5B">
        <w:rPr>
          <w:color w:val="000000" w:themeColor="text1"/>
          <w:u w:color="000000" w:themeColor="text1"/>
        </w:rPr>
        <w:t>’</w:t>
      </w:r>
      <w:r w:rsidRPr="00B73246">
        <w:rPr>
          <w:color w:val="000000" w:themeColor="text1"/>
          <w:u w:color="000000" w:themeColor="text1"/>
        </w:rPr>
        <w:t xml:space="preserve"> means South Carolina state income tax liability reduced by all other credits allowed under Chapter 6, Title 12.</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Pass</w:t>
      </w:r>
      <w:r w:rsidR="00AE1C5B">
        <w:rPr>
          <w:color w:val="000000" w:themeColor="text1"/>
          <w:u w:color="000000" w:themeColor="text1"/>
        </w:rPr>
        <w:noBreakHyphen/>
      </w:r>
      <w:r w:rsidRPr="00B73246">
        <w:rPr>
          <w:color w:val="000000" w:themeColor="text1"/>
          <w:u w:color="000000" w:themeColor="text1"/>
        </w:rPr>
        <w:t>through entity</w:t>
      </w:r>
      <w:r w:rsidR="00AE1C5B" w:rsidRPr="00AE1C5B">
        <w:rPr>
          <w:color w:val="000000" w:themeColor="text1"/>
          <w:u w:color="000000" w:themeColor="text1"/>
        </w:rPr>
        <w:t>’</w:t>
      </w:r>
      <w:r w:rsidRPr="00B73246">
        <w:rPr>
          <w:color w:val="000000" w:themeColor="text1"/>
          <w:u w:color="000000" w:themeColor="text1"/>
        </w:rPr>
        <w:t xml:space="preserve"> means a partnership, an S</w:t>
      </w:r>
      <w:r w:rsidR="00AE1C5B">
        <w:rPr>
          <w:color w:val="000000" w:themeColor="text1"/>
          <w:u w:color="000000" w:themeColor="text1"/>
        </w:rPr>
        <w:noBreakHyphen/>
      </w:r>
      <w:r w:rsidRPr="00B73246">
        <w:rPr>
          <w:color w:val="000000" w:themeColor="text1"/>
          <w:u w:color="000000" w:themeColor="text1"/>
        </w:rPr>
        <w:t>corporation, or a limited liability company taxed as a partnership.</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(5)</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Qualified business</w:t>
      </w:r>
      <w:r w:rsidR="00AE1C5B" w:rsidRPr="00AE1C5B">
        <w:rPr>
          <w:color w:val="000000" w:themeColor="text1"/>
          <w:u w:color="000000" w:themeColor="text1"/>
        </w:rPr>
        <w:t>’</w:t>
      </w:r>
      <w:r w:rsidRPr="00B73246">
        <w:rPr>
          <w:color w:val="000000" w:themeColor="text1"/>
          <w:u w:color="000000" w:themeColor="text1"/>
        </w:rPr>
        <w:t xml:space="preserve"> means a registered business that:</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 xml:space="preserve">(a) </w:t>
      </w:r>
      <w:r w:rsidRPr="00B73246">
        <w:rPr>
          <w:color w:val="000000" w:themeColor="text1"/>
          <w:u w:color="000000" w:themeColor="text1"/>
        </w:rPr>
        <w:tab/>
        <w:t>is either a corporation, limited liability company, or a general or limited partnership located in this State;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(b)</w:t>
      </w:r>
      <w:r w:rsidRPr="00B73246">
        <w:rPr>
          <w:color w:val="000000" w:themeColor="text1"/>
          <w:u w:color="000000" w:themeColor="text1"/>
        </w:rPr>
        <w:tab/>
        <w:t>was organized no more than five years before the qualified investment was made;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(c)</w:t>
      </w:r>
      <w:r w:rsidRPr="00B73246">
        <w:rPr>
          <w:color w:val="000000" w:themeColor="text1"/>
          <w:u w:color="000000" w:themeColor="text1"/>
        </w:rPr>
        <w:tab/>
        <w:t xml:space="preserve">has it headquarters located in this State at the time the investment was made and has maintained these headquarters for </w:t>
      </w:r>
      <w:r w:rsidRPr="00B73246">
        <w:rPr>
          <w:color w:val="000000" w:themeColor="text1"/>
          <w:u w:color="000000" w:themeColor="text1"/>
        </w:rPr>
        <w:lastRenderedPageBreak/>
        <w:t xml:space="preserve">the </w:t>
      </w:r>
      <w:r w:rsidR="00B913C0">
        <w:rPr>
          <w:color w:val="000000" w:themeColor="text1"/>
          <w:u w:color="000000" w:themeColor="text1"/>
        </w:rPr>
        <w:t>calendar year that</w:t>
      </w:r>
      <w:r w:rsidRPr="00B73246">
        <w:rPr>
          <w:color w:val="000000" w:themeColor="text1"/>
          <w:u w:color="000000" w:themeColor="text1"/>
        </w:rPr>
        <w:t xml:space="preserve"> the qualified business benefitted from the tax credit provided for pursuant to this section;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(d)</w:t>
      </w:r>
      <w:r w:rsidRPr="00B73246">
        <w:rPr>
          <w:color w:val="000000" w:themeColor="text1"/>
          <w:u w:color="000000" w:themeColor="text1"/>
        </w:rPr>
        <w:tab/>
        <w:t>employs twenty</w:t>
      </w:r>
      <w:r w:rsidR="00AE1C5B">
        <w:rPr>
          <w:color w:val="000000" w:themeColor="text1"/>
          <w:u w:color="000000" w:themeColor="text1"/>
        </w:rPr>
        <w:noBreakHyphen/>
      </w:r>
      <w:r w:rsidRPr="00B73246">
        <w:rPr>
          <w:color w:val="000000" w:themeColor="text1"/>
          <w:u w:color="000000" w:themeColor="text1"/>
        </w:rPr>
        <w:t>five or fewer people in this State at the time it is registered as a qualified business;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(e)</w:t>
      </w:r>
      <w:r w:rsidRPr="00B73246">
        <w:rPr>
          <w:color w:val="000000" w:themeColor="text1"/>
          <w:u w:color="000000" w:themeColor="text1"/>
        </w:rPr>
        <w:tab/>
        <w:t>has had in any complete fiscal year before registration gross income as determined in accordance with the Internal Revenue Code of three million dollars or less on a consolidated basis;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(f)</w:t>
      </w:r>
      <w:r w:rsidRPr="00B73246">
        <w:rPr>
          <w:color w:val="000000" w:themeColor="text1"/>
          <w:u w:color="000000" w:themeColor="text1"/>
        </w:rPr>
        <w:tab/>
        <w:t>is primarily engaged in manufacturing, processing, warehousing, wholesaling, software development, information technology services, research and development, or a business providing services other than those described in subitem (g); and</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(g)</w:t>
      </w:r>
      <w:r w:rsidRPr="00B73246">
        <w:rPr>
          <w:color w:val="000000" w:themeColor="text1"/>
          <w:u w:color="000000" w:themeColor="text1"/>
        </w:rPr>
        <w:tab/>
        <w:t>does not engage substantially in: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w:t>
      </w:r>
      <w:r w:rsidRPr="00B73246">
        <w:rPr>
          <w:color w:val="000000" w:themeColor="text1"/>
          <w:u w:color="000000" w:themeColor="text1"/>
        </w:rPr>
        <w:tab/>
      </w:r>
      <w:r w:rsidRPr="00B73246">
        <w:rPr>
          <w:color w:val="000000" w:themeColor="text1"/>
          <w:u w:color="000000" w:themeColor="text1"/>
        </w:rPr>
        <w:tab/>
        <w:t>retail sales;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(ii)</w:t>
      </w:r>
      <w:r w:rsidRPr="00B73246">
        <w:rPr>
          <w:color w:val="000000" w:themeColor="text1"/>
          <w:u w:color="000000" w:themeColor="text1"/>
        </w:rPr>
        <w:tab/>
        <w:t>real estate or construction;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(iii)</w:t>
      </w:r>
      <w:r w:rsidRPr="00B73246">
        <w:rPr>
          <w:color w:val="000000" w:themeColor="text1"/>
          <w:u w:color="000000" w:themeColor="text1"/>
        </w:rPr>
        <w:tab/>
        <w:t>professional services</w:t>
      </w:r>
      <w:r w:rsidR="00B913C0">
        <w:rPr>
          <w:color w:val="000000" w:themeColor="text1"/>
          <w:u w:color="000000" w:themeColor="text1"/>
        </w:rPr>
        <w:t xml:space="preserve"> other than for services provided by firms primarily engaged in computer, information technology, scientific, or technical services</w:t>
      </w:r>
      <w:r w:rsidRPr="00B73246">
        <w:rPr>
          <w:color w:val="000000" w:themeColor="text1"/>
          <w:u w:color="000000" w:themeColor="text1"/>
        </w:rPr>
        <w:t>;</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(iv)</w:t>
      </w:r>
      <w:r w:rsidRPr="00B73246">
        <w:rPr>
          <w:color w:val="000000" w:themeColor="text1"/>
          <w:u w:color="000000" w:themeColor="text1"/>
        </w:rPr>
        <w:tab/>
        <w:t>gambling;</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w:t>
      </w:r>
      <w:r w:rsidRPr="00B73246">
        <w:rPr>
          <w:color w:val="000000" w:themeColor="text1"/>
          <w:u w:color="000000" w:themeColor="text1"/>
        </w:rPr>
        <w:tab/>
        <w:t>natural resource extraction;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(vi)</w:t>
      </w:r>
      <w:r w:rsidRPr="00B73246">
        <w:rPr>
          <w:color w:val="000000" w:themeColor="text1"/>
          <w:u w:color="000000" w:themeColor="text1"/>
        </w:rPr>
        <w:tab/>
        <w:t>financial brokerage, investment activities, or insurance;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(vii)</w:t>
      </w:r>
      <w:r w:rsidRPr="00B73246">
        <w:rPr>
          <w:color w:val="000000" w:themeColor="text1"/>
          <w:u w:color="000000" w:themeColor="text1"/>
        </w:rPr>
        <w:tab/>
        <w:t>entertainment, amusement, recreation, or athletic or fitness activity for which an admission or fee is charged.</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A business is substantially engaged in one of the activities defined in subitem (f) if its gross revenue from an activity exceeds twenty</w:t>
      </w:r>
      <w:r w:rsidR="00AE1C5B">
        <w:rPr>
          <w:color w:val="000000" w:themeColor="text1"/>
          <w:u w:color="000000" w:themeColor="text1"/>
        </w:rPr>
        <w:noBreakHyphen/>
      </w:r>
      <w:r w:rsidRPr="00B73246">
        <w:rPr>
          <w:color w:val="000000" w:themeColor="text1"/>
          <w:u w:color="000000" w:themeColor="text1"/>
        </w:rPr>
        <w:t>five percent of its gross revenues in a fiscal year or it is established pursuant to its articles of incorporation, articles of organization, operating agreement, or similar organizational documents to engage as one of its primary purposes such activity.</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(6)</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Qualified investment</w:t>
      </w:r>
      <w:r w:rsidR="00AE1C5B" w:rsidRPr="00AE1C5B">
        <w:rPr>
          <w:color w:val="000000" w:themeColor="text1"/>
          <w:u w:color="000000" w:themeColor="text1"/>
        </w:rPr>
        <w:t>’</w:t>
      </w:r>
      <w:r w:rsidRPr="00B73246">
        <w:rPr>
          <w:color w:val="000000" w:themeColor="text1"/>
          <w:u w:color="000000" w:themeColor="text1"/>
        </w:rPr>
        <w:t xml:space="preserve"> means an investment by an angel investor of cash in a qualified business for common or preferred stock or an equity interest or a purchase for cash of convertible, secured or unsecured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(7)</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Registered</w:t>
      </w:r>
      <w:r w:rsidR="00AE1C5B" w:rsidRPr="00AE1C5B">
        <w:rPr>
          <w:color w:val="000000" w:themeColor="text1"/>
          <w:u w:color="000000" w:themeColor="text1"/>
        </w:rPr>
        <w:t>’</w:t>
      </w:r>
      <w:r w:rsidRPr="00B73246">
        <w:rPr>
          <w:color w:val="000000" w:themeColor="text1"/>
          <w:u w:color="000000" w:themeColor="text1"/>
        </w:rPr>
        <w:t xml:space="preserve"> or </w:t>
      </w:r>
      <w:r w:rsidR="00AE1C5B" w:rsidRPr="00AE1C5B">
        <w:rPr>
          <w:color w:val="000000" w:themeColor="text1"/>
          <w:u w:color="000000" w:themeColor="text1"/>
        </w:rPr>
        <w:t>‘</w:t>
      </w:r>
      <w:r w:rsidRPr="00B73246">
        <w:rPr>
          <w:color w:val="000000" w:themeColor="text1"/>
          <w:u w:color="000000" w:themeColor="text1"/>
        </w:rPr>
        <w:t>registration</w:t>
      </w:r>
      <w:r w:rsidR="00AE1C5B" w:rsidRPr="00AE1C5B">
        <w:rPr>
          <w:color w:val="000000" w:themeColor="text1"/>
          <w:u w:color="000000" w:themeColor="text1"/>
        </w:rPr>
        <w:t>’</w:t>
      </w:r>
      <w:r w:rsidRPr="00B73246">
        <w:rPr>
          <w:color w:val="000000" w:themeColor="text1"/>
          <w:u w:color="000000" w:themeColor="text1"/>
        </w:rPr>
        <w:t xml:space="preserve"> means that a business has been certified by the Secretary as a qualified business at the time of application to the Secretary.</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(8)</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Secretary</w:t>
      </w:r>
      <w:r w:rsidR="00AE1C5B" w:rsidRPr="00AE1C5B">
        <w:rPr>
          <w:color w:val="000000" w:themeColor="text1"/>
          <w:u w:color="000000" w:themeColor="text1"/>
        </w:rPr>
        <w:t>’</w:t>
      </w:r>
      <w:r w:rsidRPr="00B73246">
        <w:rPr>
          <w:color w:val="000000" w:themeColor="text1"/>
          <w:u w:color="000000" w:themeColor="text1"/>
        </w:rPr>
        <w:t xml:space="preserve"> means the Secretary of State.</w:t>
      </w:r>
    </w:p>
    <w:p w:rsidR="00B913C0" w:rsidRDefault="00B913C0"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AE1C5B" w:rsidRPr="00AE1C5B">
        <w:rPr>
          <w:color w:val="000000" w:themeColor="text1"/>
          <w:u w:color="000000" w:themeColor="text1"/>
        </w:rPr>
        <w:t>‘</w:t>
      </w:r>
      <w:r>
        <w:rPr>
          <w:color w:val="000000" w:themeColor="text1"/>
          <w:u w:color="000000" w:themeColor="text1"/>
        </w:rPr>
        <w:t>SC Launch portfolio company</w:t>
      </w:r>
      <w:r w:rsidR="00AE1C5B" w:rsidRPr="00AE1C5B">
        <w:rPr>
          <w:color w:val="000000" w:themeColor="text1"/>
          <w:u w:color="000000" w:themeColor="text1"/>
        </w:rPr>
        <w:t>’</w:t>
      </w:r>
      <w:r>
        <w:rPr>
          <w:color w:val="000000" w:themeColor="text1"/>
          <w:u w:color="000000" w:themeColor="text1"/>
        </w:rPr>
        <w:t xml:space="preserve"> means a South Carolina</w:t>
      </w:r>
      <w:r w:rsidR="00AE1C5B">
        <w:rPr>
          <w:color w:val="000000" w:themeColor="text1"/>
          <w:u w:color="000000" w:themeColor="text1"/>
        </w:rPr>
        <w:noBreakHyphen/>
      </w:r>
      <w:r>
        <w:rPr>
          <w:color w:val="000000" w:themeColor="text1"/>
          <w:u w:color="000000" w:themeColor="text1"/>
        </w:rPr>
        <w:t>based company that has received equity or debt financing through the SC Launch program within the South Carolina Research Authority.</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40.</w:t>
      </w:r>
      <w:r>
        <w:rPr>
          <w:color w:val="000000" w:themeColor="text1"/>
          <w:u w:color="000000" w:themeColor="text1"/>
        </w:rPr>
        <w:tab/>
      </w:r>
      <w:r w:rsidRPr="00B73246">
        <w:rPr>
          <w:color w:val="000000" w:themeColor="text1"/>
          <w:u w:color="000000" w:themeColor="text1"/>
        </w:rPr>
        <w:t>(A)</w:t>
      </w:r>
      <w:r w:rsidRPr="00B73246">
        <w:rPr>
          <w:color w:val="000000" w:themeColor="text1"/>
          <w:u w:color="000000" w:themeColor="text1"/>
        </w:rPr>
        <w:tab/>
        <w:t>An angel investor is entitled to a nonrefundable state income tax credit of thirty</w:t>
      </w:r>
      <w:r w:rsidR="00AE1C5B">
        <w:rPr>
          <w:color w:val="000000" w:themeColor="text1"/>
          <w:u w:color="000000" w:themeColor="text1"/>
        </w:rPr>
        <w:noBreakHyphen/>
      </w:r>
      <w:r w:rsidRPr="00B73246">
        <w:rPr>
          <w:color w:val="000000" w:themeColor="text1"/>
          <w:u w:color="000000" w:themeColor="text1"/>
        </w:rPr>
        <w:t>five percent of its qualified investment made pursuant to this chapter.  For qualified investments in S</w:t>
      </w:r>
      <w:r>
        <w:rPr>
          <w:color w:val="000000" w:themeColor="text1"/>
          <w:u w:color="000000" w:themeColor="text1"/>
        </w:rPr>
        <w:t xml:space="preserve">outh </w:t>
      </w:r>
      <w:r w:rsidRPr="00B73246">
        <w:rPr>
          <w:color w:val="000000" w:themeColor="text1"/>
          <w:u w:color="000000" w:themeColor="text1"/>
        </w:rPr>
        <w:t>C</w:t>
      </w:r>
      <w:r>
        <w:rPr>
          <w:color w:val="000000" w:themeColor="text1"/>
          <w:u w:color="000000" w:themeColor="text1"/>
        </w:rPr>
        <w:t>arolina</w:t>
      </w:r>
      <w:r w:rsidRPr="00B73246">
        <w:rPr>
          <w:color w:val="000000" w:themeColor="text1"/>
          <w:u w:color="000000" w:themeColor="text1"/>
        </w:rPr>
        <w:t xml:space="preserve"> Launch</w:t>
      </w:r>
      <w:r>
        <w:rPr>
          <w:color w:val="000000" w:themeColor="text1"/>
          <w:u w:color="000000" w:themeColor="text1"/>
        </w:rPr>
        <w:t xml:space="preserve"> portfolio businesses</w:t>
      </w:r>
      <w:r w:rsidRPr="00B73246">
        <w:rPr>
          <w:color w:val="000000" w:themeColor="text1"/>
          <w:u w:color="000000" w:themeColor="text1"/>
        </w:rPr>
        <w:t xml:space="preserve">, the tax credit shall be increased to fifty percent.  </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Fifty percent of the allowed credit may be applied to the angel investor</w:t>
      </w:r>
      <w:r w:rsidR="00AE1C5B" w:rsidRPr="00AE1C5B">
        <w:rPr>
          <w:color w:val="000000" w:themeColor="text1"/>
          <w:u w:color="000000" w:themeColor="text1"/>
        </w:rPr>
        <w:t>’</w:t>
      </w:r>
      <w:r w:rsidRPr="00B73246">
        <w:rPr>
          <w:color w:val="000000" w:themeColor="text1"/>
          <w:u w:color="000000" w:themeColor="text1"/>
        </w:rPr>
        <w:t>s net income tax liability in the tax year during which the qualified investment is made, and fifty percent of the allowed credit may be applied to the angel investor</w:t>
      </w:r>
      <w:r w:rsidR="00AE1C5B" w:rsidRPr="00AE1C5B">
        <w:rPr>
          <w:color w:val="000000" w:themeColor="text1"/>
          <w:u w:color="000000" w:themeColor="text1"/>
        </w:rPr>
        <w:t>’</w:t>
      </w:r>
      <w:r w:rsidRPr="00B73246">
        <w:rPr>
          <w:color w:val="000000" w:themeColor="text1"/>
          <w:u w:color="000000" w:themeColor="text1"/>
        </w:rPr>
        <w:t>s net income tax liability in the tax years after the qualified investment is made and may be carried forward for a period not to exceed ten years for these purposes as provided in 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50.</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For any pass</w:t>
      </w:r>
      <w:r w:rsidR="00AE1C5B">
        <w:rPr>
          <w:color w:val="000000" w:themeColor="text1"/>
          <w:u w:color="000000" w:themeColor="text1"/>
        </w:rPr>
        <w:noBreakHyphen/>
      </w:r>
      <w:r w:rsidRPr="00B73246">
        <w:rPr>
          <w:color w:val="000000" w:themeColor="text1"/>
          <w:u w:color="000000" w:themeColor="text1"/>
        </w:rPr>
        <w:t>through entity making a qualified investment directly in a qualified business, each individual who is a shareholder, partner, or member of the entity must be allocated the credit allowed the pass</w:t>
      </w:r>
      <w:r w:rsidR="00AE1C5B">
        <w:rPr>
          <w:color w:val="000000" w:themeColor="text1"/>
          <w:u w:color="000000" w:themeColor="text1"/>
        </w:rPr>
        <w:noBreakHyphen/>
      </w:r>
      <w:r w:rsidRPr="00B73246">
        <w:rPr>
          <w:color w:val="000000" w:themeColor="text1"/>
          <w:u w:color="000000" w:themeColor="text1"/>
        </w:rPr>
        <w:t>through entity in an amount determined in the same manner as the proportionate shares of income or loss of such pass</w:t>
      </w:r>
      <w:r w:rsidR="00AE1C5B">
        <w:rPr>
          <w:color w:val="000000" w:themeColor="text1"/>
          <w:u w:color="000000" w:themeColor="text1"/>
        </w:rPr>
        <w:noBreakHyphen/>
      </w:r>
      <w:r w:rsidRPr="00B73246">
        <w:rPr>
          <w:color w:val="000000" w:themeColor="text1"/>
          <w:u w:color="000000" w:themeColor="text1"/>
        </w:rPr>
        <w:t>through entity would be determined.  If an individuals</w:t>
      </w:r>
      <w:r w:rsidR="00AE1C5B" w:rsidRPr="00AE1C5B">
        <w:rPr>
          <w:color w:val="000000" w:themeColor="text1"/>
          <w:u w:color="000000" w:themeColor="text1"/>
        </w:rPr>
        <w:t>’</w:t>
      </w:r>
      <w:r w:rsidRPr="00B73246">
        <w:rPr>
          <w:color w:val="000000" w:themeColor="text1"/>
          <w:u w:color="000000" w:themeColor="text1"/>
        </w:rPr>
        <w:t xml:space="preserve"> share of the pass</w:t>
      </w:r>
      <w:r w:rsidR="00AE1C5B">
        <w:rPr>
          <w:color w:val="000000" w:themeColor="text1"/>
          <w:u w:color="000000" w:themeColor="text1"/>
        </w:rPr>
        <w:noBreakHyphen/>
      </w:r>
      <w:r w:rsidRPr="00B73246">
        <w:rPr>
          <w:color w:val="000000" w:themeColor="text1"/>
          <w:u w:color="000000" w:themeColor="text1"/>
        </w:rPr>
        <w:t>through entity</w:t>
      </w:r>
      <w:r w:rsidR="00AE1C5B" w:rsidRPr="00AE1C5B">
        <w:rPr>
          <w:color w:val="000000" w:themeColor="text1"/>
          <w:u w:color="000000" w:themeColor="text1"/>
        </w:rPr>
        <w:t>’</w:t>
      </w:r>
      <w:r w:rsidRPr="00B73246">
        <w:rPr>
          <w:color w:val="000000" w:themeColor="text1"/>
          <w:u w:color="000000" w:themeColor="text1"/>
        </w:rPr>
        <w:t>s credit is limited due to the maximum allowable credit under this chapter for a taxable year, the pass</w:t>
      </w:r>
      <w:r w:rsidR="00AE1C5B">
        <w:rPr>
          <w:color w:val="000000" w:themeColor="text1"/>
          <w:u w:color="000000" w:themeColor="text1"/>
        </w:rPr>
        <w:noBreakHyphen/>
      </w:r>
      <w:r w:rsidRPr="00B73246">
        <w:rPr>
          <w:color w:val="000000" w:themeColor="text1"/>
          <w:u w:color="000000" w:themeColor="text1"/>
        </w:rPr>
        <w:t>through entity and its owners may not reallocate the unused credit among the other owners.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50.</w:t>
      </w:r>
      <w:r w:rsidRPr="00B73246">
        <w:rPr>
          <w:color w:val="000000" w:themeColor="text1"/>
          <w:u w:color="000000" w:themeColor="text1"/>
        </w:rPr>
        <w:tab/>
        <w:t>Tax credits claimed pursuant to this chapter are subject to the following conditions and limitations: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t>the total amount of credits allowed pursuant to this chapter may not exceed in the aggregate eight million dollars for all taxpayers for any one taxable year;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t>the aggregate amount of credit allowed an individual for one or more qualified investments in a single taxable year under this chapter, whether made directly or by a pass</w:t>
      </w:r>
      <w:r w:rsidR="00AE1C5B">
        <w:rPr>
          <w:color w:val="000000" w:themeColor="text1"/>
          <w:u w:color="000000" w:themeColor="text1"/>
        </w:rPr>
        <w:noBreakHyphen/>
      </w:r>
      <w:r w:rsidRPr="00B73246">
        <w:rPr>
          <w:color w:val="000000" w:themeColor="text1"/>
          <w:u w:color="000000" w:themeColor="text1"/>
        </w:rPr>
        <w:t>through entity and allocated to an individual, shall not exceed one hundred thousand dollars;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t>the amount of the tax credit allowed an individual under this chapter for a taxable year shall not exceed an individual</w:t>
      </w:r>
      <w:r w:rsidR="00AE1C5B" w:rsidRPr="00AE1C5B">
        <w:rPr>
          <w:color w:val="000000" w:themeColor="text1"/>
          <w:u w:color="000000" w:themeColor="text1"/>
        </w:rPr>
        <w:t>’</w:t>
      </w:r>
      <w:r w:rsidRPr="00B73246">
        <w:rPr>
          <w:color w:val="000000" w:themeColor="text1"/>
          <w:u w:color="000000" w:themeColor="text1"/>
        </w:rPr>
        <w:t xml:space="preserve">s net income tax liability.  An unused credit amount is allowed to be carried forward for ten years from the close of the taxable year in </w:t>
      </w:r>
      <w:r w:rsidRPr="00B73246">
        <w:rPr>
          <w:color w:val="000000" w:themeColor="text1"/>
          <w:u w:color="000000" w:themeColor="text1"/>
        </w:rPr>
        <w:lastRenderedPageBreak/>
        <w:t>which the qualified investment was made.  Credit is not allowed against prior years</w:t>
      </w:r>
      <w:r w:rsidR="00AE1C5B" w:rsidRPr="00AE1C5B">
        <w:rPr>
          <w:color w:val="000000" w:themeColor="text1"/>
          <w:u w:color="000000" w:themeColor="text1"/>
        </w:rPr>
        <w:t>’</w:t>
      </w:r>
      <w:r w:rsidRPr="00B73246">
        <w:rPr>
          <w:color w:val="000000" w:themeColor="text1"/>
          <w:u w:color="000000" w:themeColor="text1"/>
        </w:rPr>
        <w:t xml:space="preserve"> tax liability;</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t xml:space="preserve">the credit is transferrable by the angel investor to his heirs and legatees upon his or her death and to his or her spouse or incident to divorce; </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(5)</w:t>
      </w:r>
      <w:r w:rsidRPr="00B73246">
        <w:rPr>
          <w:color w:val="000000" w:themeColor="text1"/>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(6)</w:t>
      </w:r>
      <w:r w:rsidRPr="00B73246">
        <w:rPr>
          <w:color w:val="000000" w:themeColor="text1"/>
          <w:u w:color="000000" w:themeColor="text1"/>
        </w:rPr>
        <w:tab/>
        <w:t>the Department of Revenue may develop procedures for the transfer of the credits.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60.</w:t>
      </w:r>
      <w:r w:rsidRPr="00B73246">
        <w:rPr>
          <w:color w:val="000000" w:themeColor="text1"/>
          <w:u w:color="000000" w:themeColor="text1"/>
        </w:rPr>
        <w:tab/>
        <w:t>(A)</w:t>
      </w:r>
      <w:r w:rsidRPr="00B73246">
        <w:rPr>
          <w:color w:val="000000" w:themeColor="text1"/>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00AE1C5B">
        <w:rPr>
          <w:color w:val="000000" w:themeColor="text1"/>
          <w:u w:color="000000" w:themeColor="text1"/>
        </w:rPr>
        <w:noBreakHyphen/>
      </w:r>
      <w:r w:rsidRPr="00B73246">
        <w:rPr>
          <w:color w:val="000000" w:themeColor="text1"/>
          <w:u w:color="000000" w:themeColor="text1"/>
        </w:rPr>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(D)</w:t>
      </w:r>
      <w:r w:rsidRPr="00B73246">
        <w:rPr>
          <w:color w:val="000000" w:themeColor="text1"/>
          <w:u w:color="000000" w:themeColor="text1"/>
        </w:rPr>
        <w:tab/>
        <w:t xml:space="preserve">The Secretary shall report to the House Ways and Means Committee and the Senate Finance Committee each year all of the </w:t>
      </w:r>
      <w:r w:rsidRPr="00B73246">
        <w:rPr>
          <w:color w:val="000000" w:themeColor="text1"/>
          <w:u w:color="000000" w:themeColor="text1"/>
        </w:rPr>
        <w:lastRenderedPageBreak/>
        <w:t>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65.</w:t>
      </w:r>
      <w:r w:rsidRPr="00B73246">
        <w:rPr>
          <w:color w:val="000000" w:themeColor="text1"/>
          <w:u w:color="000000" w:themeColor="text1"/>
        </w:rPr>
        <w:tab/>
        <w:t>(A)</w:t>
      </w:r>
      <w:r w:rsidRPr="00B73246">
        <w:rPr>
          <w:color w:val="000000" w:themeColor="text1"/>
          <w:u w:color="000000" w:themeColor="text1"/>
        </w:rPr>
        <w:tab/>
        <w:t>For purposes of this section: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(1)</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Angel investor taxpayer</w:t>
      </w:r>
      <w:r w:rsidR="00AE1C5B" w:rsidRPr="00AE1C5B">
        <w:rPr>
          <w:color w:val="000000" w:themeColor="text1"/>
          <w:u w:color="000000" w:themeColor="text1"/>
        </w:rPr>
        <w:t>’</w:t>
      </w:r>
      <w:r w:rsidRPr="00B73246">
        <w:rPr>
          <w:color w:val="000000" w:themeColor="text1"/>
          <w:u w:color="000000" w:themeColor="text1"/>
        </w:rPr>
        <w:t xml:space="preserve"> means a taxpayer who invested in a capital asset and as a result of that investment was eligible to claim the income tax credit allowed pursuant to this chapter.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(2)</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Credit asset</w:t>
      </w:r>
      <w:r w:rsidR="00AE1C5B" w:rsidRPr="00AE1C5B">
        <w:rPr>
          <w:color w:val="000000" w:themeColor="text1"/>
          <w:u w:color="000000" w:themeColor="text1"/>
        </w:rPr>
        <w:t>’</w:t>
      </w:r>
      <w:r w:rsidRPr="00B73246">
        <w:rPr>
          <w:color w:val="000000" w:themeColor="text1"/>
          <w:u w:color="000000" w:themeColor="text1"/>
        </w:rPr>
        <w:t xml:space="preserve"> means a capital asset acquired by an angel investor taxpayer who was eligible to claim the income tax credit allowed pursuant to this chapter with respect to the acquisition.</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(3)</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Net capital gain</w:t>
      </w:r>
      <w:r w:rsidR="00AE1C5B" w:rsidRPr="00AE1C5B">
        <w:rPr>
          <w:color w:val="000000" w:themeColor="text1"/>
          <w:u w:color="000000" w:themeColor="text1"/>
        </w:rPr>
        <w:t>’</w:t>
      </w:r>
      <w:r w:rsidRPr="00B73246">
        <w:rPr>
          <w:color w:val="000000" w:themeColor="text1"/>
          <w:u w:color="000000" w:themeColor="text1"/>
        </w:rPr>
        <w:t xml:space="preserve"> is as defined in Internal Revenue Code Section 1222 and related sections.</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(4)</w:t>
      </w:r>
      <w:r w:rsidRPr="00B73246">
        <w:rPr>
          <w:color w:val="000000" w:themeColor="text1"/>
          <w:u w:color="000000" w:themeColor="text1"/>
        </w:rPr>
        <w:tab/>
      </w:r>
      <w:r w:rsidR="00AE1C5B" w:rsidRPr="00AE1C5B">
        <w:rPr>
          <w:color w:val="000000" w:themeColor="text1"/>
          <w:u w:color="000000" w:themeColor="text1"/>
        </w:rPr>
        <w:t>‘</w:t>
      </w:r>
      <w:r w:rsidRPr="00B73246">
        <w:rPr>
          <w:color w:val="000000" w:themeColor="text1"/>
          <w:u w:color="000000" w:themeColor="text1"/>
        </w:rPr>
        <w:t>Net capital loss</w:t>
      </w:r>
      <w:r w:rsidR="00AE1C5B" w:rsidRPr="00AE1C5B">
        <w:rPr>
          <w:color w:val="000000" w:themeColor="text1"/>
          <w:u w:color="000000" w:themeColor="text1"/>
        </w:rPr>
        <w:t>’</w:t>
      </w:r>
      <w:r w:rsidRPr="00B73246">
        <w:rPr>
          <w:color w:val="000000" w:themeColor="text1"/>
          <w:u w:color="000000" w:themeColor="text1"/>
        </w:rPr>
        <w:t xml:space="preserve"> is as defined in Internal Revenue Code Section 1211(b), not including the limitation imposed pursuant to Section 1211(b)(1).</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(B)(1)</w:t>
      </w:r>
      <w:r w:rsidRPr="00B73246">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00AE1C5B">
        <w:rPr>
          <w:color w:val="000000" w:themeColor="text1"/>
          <w:u w:color="000000" w:themeColor="text1"/>
        </w:rPr>
        <w:noBreakHyphen/>
      </w:r>
      <w:r w:rsidRPr="00B73246">
        <w:rPr>
          <w:color w:val="000000" w:themeColor="text1"/>
          <w:u w:color="000000" w:themeColor="text1"/>
        </w:rPr>
        <w:t>6</w:t>
      </w:r>
      <w:r w:rsidR="00AE1C5B">
        <w:rPr>
          <w:color w:val="000000" w:themeColor="text1"/>
          <w:u w:color="000000" w:themeColor="text1"/>
        </w:rPr>
        <w:noBreakHyphen/>
      </w:r>
      <w:r w:rsidRPr="00B73246">
        <w:rPr>
          <w:color w:val="000000" w:themeColor="text1"/>
          <w:u w:color="000000" w:themeColor="text1"/>
        </w:rPr>
        <w:t>1150 must be reduced by the net capital gain on the sale or exchange of credit assets by the angel investor taxpayer.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(2)</w:t>
      </w:r>
      <w:r w:rsidRPr="00B73246">
        <w:rPr>
          <w:color w:val="000000" w:themeColor="text1"/>
          <w:u w:color="000000" w:themeColor="text1"/>
        </w:rPr>
        <w:tab/>
        <w:t>In a separate computation in each taxable year</w:t>
      </w:r>
      <w:r w:rsidR="00A00412">
        <w:rPr>
          <w:color w:val="000000" w:themeColor="text1"/>
          <w:u w:color="000000" w:themeColor="text1"/>
        </w:rPr>
        <w:t>,</w:t>
      </w:r>
      <w:r w:rsidRPr="00B73246">
        <w:rPr>
          <w:color w:val="000000" w:themeColor="text1"/>
          <w:u w:color="000000" w:themeColor="text1"/>
        </w:rPr>
        <w:t xml:space="preserve">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(C)(1)</w:t>
      </w:r>
      <w:r w:rsidRPr="00B73246">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w:t>
      </w:r>
      <w:r w:rsidR="00AE1C5B" w:rsidRPr="00AE1C5B">
        <w:rPr>
          <w:color w:val="000000" w:themeColor="text1"/>
          <w:u w:color="000000" w:themeColor="text1"/>
        </w:rPr>
        <w:t>’</w:t>
      </w:r>
      <w:r w:rsidRPr="00B73246">
        <w:rPr>
          <w:color w:val="000000" w:themeColor="text1"/>
          <w:u w:color="000000" w:themeColor="text1"/>
        </w:rPr>
        <w:t>s South Carolina taxable income for that taxable year the amount of the net capital loss on those credit assets not to exceed the tax credits claimed on those credit assets.</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lastRenderedPageBreak/>
        <w:tab/>
      </w:r>
      <w:r w:rsidRPr="00B73246">
        <w:rPr>
          <w:color w:val="000000" w:themeColor="text1"/>
          <w:u w:color="000000" w:themeColor="text1"/>
        </w:rPr>
        <w:tab/>
        <w:t>(2)</w:t>
      </w:r>
      <w:r w:rsidRPr="00B73246">
        <w:rPr>
          <w:color w:val="000000" w:themeColor="text1"/>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w:t>
      </w:r>
      <w:r w:rsidR="00AE1C5B" w:rsidRPr="00AE1C5B">
        <w:rPr>
          <w:color w:val="000000" w:themeColor="text1"/>
          <w:u w:color="000000" w:themeColor="text1"/>
        </w:rPr>
        <w:t>’</w:t>
      </w:r>
      <w:r w:rsidRPr="00B73246">
        <w:rPr>
          <w:color w:val="000000" w:themeColor="text1"/>
          <w:u w:color="000000" w:themeColor="text1"/>
        </w:rPr>
        <w:t xml:space="preserve">s South Carolina taxable income for that taxable year the amount of the tax credit claimed on those credit assets. </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70.</w:t>
      </w:r>
      <w:r w:rsidRPr="00B73246">
        <w:rPr>
          <w:color w:val="000000" w:themeColor="text1"/>
          <w:u w:color="000000" w:themeColor="text1"/>
        </w:rPr>
        <w:tab/>
        <w:t>(A)</w:t>
      </w:r>
      <w:r w:rsidRPr="00B73246">
        <w:rPr>
          <w:color w:val="000000" w:themeColor="text1"/>
          <w:u w:color="000000" w:themeColor="text1"/>
        </w:rPr>
        <w:tab/>
        <w:t xml:space="preserve">An angel investor seeking to claim a tax credit provided for </w:t>
      </w:r>
      <w:r w:rsidR="00A00412">
        <w:rPr>
          <w:color w:val="000000" w:themeColor="text1"/>
          <w:u w:color="000000" w:themeColor="text1"/>
        </w:rPr>
        <w:t>pursuant to</w:t>
      </w:r>
      <w:r w:rsidRPr="00B73246">
        <w:rPr>
          <w:color w:val="000000" w:themeColor="text1"/>
          <w:u w:color="000000" w:themeColor="text1"/>
        </w:rPr>
        <w:t xml:space="preserve"> this chapter shall submit an application to the Department of Revenue for tentative approval for the tax credit in the year for which the tax credit is claimed or allowed.  The Department of Revenue, by regulation, shall provide for the manner in which the application is to be submitted.  The Department of Revenue shall review the application and tentatively shall approve the application upon determining that it meets the requirements of this chapter.</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The Department of Revenue shall provide tentative approval of the applications by the date provided in subsection (C).</w:t>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The Department of Revenue shall notify each qualified investor of the tax credits tentatively approved and allocated to the qualified investor by January thirty</w:t>
      </w:r>
      <w:r w:rsidR="00AE1C5B">
        <w:rPr>
          <w:color w:val="000000" w:themeColor="text1"/>
          <w:u w:color="000000" w:themeColor="text1"/>
        </w:rPr>
        <w:noBreakHyphen/>
      </w:r>
      <w:r w:rsidRPr="00B73246">
        <w:rPr>
          <w:color w:val="000000" w:themeColor="text1"/>
          <w:u w:color="000000" w:themeColor="text1"/>
        </w:rPr>
        <w:t xml:space="preserve">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  The Department of Revenue shall publish on its website by the </w:t>
      </w:r>
      <w:r>
        <w:rPr>
          <w:color w:val="000000" w:themeColor="text1"/>
          <w:u w:color="000000" w:themeColor="text1"/>
        </w:rPr>
        <w:t>fifth</w:t>
      </w:r>
      <w:r w:rsidRPr="00B73246">
        <w:rPr>
          <w:color w:val="000000" w:themeColor="text1"/>
          <w:u w:color="000000" w:themeColor="text1"/>
        </w:rPr>
        <w:t xml:space="preserve"> day of each month the total amount of tax credit applications received during the calendar year to date.  </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AE1C5B">
        <w:rPr>
          <w:color w:val="000000" w:themeColor="text1"/>
          <w:u w:color="000000" w:themeColor="text1"/>
        </w:rPr>
        <w:noBreakHyphen/>
      </w:r>
      <w:r w:rsidRPr="00B73246">
        <w:rPr>
          <w:color w:val="000000" w:themeColor="text1"/>
          <w:u w:color="000000" w:themeColor="text1"/>
        </w:rPr>
        <w:t>44</w:t>
      </w:r>
      <w:r w:rsidR="00AE1C5B">
        <w:rPr>
          <w:color w:val="000000" w:themeColor="text1"/>
          <w:u w:color="000000" w:themeColor="text1"/>
        </w:rPr>
        <w:noBreakHyphen/>
      </w:r>
      <w:r w:rsidRPr="00B73246">
        <w:rPr>
          <w:color w:val="000000" w:themeColor="text1"/>
          <w:u w:color="000000" w:themeColor="text1"/>
        </w:rPr>
        <w:t>80.</w:t>
      </w:r>
      <w:r w:rsidRPr="00B73246">
        <w:rPr>
          <w:color w:val="000000" w:themeColor="text1"/>
          <w:u w:color="000000" w:themeColor="text1"/>
        </w:rPr>
        <w:tab/>
        <w:t>Tax credits generated as a result of these investments are not considered securities under the laws of this State.”</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73246">
        <w:rPr>
          <w:color w:val="000000" w:themeColor="text1"/>
          <w:u w:color="000000" w:themeColor="text1"/>
        </w:rPr>
        <w:t xml:space="preserve">Chapter 44, Title 11 </w:t>
      </w:r>
      <w:r>
        <w:rPr>
          <w:color w:val="000000" w:themeColor="text1"/>
          <w:u w:color="000000" w:themeColor="text1"/>
        </w:rPr>
        <w:t xml:space="preserve">of the 1976 Code </w:t>
      </w:r>
      <w:r w:rsidRPr="00B73246">
        <w:rPr>
          <w:color w:val="000000" w:themeColor="text1"/>
          <w:u w:color="000000" w:themeColor="text1"/>
        </w:rPr>
        <w:t xml:space="preserve">contained in this act </w:t>
      </w:r>
      <w:r>
        <w:rPr>
          <w:color w:val="000000" w:themeColor="text1"/>
          <w:u w:color="000000" w:themeColor="text1"/>
        </w:rPr>
        <w:t>is</w:t>
      </w:r>
      <w:r w:rsidRPr="00B73246">
        <w:rPr>
          <w:color w:val="000000" w:themeColor="text1"/>
          <w:u w:color="000000" w:themeColor="text1"/>
        </w:rPr>
        <w:t xml:space="preserve"> repealed on July 1, 2018.</w:t>
      </w:r>
    </w:p>
    <w:p w:rsidR="00B758F4" w:rsidRPr="00B73246"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p>
    <w:p w:rsidR="00B758F4" w:rsidRDefault="00B758F4"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Pr="00B73246">
        <w:rPr>
          <w:color w:val="000000" w:themeColor="text1"/>
          <w:u w:color="000000" w:themeColor="text1"/>
        </w:rPr>
        <w:t>.</w:t>
      </w:r>
      <w:r w:rsidRPr="00B73246">
        <w:rPr>
          <w:color w:val="000000" w:themeColor="text1"/>
          <w:u w:color="000000" w:themeColor="text1"/>
        </w:rPr>
        <w:tab/>
        <w:t>This act takes effect upon approval by the Governor, and the tax credits permitted by this chapter are first available for tax years beginning after December 31, 2012.</w:t>
      </w:r>
    </w:p>
    <w:p w:rsidR="00B75235" w:rsidRDefault="00AE1C5B" w:rsidP="00B7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235" w:rsidRDefault="00B75235" w:rsidP="00B75235">
      <w:pPr>
        <w:suppressAutoHyphens/>
      </w:pPr>
    </w:p>
    <w:sectPr w:rsidR="00B75235" w:rsidSect="00B752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FA0" w:rsidRDefault="00891FA0" w:rsidP="009F0C77">
      <w:r>
        <w:separator/>
      </w:r>
    </w:p>
  </w:endnote>
  <w:endnote w:type="continuationSeparator" w:id="0">
    <w:p w:rsidR="00891FA0" w:rsidRDefault="00891F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92521E-5EFC-4A62-91A8-EF31E0AC997A}"/>
    <w:embedBold r:id="rId2" w:fontKey="{6D503D96-5820-4DD4-B042-FF3C5A07D62D}"/>
  </w:font>
  <w:font w:name="Calibri">
    <w:panose1 w:val="020F0502020204030204"/>
    <w:charset w:val="00"/>
    <w:family w:val="swiss"/>
    <w:pitch w:val="variable"/>
    <w:sig w:usb0="E10002FF" w:usb1="4000ACFF" w:usb2="00000009" w:usb3="00000000" w:csb0="0000019F" w:csb1="00000000"/>
    <w:embedRegular r:id="rId3" w:fontKey="{86C38437-8876-413D-BA2E-111A3C270DBD}"/>
  </w:font>
  <w:font w:name="Cambria">
    <w:panose1 w:val="02040503050406030204"/>
    <w:charset w:val="00"/>
    <w:family w:val="roman"/>
    <w:pitch w:val="variable"/>
    <w:sig w:usb0="E00002FF" w:usb1="400004FF" w:usb2="00000000" w:usb3="00000000" w:csb0="0000019F" w:csb1="00000000"/>
    <w:embedRegular r:id="rId4" w:fontKey="{A6831CEF-5EC1-4B38-8937-11C9A669D9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558" w:rsidRPr="00B75235" w:rsidRDefault="00B75235" w:rsidP="00B75235">
    <w:pPr>
      <w:pStyle w:val="Footer"/>
      <w:tabs>
        <w:tab w:val="clear" w:pos="4680"/>
        <w:tab w:val="clear" w:pos="9360"/>
        <w:tab w:val="center" w:pos="2995"/>
      </w:tabs>
      <w:spacing w:before="120"/>
    </w:pPr>
    <w:r>
      <w:t>[3319]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FA0" w:rsidRDefault="00891FA0" w:rsidP="009F0C77">
      <w:r>
        <w:separator/>
      </w:r>
    </w:p>
  </w:footnote>
  <w:footnote w:type="continuationSeparator" w:id="0">
    <w:p w:rsidR="00891FA0" w:rsidRDefault="00891F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7SD13"/>
    <w:docVar w:name="CoverBillType" w:val="b"/>
    <w:docVar w:name="docpath" w:val="L:\Council\bills\DKA\3017SD13.DOCX"/>
    <w:docVar w:name="dvBillNumber" w:val="3319"/>
    <w:docVar w:name="dvBillNumberPrefix" w:val="H. "/>
    <w:docVar w:name="dvOriginalBody" w:val="House"/>
    <w:docVar w:name="dvSteno" w:val="DKA"/>
    <w:docVar w:name="NameofBody" w:val="h"/>
    <w:docVar w:name="vgroup2" w:val="Council"/>
  </w:docVars>
  <w:rsids>
    <w:rsidRoot w:val="00B577BF"/>
    <w:rsid w:val="00011869"/>
    <w:rsid w:val="000C1281"/>
    <w:rsid w:val="000E1785"/>
    <w:rsid w:val="000F40FA"/>
    <w:rsid w:val="0010776B"/>
    <w:rsid w:val="00133E66"/>
    <w:rsid w:val="001435A3"/>
    <w:rsid w:val="00197E9F"/>
    <w:rsid w:val="001D08F2"/>
    <w:rsid w:val="001D525B"/>
    <w:rsid w:val="001D7F4F"/>
    <w:rsid w:val="002321B6"/>
    <w:rsid w:val="00250967"/>
    <w:rsid w:val="002543C8"/>
    <w:rsid w:val="00284AAE"/>
    <w:rsid w:val="002E1C72"/>
    <w:rsid w:val="002E5912"/>
    <w:rsid w:val="00301B21"/>
    <w:rsid w:val="00325348"/>
    <w:rsid w:val="0032732C"/>
    <w:rsid w:val="00336AD0"/>
    <w:rsid w:val="0037079A"/>
    <w:rsid w:val="003A3F94"/>
    <w:rsid w:val="003D01E8"/>
    <w:rsid w:val="003E5288"/>
    <w:rsid w:val="003F6D79"/>
    <w:rsid w:val="0041760A"/>
    <w:rsid w:val="00417C01"/>
    <w:rsid w:val="004809EE"/>
    <w:rsid w:val="004E7D54"/>
    <w:rsid w:val="005273C6"/>
    <w:rsid w:val="00530A69"/>
    <w:rsid w:val="005365FA"/>
    <w:rsid w:val="00545593"/>
    <w:rsid w:val="00577C6C"/>
    <w:rsid w:val="005C2FE2"/>
    <w:rsid w:val="005E2BC9"/>
    <w:rsid w:val="00605102"/>
    <w:rsid w:val="006215AA"/>
    <w:rsid w:val="006913C9"/>
    <w:rsid w:val="0069470D"/>
    <w:rsid w:val="00734F00"/>
    <w:rsid w:val="007A70AE"/>
    <w:rsid w:val="008362E8"/>
    <w:rsid w:val="00873F23"/>
    <w:rsid w:val="00891FA0"/>
    <w:rsid w:val="008A1768"/>
    <w:rsid w:val="008F0F33"/>
    <w:rsid w:val="008F4429"/>
    <w:rsid w:val="0094021A"/>
    <w:rsid w:val="009B44AF"/>
    <w:rsid w:val="009C6A0B"/>
    <w:rsid w:val="009F0C77"/>
    <w:rsid w:val="009F4DD1"/>
    <w:rsid w:val="00A00412"/>
    <w:rsid w:val="00A41684"/>
    <w:rsid w:val="00A64E80"/>
    <w:rsid w:val="00A72BCD"/>
    <w:rsid w:val="00A741D9"/>
    <w:rsid w:val="00A833AB"/>
    <w:rsid w:val="00A9741D"/>
    <w:rsid w:val="00AD4B17"/>
    <w:rsid w:val="00AE1C5B"/>
    <w:rsid w:val="00B412D4"/>
    <w:rsid w:val="00B577BF"/>
    <w:rsid w:val="00B75235"/>
    <w:rsid w:val="00B758F4"/>
    <w:rsid w:val="00B913C0"/>
    <w:rsid w:val="00BE3C22"/>
    <w:rsid w:val="00C0345E"/>
    <w:rsid w:val="00C243B6"/>
    <w:rsid w:val="00C3483A"/>
    <w:rsid w:val="00C74E9D"/>
    <w:rsid w:val="00C82FD3"/>
    <w:rsid w:val="00C92819"/>
    <w:rsid w:val="00CC6B7B"/>
    <w:rsid w:val="00CD2089"/>
    <w:rsid w:val="00CF0DC4"/>
    <w:rsid w:val="00D73A67"/>
    <w:rsid w:val="00D970A9"/>
    <w:rsid w:val="00DB3F76"/>
    <w:rsid w:val="00DF3845"/>
    <w:rsid w:val="00E41911"/>
    <w:rsid w:val="00E65558"/>
    <w:rsid w:val="00E92EEF"/>
    <w:rsid w:val="00F24442"/>
    <w:rsid w:val="00F50AE3"/>
    <w:rsid w:val="00F67CF1"/>
    <w:rsid w:val="00F840F0"/>
    <w:rsid w:val="00FA225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70955-F370-4002-BB0D-60A6E29E9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2310</Words>
  <Characters>13172</Characters>
  <Application>Microsoft Office Word</Application>
  <DocSecurity>0</DocSecurity>
  <Lines>109</Lines>
  <Paragraphs>30</Paragraphs>
  <ScaleCrop>false</ScaleCrop>
  <Company>LPITS</Company>
  <LinksUpToDate>false</LinksUpToDate>
  <CharactersWithSpaces>15452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2013-01-02T15:32:00Z</cp:lastPrinted>
  <dcterms:created xsi:type="dcterms:W3CDTF">2013-01-15T17:16:00Z</dcterms:created>
  <dcterms:modified xsi:type="dcterms:W3CDTF">2013-01-15T17:16:00Z</dcterms:modified>
</cp:coreProperties>
</file>