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FEB" w:rsidRDefault="00A13FEB" w:rsidP="0002580C">
      <w:pPr>
        <w:pStyle w:val="BillDots"/>
      </w:pPr>
      <w:r>
        <w:rPr>
          <w:strike/>
        </w:rPr>
        <w:t>Indicates Matter Stricken</w:t>
      </w:r>
    </w:p>
    <w:p w:rsidR="00A13FEB" w:rsidRPr="00A13FEB" w:rsidRDefault="00A13FEB" w:rsidP="0002580C">
      <w:pPr>
        <w:pStyle w:val="BillDots"/>
      </w:pPr>
      <w:r>
        <w:rPr>
          <w:u w:val="single"/>
        </w:rPr>
        <w:t>Indicates New Matter</w:t>
      </w:r>
    </w:p>
    <w:p w:rsidR="00A13FEB" w:rsidRDefault="00A13FEB" w:rsidP="0002580C">
      <w:pPr>
        <w:pStyle w:val="BillDots"/>
      </w:pPr>
    </w:p>
    <w:p w:rsidR="006172C1" w:rsidRDefault="00BE6DAF" w:rsidP="00A13FEB">
      <w:pPr>
        <w:pStyle w:val="BillDots"/>
        <w:tabs>
          <w:tab w:val="clear" w:pos="216"/>
          <w:tab w:val="clear" w:pos="432"/>
          <w:tab w:val="clear" w:pos="648"/>
          <w:tab w:val="clear" w:pos="864"/>
          <w:tab w:val="clear" w:pos="1080"/>
          <w:tab w:val="clear" w:pos="1296"/>
          <w:tab w:val="clear" w:pos="5904"/>
          <w:tab w:val="right" w:pos="5933"/>
        </w:tabs>
      </w:pPr>
      <w:r>
        <w:t>AMENDED</w:t>
      </w:r>
    </w:p>
    <w:p w:rsidR="006172C1" w:rsidRDefault="00BE6DAF" w:rsidP="00A13FEB">
      <w:pPr>
        <w:pStyle w:val="BillDots"/>
        <w:tabs>
          <w:tab w:val="clear" w:pos="216"/>
          <w:tab w:val="clear" w:pos="432"/>
          <w:tab w:val="clear" w:pos="648"/>
          <w:tab w:val="clear" w:pos="864"/>
          <w:tab w:val="clear" w:pos="1080"/>
          <w:tab w:val="clear" w:pos="1296"/>
          <w:tab w:val="clear" w:pos="5904"/>
          <w:tab w:val="right" w:pos="5933"/>
        </w:tabs>
      </w:pPr>
      <w:r>
        <w:t>June 4</w:t>
      </w:r>
      <w:r w:rsidR="006172C1">
        <w:t>, 2013</w:t>
      </w:r>
    </w:p>
    <w:p w:rsidR="006172C1" w:rsidRDefault="006172C1" w:rsidP="00A13FEB">
      <w:pPr>
        <w:pStyle w:val="BillDots"/>
        <w:tabs>
          <w:tab w:val="clear" w:pos="216"/>
          <w:tab w:val="clear" w:pos="432"/>
          <w:tab w:val="clear" w:pos="648"/>
          <w:tab w:val="clear" w:pos="864"/>
          <w:tab w:val="clear" w:pos="1080"/>
          <w:tab w:val="clear" w:pos="1296"/>
          <w:tab w:val="clear" w:pos="5904"/>
          <w:tab w:val="right" w:pos="5933"/>
        </w:tabs>
      </w:pPr>
    </w:p>
    <w:p w:rsidR="00A13FEB" w:rsidRPr="00A13FEB" w:rsidRDefault="00A13FEB" w:rsidP="00A13FEB">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A13FEB" w:rsidRDefault="00A13FEB" w:rsidP="0002580C">
      <w:pPr>
        <w:pStyle w:val="BillDots"/>
      </w:pPr>
    </w:p>
    <w:p w:rsidR="00A13FEB" w:rsidRDefault="00A13FEB" w:rsidP="00A13FEB">
      <w:pPr>
        <w:pStyle w:val="BillDots"/>
        <w:jc w:val="center"/>
      </w:pPr>
      <w:r>
        <w:t>Introduced by Reps. Sandifer, Bales, J.E. Smith and Erickson</w:t>
      </w:r>
    </w:p>
    <w:p w:rsidR="00A13FEB" w:rsidRDefault="00A13FEB" w:rsidP="0002580C">
      <w:pPr>
        <w:pStyle w:val="BillDots"/>
      </w:pPr>
    </w:p>
    <w:p w:rsidR="00A13FEB" w:rsidRDefault="00BE6DAF" w:rsidP="0002580C">
      <w:pPr>
        <w:pStyle w:val="BillDots"/>
      </w:pPr>
      <w:r>
        <w:t>S. Printed 6/4</w:t>
      </w:r>
      <w:r w:rsidR="00A13FEB">
        <w:t>/13--S.</w:t>
      </w:r>
    </w:p>
    <w:p w:rsidR="00A13FEB" w:rsidRDefault="00A13FEB" w:rsidP="0002580C">
      <w:pPr>
        <w:pStyle w:val="BillDots"/>
      </w:pPr>
      <w:r>
        <w:t>Read the first time February 26, 2013.</w:t>
      </w:r>
    </w:p>
    <w:p w:rsidR="00A13FEB" w:rsidRPr="00A13FEB" w:rsidRDefault="00A13FEB" w:rsidP="00A13FEB">
      <w:pPr>
        <w:pStyle w:val="BillDots"/>
        <w:jc w:val="center"/>
      </w:pPr>
      <w:r>
        <w:rPr>
          <w:u w:val="single"/>
        </w:rPr>
        <w:t>            </w:t>
      </w: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6172C1" w:rsidRDefault="00617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3FEB" w:rsidRDefault="00A13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BE6DAF" w:rsidRPr="00636A17" w:rsidRDefault="00293278"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r>
      <w:r w:rsidR="00BE6DAF" w:rsidRPr="00636A17">
        <w:t>“(  )(1)</w:t>
      </w:r>
      <w:r w:rsidR="00BE6DAF" w:rsidRPr="00636A17">
        <w:tab/>
        <w:t>The director, with the advice and consent of the board, shall designate for the use of the board</w:t>
      </w:r>
      <w:r w:rsidR="00BE6DAF">
        <w:t xml:space="preserve"> </w:t>
      </w:r>
      <w:r w:rsidR="00BE6DAF" w:rsidRPr="00636A17">
        <w:t>one full</w:t>
      </w:r>
      <w:r w:rsidR="00BE6DAF" w:rsidRPr="00636A17">
        <w:noBreakHyphen/>
        <w:t>time administrator who is a certified public accountant licensed in this State</w:t>
      </w:r>
      <w:r w:rsidR="00BE6DAF">
        <w:t>.  The administrator’s</w:t>
      </w:r>
      <w:r w:rsidR="00BE6DAF" w:rsidRPr="00636A17">
        <w:t xml:space="preserve"> </w:t>
      </w:r>
      <w:r w:rsidR="00BE6DAF">
        <w:t xml:space="preserve">primary responsibility is to administer the board; provided, however, that </w:t>
      </w:r>
      <w:r w:rsidR="00E84315">
        <w:t xml:space="preserve">the </w:t>
      </w:r>
      <w:r w:rsidR="00BE6DAF">
        <w:t>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p>
    <w:p w:rsidR="00293278" w:rsidRPr="00636A17" w:rsidRDefault="00BE6DAF"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w:t>
      </w:r>
      <w:r>
        <w:t>2</w:t>
      </w:r>
      <w:r w:rsidRPr="00636A17">
        <w:t>)</w:t>
      </w:r>
      <w:r w:rsidRPr="00636A17">
        <w:tab/>
        <w:t>A person employed by the board under this section may</w:t>
      </w:r>
      <w:r>
        <w:t xml:space="preserve"> be terminated by the director</w:t>
      </w:r>
      <w:r w:rsidR="00E84315">
        <w:t>.</w:t>
      </w:r>
      <w:r w:rsidR="00293278" w:rsidRPr="00636A17">
        <w:t>”</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3.</w:t>
      </w:r>
      <w:r w:rsidRPr="00636A17">
        <w:tab/>
        <w:t>Section 40</w:t>
      </w:r>
      <w:r w:rsidRPr="00636A17">
        <w:noBreakHyphen/>
        <w:t>2</w:t>
      </w:r>
      <w:r w:rsidRPr="00636A17">
        <w:noBreakHyphen/>
        <w:t>70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issuing active or permanent, temporary, limited, and inactive licenses or other categories as may be created;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(4)</w:t>
      </w:r>
      <w:r w:rsidRPr="00636A17">
        <w:tab/>
        <w:t xml:space="preserve">adopt a code of professional ethics appropriate to the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t>(5)</w:t>
      </w:r>
      <w:r w:rsidRPr="00636A17">
        <w:tab/>
        <w:t>evaluate and approve continuing education course hours and programs;</w:t>
      </w:r>
    </w:p>
    <w:p w:rsidR="00293278" w:rsidRPr="00636A17" w:rsidRDefault="006172C1"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8BB">
        <w:tab/>
      </w:r>
      <w:r w:rsidRPr="00636A17">
        <w:rPr>
          <w:u w:val="single"/>
        </w:rPr>
        <w:t>(6)</w:t>
      </w:r>
      <w:r w:rsidRPr="00636A17">
        <w:tab/>
      </w:r>
      <w:r w:rsidRPr="00636A17">
        <w:rPr>
          <w:u w:val="single"/>
        </w:rPr>
        <w:t>conduct periodic inspections of licensees or firms</w:t>
      </w:r>
      <w:r>
        <w:rPr>
          <w:u w:val="single"/>
        </w:rPr>
        <w:t xml:space="preserve"> with notice to the licensee or firm of at least three business days, and if upon inspection a violation is found, a formal complaint shall be filed and the customary procedures for complaints must be followed</w:t>
      </w:r>
      <w:r w:rsidRPr="00636A17">
        <w:rPr>
          <w:u w:val="single"/>
        </w:rPr>
        <w:t>;</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4.</w:t>
      </w:r>
      <w:r>
        <w:rPr>
          <w:snapToGrid w:val="0"/>
        </w:rPr>
        <w:tab/>
      </w:r>
      <w:r w:rsidRPr="00636A17">
        <w:t>Section 40</w:t>
      </w:r>
      <w:r w:rsidRPr="00636A17">
        <w:noBreakHyphen/>
        <w:t>2</w:t>
      </w:r>
      <w:r w:rsidRPr="00636A17">
        <w:noBreakHyphen/>
        <w:t>80</w:t>
      </w:r>
      <w:r>
        <w:t xml:space="preserve">(B) </w:t>
      </w:r>
      <w:r w:rsidRPr="00636A17">
        <w:t xml:space="preserve">of the 1976 Code is amended </w:t>
      </w:r>
      <w:r>
        <w:t>to read:</w:t>
      </w: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DAF" w:rsidRPr="007F16CD"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7F16CD">
        <w:rPr>
          <w:u w:val="single"/>
        </w:rPr>
        <w:t>(1)</w:t>
      </w:r>
      <w:r w:rsidRPr="007F16CD">
        <w:rPr>
          <w:u w:val="single"/>
        </w:rPr>
        <w:tab/>
      </w:r>
      <w:r>
        <w:tab/>
      </w:r>
      <w:r w:rsidRPr="00B132C5">
        <w:rPr>
          <w:u w:val="single"/>
        </w:rPr>
        <w:t>An investigation</w:t>
      </w:r>
      <w:r w:rsidRPr="007F16CD">
        <w:rPr>
          <w:u w:val="single"/>
        </w:rPr>
        <w:t xml:space="preserve"> of </w:t>
      </w:r>
      <w:r>
        <w:rPr>
          <w:u w:val="single"/>
        </w:rPr>
        <w:t xml:space="preserve">a </w:t>
      </w:r>
      <w:r w:rsidRPr="007F16CD">
        <w:rPr>
          <w:u w:val="single"/>
        </w:rPr>
        <w:t xml:space="preserve">licensee pursuant this chapter must be performed by </w:t>
      </w:r>
      <w:r>
        <w:rPr>
          <w:u w:val="single"/>
        </w:rPr>
        <w:t>an</w:t>
      </w:r>
      <w:r w:rsidRPr="007F16CD">
        <w:rPr>
          <w:u w:val="single"/>
        </w:rPr>
        <w:t xml:space="preserve"> inspector-investigator</w:t>
      </w:r>
      <w:r>
        <w:rPr>
          <w:u w:val="single"/>
        </w:rPr>
        <w:t xml:space="preserve"> who has been licensed as a certified public accountant in this State for at least five years</w:t>
      </w:r>
      <w:r w:rsidRPr="007F16CD">
        <w:rPr>
          <w:u w:val="single"/>
        </w:rPr>
        <w:t xml:space="preserve">.  The inspector-investigator must report the results of his investigation to the board no later than one hundred fifty days after the date upon which he initiated his investigation.  If the inspector-investigator has not completed his investigation by that date, then the board may extend the investigation for a period defined by the board.  The board may grant subsequent extensions to complete the </w:t>
      </w:r>
      <w:r w:rsidRPr="007F16CD">
        <w:rPr>
          <w:u w:val="single"/>
        </w:rPr>
        <w:lastRenderedPageBreak/>
        <w:t>investigation as needed.</w:t>
      </w:r>
      <w:r>
        <w:t xml:space="preserve">  </w:t>
      </w:r>
      <w:r w:rsidRPr="007F16CD">
        <w:t xml:space="preserve">The </w:t>
      </w:r>
      <w:r w:rsidRPr="007F16CD">
        <w:rPr>
          <w:strike/>
        </w:rPr>
        <w:t>board</w:t>
      </w:r>
      <w:r w:rsidRPr="007F16CD">
        <w:t xml:space="preserve"> </w:t>
      </w:r>
      <w:r>
        <w:rPr>
          <w:u w:val="single"/>
        </w:rPr>
        <w:t>inspector-investigator</w:t>
      </w:r>
      <w:r w:rsidRPr="007F16CD">
        <w:t xml:space="preserve"> may designate </w:t>
      </w:r>
      <w:r>
        <w:rPr>
          <w:u w:val="single"/>
        </w:rPr>
        <w:t>additional</w:t>
      </w:r>
      <w:r w:rsidRPr="007F16CD">
        <w:t xml:space="preserve"> persons of appropriate competency</w:t>
      </w:r>
      <w:r>
        <w:t xml:space="preserve"> to assist in an investigation.</w:t>
      </w:r>
    </w:p>
    <w:p w:rsidR="00293278" w:rsidRPr="00636A17"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F16CD">
        <w:rPr>
          <w:u w:val="single"/>
        </w:rPr>
        <w:t>(2)</w:t>
      </w:r>
      <w:r>
        <w:tab/>
      </w:r>
      <w:r w:rsidRPr="007F16CD">
        <w:rPr>
          <w:u w:val="single"/>
        </w:rPr>
        <w:t>The department shall annually post a report related to the number of complaints received, the number of investigations initiated, the average length of investigations, and the number of investigations that exceeded one hundred fifty days.</w:t>
      </w:r>
      <w:r>
        <w:t>”</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5.</w:t>
      </w:r>
      <w:r w:rsidRPr="00636A17">
        <w:tab/>
        <w:t>Section 40</w:t>
      </w:r>
      <w:r w:rsidRPr="00636A17">
        <w:noBreakHyphen/>
        <w:t>2</w:t>
      </w:r>
      <w:r w:rsidRPr="00636A17">
        <w:noBreakHyphen/>
        <w:t>250(F)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Director of the Department of Labor, Licensing and Regulation must submit an annual report to the Chairmen of the Senate and House Committees on Labor, Licensing and Regulation concerning the workload of the Accountancy Board’s Administrator, specifically addressing the amount of time that the administrator must devote to the work of the Accountancy Board compared to the amount of time that he must devote to other duties and responsibilities.  The time other duties and responsibilities, and the time devoted to them, must be itemized in the report.</w:t>
      </w: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A17">
        <w:t>SECTION</w:t>
      </w:r>
      <w:r w:rsidRPr="00636A17">
        <w:tab/>
      </w:r>
      <w:r>
        <w:t>7</w:t>
      </w:r>
      <w:r w:rsidRPr="00636A17">
        <w:t>.</w:t>
      </w:r>
      <w:r w:rsidRPr="00636A17">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331304">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778D67-9CAD-470E-BD19-B7B35548893D}"/>
    <w:embedBold r:id="rId2" w:fontKey="{A05944E4-FF5E-4BCD-8F4B-9D4DE072A6EB}"/>
  </w:font>
  <w:font w:name="Calibri">
    <w:panose1 w:val="020F0502020204030204"/>
    <w:charset w:val="00"/>
    <w:family w:val="swiss"/>
    <w:pitch w:val="variable"/>
    <w:sig w:usb0="E10002FF" w:usb1="4000ACFF" w:usb2="00000009" w:usb3="00000000" w:csb0="0000019F" w:csb1="00000000"/>
    <w:embedRegular r:id="rId3" w:fontKey="{9837B5F7-9F01-4791-A829-FB59DF7A6A3D}"/>
  </w:font>
  <w:font w:name="Cambria">
    <w:panose1 w:val="02040503050406030204"/>
    <w:charset w:val="00"/>
    <w:family w:val="roman"/>
    <w:pitch w:val="variable"/>
    <w:sig w:usb0="E00002FF" w:usb1="400004FF" w:usb2="00000000" w:usb3="00000000" w:csb0="0000019F" w:csb1="00000000"/>
    <w:embedRegular r:id="rId4" w:fontKey="{15380035-449A-4454-869B-06183EAE42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331304">
        <w:rPr>
          <w:noProof/>
        </w:rPr>
        <w:t>1</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3313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76015"/>
    <w:rsid w:val="000E1785"/>
    <w:rsid w:val="000F40FA"/>
    <w:rsid w:val="0010776B"/>
    <w:rsid w:val="00116E25"/>
    <w:rsid w:val="00133E66"/>
    <w:rsid w:val="001435A3"/>
    <w:rsid w:val="00176168"/>
    <w:rsid w:val="001A4939"/>
    <w:rsid w:val="001C61DD"/>
    <w:rsid w:val="001D08F2"/>
    <w:rsid w:val="001D525B"/>
    <w:rsid w:val="001D7F4F"/>
    <w:rsid w:val="002321B6"/>
    <w:rsid w:val="00237296"/>
    <w:rsid w:val="00250967"/>
    <w:rsid w:val="00251B23"/>
    <w:rsid w:val="002543C8"/>
    <w:rsid w:val="00284AAE"/>
    <w:rsid w:val="00293278"/>
    <w:rsid w:val="002E5912"/>
    <w:rsid w:val="00301B21"/>
    <w:rsid w:val="00325348"/>
    <w:rsid w:val="0032732C"/>
    <w:rsid w:val="00331304"/>
    <w:rsid w:val="00336AD0"/>
    <w:rsid w:val="0037079A"/>
    <w:rsid w:val="003D01E8"/>
    <w:rsid w:val="003D25D9"/>
    <w:rsid w:val="003E5288"/>
    <w:rsid w:val="003F6D79"/>
    <w:rsid w:val="0041760A"/>
    <w:rsid w:val="00417C01"/>
    <w:rsid w:val="00441C2D"/>
    <w:rsid w:val="004809EE"/>
    <w:rsid w:val="004E7D54"/>
    <w:rsid w:val="005273C6"/>
    <w:rsid w:val="00530A69"/>
    <w:rsid w:val="00545593"/>
    <w:rsid w:val="00577C6C"/>
    <w:rsid w:val="005A3E4A"/>
    <w:rsid w:val="005A4E92"/>
    <w:rsid w:val="005C2FE2"/>
    <w:rsid w:val="005E2BC9"/>
    <w:rsid w:val="00605102"/>
    <w:rsid w:val="006172C1"/>
    <w:rsid w:val="006215AA"/>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13FEB"/>
    <w:rsid w:val="00A41684"/>
    <w:rsid w:val="00A64E80"/>
    <w:rsid w:val="00A72BCD"/>
    <w:rsid w:val="00A741D9"/>
    <w:rsid w:val="00A833AB"/>
    <w:rsid w:val="00A9741D"/>
    <w:rsid w:val="00AD4B17"/>
    <w:rsid w:val="00B412D4"/>
    <w:rsid w:val="00B62BC7"/>
    <w:rsid w:val="00BE3C22"/>
    <w:rsid w:val="00BE6DAF"/>
    <w:rsid w:val="00C0345E"/>
    <w:rsid w:val="00C3483A"/>
    <w:rsid w:val="00C74E9D"/>
    <w:rsid w:val="00C82FD3"/>
    <w:rsid w:val="00C92819"/>
    <w:rsid w:val="00CC6B7B"/>
    <w:rsid w:val="00CD2089"/>
    <w:rsid w:val="00D73A67"/>
    <w:rsid w:val="00D970A9"/>
    <w:rsid w:val="00DA3FD9"/>
    <w:rsid w:val="00DE329D"/>
    <w:rsid w:val="00DF3845"/>
    <w:rsid w:val="00E41911"/>
    <w:rsid w:val="00E622B4"/>
    <w:rsid w:val="00E84315"/>
    <w:rsid w:val="00E92EEF"/>
    <w:rsid w:val="00F24442"/>
    <w:rsid w:val="00F50AE3"/>
    <w:rsid w:val="00F67CF1"/>
    <w:rsid w:val="00F840F0"/>
    <w:rsid w:val="00FB0D0D"/>
    <w:rsid w:val="00FB20E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F9E7A-C028-40F6-8FCA-8898C78DD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2013-06-04T22:54:00Z</cp:lastPrinted>
  <dcterms:created xsi:type="dcterms:W3CDTF">2013-06-04T22:58:00Z</dcterms:created>
  <dcterms:modified xsi:type="dcterms:W3CDTF">2013-06-04T22:58:00Z</dcterms:modified>
</cp:coreProperties>
</file>