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C8B" w:rsidRPr="00325348" w:rsidRDefault="00432C8B" w:rsidP="00261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432C8B" w:rsidRDefault="00432C8B" w:rsidP="00432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C8B" w:rsidRPr="007E65B2" w:rsidRDefault="00432C8B" w:rsidP="00432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6D6D">
        <w:rPr>
          <w:color w:val="000000" w:themeColor="text1"/>
          <w:u w:color="000000" w:themeColor="text1"/>
        </w:rPr>
        <w:t>TO AMEND THE CODE OF LAWS OF SOUTH CAROLINA, 1976,</w:t>
      </w:r>
      <w:r w:rsidR="00947BA6">
        <w:rPr>
          <w:color w:val="000000" w:themeColor="text1"/>
          <w:u w:color="000000" w:themeColor="text1"/>
        </w:rPr>
        <w:t xml:space="preserve"> BY</w:t>
      </w:r>
      <w:r>
        <w:rPr>
          <w:color w:val="000000" w:themeColor="text1"/>
          <w:u w:color="000000" w:themeColor="text1"/>
        </w:rPr>
        <w:t xml:space="preserve"> </w:t>
      </w:r>
      <w:r w:rsidR="005E0041">
        <w:rPr>
          <w:color w:val="000000" w:themeColor="text1"/>
          <w:u w:color="000000" w:themeColor="text1"/>
        </w:rPr>
        <w:t>ADDING</w:t>
      </w:r>
      <w:r w:rsidRPr="005D6D6D">
        <w:rPr>
          <w:color w:val="000000" w:themeColor="text1"/>
          <w:u w:color="000000" w:themeColor="text1"/>
        </w:rPr>
        <w:t xml:space="preserve"> SECTION 38</w:t>
      </w:r>
      <w:r w:rsidR="00947BA6">
        <w:rPr>
          <w:color w:val="000000" w:themeColor="text1"/>
          <w:u w:color="000000" w:themeColor="text1"/>
        </w:rPr>
        <w:noBreakHyphen/>
      </w:r>
      <w:r w:rsidRPr="005D6D6D">
        <w:rPr>
          <w:color w:val="000000" w:themeColor="text1"/>
          <w:u w:color="000000" w:themeColor="text1"/>
        </w:rPr>
        <w:t>71</w:t>
      </w:r>
      <w:r w:rsidR="00947BA6">
        <w:rPr>
          <w:color w:val="000000" w:themeColor="text1"/>
          <w:u w:color="000000" w:themeColor="text1"/>
        </w:rPr>
        <w:noBreakHyphen/>
      </w:r>
      <w:r w:rsidRPr="005D6D6D">
        <w:rPr>
          <w:color w:val="000000" w:themeColor="text1"/>
          <w:u w:color="000000" w:themeColor="text1"/>
        </w:rPr>
        <w:t>28</w:t>
      </w:r>
      <w:r>
        <w:rPr>
          <w:color w:val="000000" w:themeColor="text1"/>
          <w:u w:color="000000" w:themeColor="text1"/>
        </w:rPr>
        <w:t>5</w:t>
      </w:r>
      <w:r w:rsidRPr="005D6D6D">
        <w:rPr>
          <w:color w:val="000000" w:themeColor="text1"/>
          <w:u w:color="000000" w:themeColor="text1"/>
        </w:rPr>
        <w:t xml:space="preserve"> </w:t>
      </w:r>
      <w:r>
        <w:rPr>
          <w:color w:val="000000" w:themeColor="text1"/>
          <w:u w:color="000000" w:themeColor="text1"/>
        </w:rPr>
        <w:t xml:space="preserve">SO AS </w:t>
      </w:r>
      <w:r w:rsidRPr="005D6D6D">
        <w:rPr>
          <w:color w:val="000000" w:themeColor="text1"/>
          <w:u w:color="000000" w:themeColor="text1"/>
        </w:rPr>
        <w:t xml:space="preserve">TO </w:t>
      </w:r>
      <w:r>
        <w:rPr>
          <w:color w:val="000000" w:themeColor="text1"/>
          <w:u w:color="000000" w:themeColor="text1"/>
        </w:rPr>
        <w:t xml:space="preserve">PROHIBIT THE STATE AND OTHER ENTITIES FROM </w:t>
      </w:r>
      <w:r w:rsidRPr="005D6D6D">
        <w:rPr>
          <w:color w:val="000000" w:themeColor="text1"/>
          <w:u w:color="000000" w:themeColor="text1"/>
        </w:rPr>
        <w:t>ESTABLISH</w:t>
      </w:r>
      <w:r>
        <w:rPr>
          <w:color w:val="000000" w:themeColor="text1"/>
          <w:u w:color="000000" w:themeColor="text1"/>
        </w:rPr>
        <w:t xml:space="preserve">ING, OPERATING, OR </w:t>
      </w:r>
      <w:r w:rsidR="00BD1D91">
        <w:rPr>
          <w:color w:val="000000" w:themeColor="text1"/>
          <w:u w:color="000000" w:themeColor="text1"/>
        </w:rPr>
        <w:t>PURCHASING</w:t>
      </w:r>
      <w:r>
        <w:rPr>
          <w:color w:val="000000" w:themeColor="text1"/>
          <w:u w:color="000000" w:themeColor="text1"/>
        </w:rPr>
        <w:t xml:space="preserve"> INSURANCE FROM </w:t>
      </w:r>
      <w:r w:rsidRPr="005D6D6D">
        <w:rPr>
          <w:color w:val="000000" w:themeColor="text1"/>
          <w:u w:color="000000" w:themeColor="text1"/>
        </w:rPr>
        <w:t>AN AMERICAN HEALTH BENEFIT EXCHANGE</w:t>
      </w:r>
      <w:r>
        <w:rPr>
          <w:color w:val="000000" w:themeColor="text1"/>
          <w:u w:color="000000" w:themeColor="text1"/>
        </w:rPr>
        <w:t xml:space="preserve"> AND TO MAKE SUCH HEALTH INSURANCE CONTRACTS VOID; </w:t>
      </w:r>
      <w:r w:rsidR="00947BA6">
        <w:rPr>
          <w:color w:val="000000" w:themeColor="text1"/>
          <w:u w:color="000000" w:themeColor="text1"/>
        </w:rPr>
        <w:t>BY</w:t>
      </w:r>
      <w:r w:rsidRPr="005D6D6D">
        <w:rPr>
          <w:color w:val="000000" w:themeColor="text1"/>
          <w:u w:color="000000" w:themeColor="text1"/>
        </w:rPr>
        <w:t xml:space="preserve"> </w:t>
      </w:r>
      <w:r w:rsidR="005E0041">
        <w:rPr>
          <w:color w:val="000000" w:themeColor="text1"/>
          <w:u w:color="000000" w:themeColor="text1"/>
        </w:rPr>
        <w:t>ADDING</w:t>
      </w:r>
      <w:r>
        <w:rPr>
          <w:color w:val="000000" w:themeColor="text1"/>
          <w:u w:color="000000" w:themeColor="text1"/>
        </w:rPr>
        <w:t xml:space="preserve"> SECTION 1</w:t>
      </w:r>
      <w:r w:rsidRPr="00DA0E5C">
        <w:rPr>
          <w:color w:val="000000" w:themeColor="text1"/>
          <w:u w:color="000000" w:themeColor="text1"/>
        </w:rPr>
        <w:t>2</w:t>
      </w:r>
      <w:r w:rsidR="00947BA6">
        <w:rPr>
          <w:color w:val="000000" w:themeColor="text1"/>
          <w:u w:color="000000" w:themeColor="text1"/>
        </w:rPr>
        <w:noBreakHyphen/>
      </w:r>
      <w:r w:rsidRPr="00DA0E5C">
        <w:rPr>
          <w:color w:val="000000" w:themeColor="text1"/>
          <w:u w:color="000000" w:themeColor="text1"/>
        </w:rPr>
        <w:t>6</w:t>
      </w:r>
      <w:r w:rsidR="00947BA6">
        <w:rPr>
          <w:color w:val="000000" w:themeColor="text1"/>
          <w:u w:color="000000" w:themeColor="text1"/>
        </w:rPr>
        <w:noBreakHyphen/>
      </w:r>
      <w:r w:rsidRPr="00DA0E5C">
        <w:rPr>
          <w:color w:val="000000" w:themeColor="text1"/>
          <w:u w:color="000000" w:themeColor="text1"/>
        </w:rPr>
        <w:t>3577</w:t>
      </w:r>
      <w:r>
        <w:rPr>
          <w:color w:val="000000" w:themeColor="text1"/>
          <w:u w:color="000000" w:themeColor="text1"/>
        </w:rPr>
        <w:t xml:space="preserve"> </w:t>
      </w:r>
      <w:r w:rsidR="00387D5F">
        <w:rPr>
          <w:color w:val="000000" w:themeColor="text1"/>
          <w:u w:color="000000" w:themeColor="text1"/>
        </w:rPr>
        <w:t xml:space="preserve">SO AS </w:t>
      </w:r>
      <w:r>
        <w:rPr>
          <w:color w:val="000000" w:themeColor="text1"/>
          <w:u w:color="000000" w:themeColor="text1"/>
        </w:rPr>
        <w:t xml:space="preserve">TO GIVE AN INDIVIDUAL A TAX CREDIT IF TAXED UNDER </w:t>
      </w:r>
      <w:r w:rsidRPr="00DA0E5C">
        <w:rPr>
          <w:color w:val="000000" w:themeColor="text1"/>
          <w:u w:color="000000" w:themeColor="text1"/>
        </w:rPr>
        <w:t xml:space="preserve">26 U.S.C. </w:t>
      </w:r>
      <w:r w:rsidR="00387D5F">
        <w:rPr>
          <w:color w:val="000000" w:themeColor="text1"/>
          <w:u w:color="000000" w:themeColor="text1"/>
        </w:rPr>
        <w:t>SECTION</w:t>
      </w:r>
      <w:r w:rsidR="00387D5F" w:rsidRPr="00DA0E5C">
        <w:rPr>
          <w:color w:val="000000" w:themeColor="text1"/>
          <w:u w:color="000000" w:themeColor="text1"/>
        </w:rPr>
        <w:t xml:space="preserve"> </w:t>
      </w:r>
      <w:r w:rsidRPr="00DA0E5C">
        <w:rPr>
          <w:color w:val="000000" w:themeColor="text1"/>
          <w:u w:color="000000" w:themeColor="text1"/>
        </w:rPr>
        <w:t>5000A</w:t>
      </w:r>
      <w:r>
        <w:rPr>
          <w:color w:val="000000" w:themeColor="text1"/>
          <w:u w:color="000000" w:themeColor="text1"/>
        </w:rPr>
        <w:t xml:space="preserve"> OF THE </w:t>
      </w:r>
      <w:r w:rsidR="00387D5F">
        <w:rPr>
          <w:color w:val="000000" w:themeColor="text1"/>
          <w:u w:color="000000" w:themeColor="text1"/>
        </w:rPr>
        <w:t xml:space="preserve">PATIENT PROTECTION AND </w:t>
      </w:r>
      <w:r w:rsidR="00BD1D91">
        <w:rPr>
          <w:color w:val="000000" w:themeColor="text1"/>
          <w:u w:color="000000" w:themeColor="text1"/>
        </w:rPr>
        <w:t>AFFORDABLE</w:t>
      </w:r>
      <w:r w:rsidR="00387D5F">
        <w:rPr>
          <w:color w:val="000000" w:themeColor="text1"/>
          <w:u w:color="000000" w:themeColor="text1"/>
        </w:rPr>
        <w:t xml:space="preserve"> CARE ACT; AND</w:t>
      </w:r>
      <w:r w:rsidR="00947BA6">
        <w:rPr>
          <w:color w:val="000000" w:themeColor="text1"/>
          <w:u w:color="000000" w:themeColor="text1"/>
        </w:rPr>
        <w:t xml:space="preserve"> BY</w:t>
      </w:r>
      <w:r w:rsidR="00387D5F">
        <w:rPr>
          <w:color w:val="000000" w:themeColor="text1"/>
          <w:u w:color="000000" w:themeColor="text1"/>
        </w:rPr>
        <w:t xml:space="preserve"> </w:t>
      </w:r>
      <w:r w:rsidR="005E0041">
        <w:rPr>
          <w:color w:val="000000" w:themeColor="text1"/>
          <w:u w:color="000000" w:themeColor="text1"/>
        </w:rPr>
        <w:t>ADDING</w:t>
      </w:r>
      <w:r w:rsidR="00387D5F">
        <w:rPr>
          <w:color w:val="000000" w:themeColor="text1"/>
          <w:u w:color="000000" w:themeColor="text1"/>
        </w:rPr>
        <w:t xml:space="preserve"> SECTION 1</w:t>
      </w:r>
      <w:r w:rsidR="00947BA6">
        <w:rPr>
          <w:color w:val="000000" w:themeColor="text1"/>
          <w:u w:color="000000" w:themeColor="text1"/>
        </w:rPr>
        <w:noBreakHyphen/>
      </w:r>
      <w:r w:rsidR="00387D5F">
        <w:rPr>
          <w:color w:val="000000" w:themeColor="text1"/>
          <w:u w:color="000000" w:themeColor="text1"/>
        </w:rPr>
        <w:t>7</w:t>
      </w:r>
      <w:r w:rsidR="00947BA6">
        <w:rPr>
          <w:color w:val="000000" w:themeColor="text1"/>
          <w:u w:color="000000" w:themeColor="text1"/>
        </w:rPr>
        <w:noBreakHyphen/>
      </w:r>
      <w:r w:rsidR="00387D5F">
        <w:rPr>
          <w:color w:val="000000" w:themeColor="text1"/>
          <w:u w:color="000000" w:themeColor="text1"/>
        </w:rPr>
        <w:t xml:space="preserve">180 SO AS TO ALLOW THE ATTORNEY GENERAL TO BRING AN ACTION AGAINST A PERSON OR ENTITY CAUSING HARM </w:t>
      </w:r>
      <w:r w:rsidR="00350F4D">
        <w:rPr>
          <w:color w:val="000000" w:themeColor="text1"/>
          <w:u w:color="000000" w:themeColor="text1"/>
        </w:rPr>
        <w:t>WHEN</w:t>
      </w:r>
      <w:r w:rsidR="00387D5F">
        <w:rPr>
          <w:color w:val="000000" w:themeColor="text1"/>
          <w:u w:color="000000" w:themeColor="text1"/>
        </w:rPr>
        <w:t xml:space="preserve"> IMPLEMENTING THE PATIENT PROTECTION AND AFFORDABLE CARE ACT</w:t>
      </w:r>
      <w:r w:rsidRPr="005D6D6D">
        <w:rPr>
          <w:color w:val="000000" w:themeColor="text1"/>
          <w:u w:color="000000" w:themeColor="text1"/>
        </w:rPr>
        <w:t>.</w:t>
      </w:r>
    </w:p>
    <w:p w:rsidR="00166F46" w:rsidRDefault="00166F46" w:rsidP="0016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Start w:id="3" w:name="titleend"/>
      <w:bookmarkEnd w:id="2"/>
      <w:bookmarkEnd w:id="3"/>
    </w:p>
    <w:p w:rsidR="00166F46" w:rsidRDefault="00166F46" w:rsidP="0016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0E5C">
        <w:rPr>
          <w:color w:val="000000" w:themeColor="text1"/>
          <w:u w:color="000000" w:themeColor="text1"/>
        </w:rPr>
        <w:t>Whereas, the General Assembly finds that the Constitution of the United States sets forth powers and limitations of powers, which must be followed and protected for the good of the n</w:t>
      </w:r>
      <w:r>
        <w:rPr>
          <w:color w:val="000000" w:themeColor="text1"/>
          <w:u w:color="000000" w:themeColor="text1"/>
        </w:rPr>
        <w:t xml:space="preserve">ation and the good of our </w:t>
      </w:r>
      <w:r w:rsidR="00713FE8">
        <w:rPr>
          <w:color w:val="000000" w:themeColor="text1"/>
          <w:u w:color="000000" w:themeColor="text1"/>
        </w:rPr>
        <w:t>S</w:t>
      </w:r>
      <w:r>
        <w:rPr>
          <w:color w:val="000000" w:themeColor="text1"/>
          <w:u w:color="000000" w:themeColor="text1"/>
        </w:rPr>
        <w:t>tate; and</w:t>
      </w:r>
    </w:p>
    <w:p w:rsidR="00166F46" w:rsidRPr="00DA0E5C" w:rsidRDefault="00166F46" w:rsidP="0016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F46" w:rsidRDefault="00166F46" w:rsidP="0016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0E5C">
        <w:rPr>
          <w:color w:val="000000" w:themeColor="text1"/>
          <w:u w:color="000000" w:themeColor="text1"/>
        </w:rPr>
        <w:t>Whereas, the United States Constitution</w:t>
      </w:r>
      <w:r w:rsidR="00947BA6" w:rsidRPr="00947BA6">
        <w:rPr>
          <w:color w:val="000000" w:themeColor="text1"/>
          <w:u w:color="000000" w:themeColor="text1"/>
        </w:rPr>
        <w:t>’</w:t>
      </w:r>
      <w:r w:rsidRPr="00DA0E5C">
        <w:rPr>
          <w:color w:val="000000" w:themeColor="text1"/>
          <w:u w:color="000000" w:themeColor="text1"/>
        </w:rPr>
        <w:t>s Tenth Amendment sets forth such a limitation of power on the federal government stating, “</w:t>
      </w:r>
      <w:r w:rsidR="00713FE8">
        <w:rPr>
          <w:color w:val="000000" w:themeColor="text1"/>
          <w:u w:color="000000" w:themeColor="text1"/>
        </w:rPr>
        <w:t>T</w:t>
      </w:r>
      <w:r w:rsidRPr="00DA0E5C">
        <w:rPr>
          <w:color w:val="000000" w:themeColor="text1"/>
          <w:u w:color="000000" w:themeColor="text1"/>
        </w:rPr>
        <w:t xml:space="preserve">he powers not delegated to the United States by the Constitution, nor prohibited by it to the </w:t>
      </w:r>
      <w:r w:rsidR="00713FE8">
        <w:rPr>
          <w:color w:val="000000" w:themeColor="text1"/>
          <w:u w:color="000000" w:themeColor="text1"/>
        </w:rPr>
        <w:t>s</w:t>
      </w:r>
      <w:r w:rsidRPr="00DA0E5C">
        <w:rPr>
          <w:color w:val="000000" w:themeColor="text1"/>
          <w:u w:color="000000" w:themeColor="text1"/>
        </w:rPr>
        <w:t xml:space="preserve">tates, are reserved to the </w:t>
      </w:r>
      <w:r w:rsidR="00713FE8">
        <w:rPr>
          <w:color w:val="000000" w:themeColor="text1"/>
          <w:u w:color="000000" w:themeColor="text1"/>
        </w:rPr>
        <w:t>s</w:t>
      </w:r>
      <w:r w:rsidRPr="00DA0E5C">
        <w:rPr>
          <w:color w:val="000000" w:themeColor="text1"/>
          <w:u w:color="000000" w:themeColor="text1"/>
        </w:rPr>
        <w:t>tates respectively, or to the people.”</w:t>
      </w:r>
      <w:r>
        <w:rPr>
          <w:color w:val="000000" w:themeColor="text1"/>
          <w:u w:color="000000" w:themeColor="text1"/>
        </w:rPr>
        <w:t>; and</w:t>
      </w:r>
    </w:p>
    <w:p w:rsidR="00166F46" w:rsidRPr="00DA0E5C" w:rsidRDefault="00166F46" w:rsidP="0016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F46" w:rsidRDefault="00166F46" w:rsidP="0016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0E5C">
        <w:rPr>
          <w:color w:val="000000" w:themeColor="text1"/>
          <w:u w:color="000000" w:themeColor="text1"/>
        </w:rPr>
        <w:t>Whereas, the General Assembly finds when the federal government attempts to expand its power outside the limitations set forth in the Constitution, it is the duty of the General Assembly to protect South Carolinians from such an aggression.</w:t>
      </w:r>
      <w:r>
        <w:rPr>
          <w:color w:val="000000" w:themeColor="text1"/>
          <w:u w:color="000000" w:themeColor="text1"/>
        </w:rPr>
        <w:t xml:space="preserve"> Now, therefore, </w:t>
      </w:r>
    </w:p>
    <w:p w:rsidR="00166F46" w:rsidRDefault="00166F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060" w:rsidRDefault="003A70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3A7060" w:rsidRDefault="003A70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F46" w:rsidRDefault="003A7060" w:rsidP="0016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7195D">
        <w:t xml:space="preserve">Article 1, </w:t>
      </w:r>
      <w:r w:rsidR="00166F46" w:rsidRPr="00DA0E5C">
        <w:rPr>
          <w:color w:val="000000" w:themeColor="text1"/>
          <w:u w:color="000000" w:themeColor="text1"/>
        </w:rPr>
        <w:t>Chapter 71</w:t>
      </w:r>
      <w:r w:rsidR="00166F46">
        <w:rPr>
          <w:color w:val="000000" w:themeColor="text1"/>
          <w:u w:color="000000" w:themeColor="text1"/>
        </w:rPr>
        <w:t xml:space="preserve">, </w:t>
      </w:r>
      <w:r w:rsidR="00166F46" w:rsidRPr="00DA0E5C">
        <w:rPr>
          <w:color w:val="000000" w:themeColor="text1"/>
          <w:u w:color="000000" w:themeColor="text1"/>
        </w:rPr>
        <w:t xml:space="preserve">Title 38 </w:t>
      </w:r>
      <w:r w:rsidR="00166F46">
        <w:rPr>
          <w:color w:val="000000" w:themeColor="text1"/>
          <w:u w:color="000000" w:themeColor="text1"/>
        </w:rPr>
        <w:t>of the 1976 Code is amended by adding</w:t>
      </w:r>
      <w:r w:rsidR="00166F46" w:rsidRPr="00DA0E5C">
        <w:rPr>
          <w:color w:val="000000" w:themeColor="text1"/>
          <w:u w:color="000000" w:themeColor="text1"/>
        </w:rPr>
        <w:t>:</w:t>
      </w:r>
    </w:p>
    <w:p w:rsidR="00166F46" w:rsidRDefault="00166F46" w:rsidP="0016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F46" w:rsidRPr="00DA0E5C" w:rsidRDefault="00166F46" w:rsidP="0016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w:t>
      </w:r>
      <w:r w:rsidRPr="00DA0E5C">
        <w:rPr>
          <w:color w:val="000000" w:themeColor="text1"/>
          <w:u w:color="000000" w:themeColor="text1"/>
        </w:rPr>
        <w:t>8</w:t>
      </w:r>
      <w:r w:rsidR="00947BA6">
        <w:rPr>
          <w:color w:val="000000" w:themeColor="text1"/>
          <w:u w:color="000000" w:themeColor="text1"/>
        </w:rPr>
        <w:noBreakHyphen/>
      </w:r>
      <w:r w:rsidRPr="00DA0E5C">
        <w:rPr>
          <w:color w:val="000000" w:themeColor="text1"/>
          <w:u w:color="000000" w:themeColor="text1"/>
        </w:rPr>
        <w:t>71</w:t>
      </w:r>
      <w:r w:rsidR="00947BA6">
        <w:rPr>
          <w:color w:val="000000" w:themeColor="text1"/>
          <w:u w:color="000000" w:themeColor="text1"/>
        </w:rPr>
        <w:noBreakHyphen/>
      </w:r>
      <w:r w:rsidRPr="00DA0E5C">
        <w:rPr>
          <w:color w:val="000000" w:themeColor="text1"/>
          <w:u w:color="000000" w:themeColor="text1"/>
        </w:rPr>
        <w:t>285</w:t>
      </w:r>
      <w:r>
        <w:rPr>
          <w:color w:val="000000" w:themeColor="text1"/>
          <w:u w:color="000000" w:themeColor="text1"/>
        </w:rPr>
        <w:t>.</w:t>
      </w:r>
      <w:r>
        <w:rPr>
          <w:color w:val="000000" w:themeColor="text1"/>
          <w:u w:color="000000" w:themeColor="text1"/>
        </w:rPr>
        <w:tab/>
        <w:t>(</w:t>
      </w:r>
      <w:r w:rsidRPr="00DA0E5C">
        <w:rPr>
          <w:color w:val="000000" w:themeColor="text1"/>
          <w:u w:color="000000" w:themeColor="text1"/>
        </w:rPr>
        <w:t>A)</w:t>
      </w:r>
      <w:r w:rsidRPr="00DA0E5C">
        <w:rPr>
          <w:color w:val="000000" w:themeColor="text1"/>
          <w:u w:color="000000" w:themeColor="text1"/>
        </w:rPr>
        <w:tab/>
      </w:r>
      <w:r w:rsidR="00947BA6" w:rsidRPr="00947BA6">
        <w:rPr>
          <w:color w:val="000000" w:themeColor="text1"/>
          <w:u w:color="000000" w:themeColor="text1"/>
        </w:rPr>
        <w:t>‘</w:t>
      </w:r>
      <w:r w:rsidRPr="00DA0E5C">
        <w:rPr>
          <w:color w:val="000000" w:themeColor="text1"/>
          <w:u w:color="000000" w:themeColor="text1"/>
        </w:rPr>
        <w:t>Health Care Exchange</w:t>
      </w:r>
      <w:r w:rsidR="00947BA6" w:rsidRPr="00947BA6">
        <w:rPr>
          <w:color w:val="000000" w:themeColor="text1"/>
          <w:u w:color="000000" w:themeColor="text1"/>
        </w:rPr>
        <w:t>’</w:t>
      </w:r>
      <w:r w:rsidRPr="00DA0E5C">
        <w:rPr>
          <w:color w:val="000000" w:themeColor="text1"/>
          <w:u w:color="000000" w:themeColor="text1"/>
        </w:rPr>
        <w:t xml:space="preserve"> </w:t>
      </w:r>
      <w:r w:rsidR="00713FE8">
        <w:rPr>
          <w:color w:val="000000" w:themeColor="text1"/>
          <w:u w:color="000000" w:themeColor="text1"/>
        </w:rPr>
        <w:t>m</w:t>
      </w:r>
      <w:r w:rsidRPr="00DA0E5C">
        <w:rPr>
          <w:color w:val="000000" w:themeColor="text1"/>
          <w:u w:color="000000" w:themeColor="text1"/>
        </w:rPr>
        <w:t>ean</w:t>
      </w:r>
      <w:r w:rsidR="00713FE8">
        <w:rPr>
          <w:color w:val="000000" w:themeColor="text1"/>
          <w:u w:color="000000" w:themeColor="text1"/>
        </w:rPr>
        <w:t>s</w:t>
      </w:r>
      <w:r w:rsidRPr="00DA0E5C">
        <w:rPr>
          <w:color w:val="000000" w:themeColor="text1"/>
          <w:u w:color="000000" w:themeColor="text1"/>
        </w:rPr>
        <w:t xml:space="preserve"> the same as </w:t>
      </w:r>
      <w:r w:rsidR="00947BA6" w:rsidRPr="00947BA6">
        <w:rPr>
          <w:color w:val="000000" w:themeColor="text1"/>
          <w:u w:color="000000" w:themeColor="text1"/>
        </w:rPr>
        <w:t>‘</w:t>
      </w:r>
      <w:r w:rsidRPr="00DA0E5C">
        <w:rPr>
          <w:color w:val="000000" w:themeColor="text1"/>
          <w:u w:color="000000" w:themeColor="text1"/>
        </w:rPr>
        <w:t>American Health Benefit Exchange</w:t>
      </w:r>
      <w:r w:rsidR="00947BA6" w:rsidRPr="00947BA6">
        <w:rPr>
          <w:color w:val="000000" w:themeColor="text1"/>
          <w:u w:color="000000" w:themeColor="text1"/>
        </w:rPr>
        <w:t>’</w:t>
      </w:r>
      <w:r w:rsidR="00713FE8">
        <w:rPr>
          <w:color w:val="000000" w:themeColor="text1"/>
          <w:u w:color="000000" w:themeColor="text1"/>
        </w:rPr>
        <w:t>,</w:t>
      </w:r>
      <w:r w:rsidRPr="00DA0E5C">
        <w:rPr>
          <w:color w:val="000000" w:themeColor="text1"/>
          <w:u w:color="000000" w:themeColor="text1"/>
        </w:rPr>
        <w:t xml:space="preserve"> as provided for in the Patient Protection and Affordable Care Act of 2010 and any subsequent federal act that amends that definition</w:t>
      </w:r>
      <w:r w:rsidR="00713FE8">
        <w:rPr>
          <w:color w:val="000000" w:themeColor="text1"/>
          <w:u w:color="000000" w:themeColor="text1"/>
        </w:rPr>
        <w:t>,</w:t>
      </w:r>
      <w:r w:rsidRPr="00DA0E5C">
        <w:rPr>
          <w:color w:val="000000" w:themeColor="text1"/>
          <w:u w:color="000000" w:themeColor="text1"/>
        </w:rPr>
        <w:t xml:space="preserve"> and may refer to an entity or a process established pursuant to the Patient Protection and Affordable Care Act of 2010.</w:t>
      </w:r>
    </w:p>
    <w:p w:rsidR="00166F46" w:rsidRPr="00DA0E5C" w:rsidRDefault="00166F46" w:rsidP="0016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DA0E5C">
        <w:rPr>
          <w:color w:val="000000" w:themeColor="text1"/>
          <w:u w:color="000000" w:themeColor="text1"/>
        </w:rPr>
        <w:t>B)</w:t>
      </w:r>
      <w:r w:rsidRPr="00DA0E5C">
        <w:rPr>
          <w:color w:val="000000" w:themeColor="text1"/>
          <w:u w:color="000000" w:themeColor="text1"/>
        </w:rPr>
        <w:tab/>
        <w:t xml:space="preserve">Neither </w:t>
      </w:r>
      <w:r w:rsidR="00713FE8">
        <w:rPr>
          <w:color w:val="000000" w:themeColor="text1"/>
          <w:u w:color="000000" w:themeColor="text1"/>
        </w:rPr>
        <w:t>S</w:t>
      </w:r>
      <w:r w:rsidRPr="00DA0E5C">
        <w:rPr>
          <w:color w:val="000000" w:themeColor="text1"/>
          <w:u w:color="000000" w:themeColor="text1"/>
        </w:rPr>
        <w:t>outh Carolina nor a</w:t>
      </w:r>
      <w:r w:rsidR="00713FE8">
        <w:rPr>
          <w:color w:val="000000" w:themeColor="text1"/>
          <w:u w:color="000000" w:themeColor="text1"/>
        </w:rPr>
        <w:t xml:space="preserve"> </w:t>
      </w:r>
      <w:r w:rsidRPr="00DA0E5C">
        <w:rPr>
          <w:color w:val="000000" w:themeColor="text1"/>
          <w:u w:color="000000" w:themeColor="text1"/>
        </w:rPr>
        <w:t>political subdivision including</w:t>
      </w:r>
      <w:r w:rsidR="00713FE8">
        <w:rPr>
          <w:color w:val="000000" w:themeColor="text1"/>
          <w:u w:color="000000" w:themeColor="text1"/>
        </w:rPr>
        <w:t>,</w:t>
      </w:r>
      <w:r w:rsidRPr="00DA0E5C">
        <w:rPr>
          <w:color w:val="000000" w:themeColor="text1"/>
          <w:u w:color="000000" w:themeColor="text1"/>
        </w:rPr>
        <w:t xml:space="preserve"> but not limited to</w:t>
      </w:r>
      <w:r w:rsidR="00713FE8">
        <w:rPr>
          <w:color w:val="000000" w:themeColor="text1"/>
          <w:u w:color="000000" w:themeColor="text1"/>
        </w:rPr>
        <w:t>,</w:t>
      </w:r>
      <w:r w:rsidRPr="00DA0E5C">
        <w:rPr>
          <w:color w:val="000000" w:themeColor="text1"/>
          <w:u w:color="000000" w:themeColor="text1"/>
        </w:rPr>
        <w:t xml:space="preserve"> counties, municipalities, or spe</w:t>
      </w:r>
      <w:r w:rsidR="00713FE8">
        <w:rPr>
          <w:color w:val="000000" w:themeColor="text1"/>
          <w:u w:color="000000" w:themeColor="text1"/>
        </w:rPr>
        <w:t>cial purpose districts of the S</w:t>
      </w:r>
      <w:r w:rsidRPr="00DA0E5C">
        <w:rPr>
          <w:color w:val="000000" w:themeColor="text1"/>
          <w:u w:color="000000" w:themeColor="text1"/>
        </w:rPr>
        <w:t>tate may establish a Health Care Exchange for the purchase of health insurance.</w:t>
      </w:r>
    </w:p>
    <w:p w:rsidR="00166F46" w:rsidRPr="00DA0E5C" w:rsidRDefault="00166F46" w:rsidP="0016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713FE8">
        <w:rPr>
          <w:color w:val="000000" w:themeColor="text1"/>
          <w:u w:color="000000" w:themeColor="text1"/>
        </w:rPr>
        <w:t>C)</w:t>
      </w:r>
      <w:r w:rsidR="00713FE8">
        <w:rPr>
          <w:color w:val="000000" w:themeColor="text1"/>
          <w:u w:color="000000" w:themeColor="text1"/>
        </w:rPr>
        <w:tab/>
        <w:t>Neither S</w:t>
      </w:r>
      <w:r w:rsidRPr="00DA0E5C">
        <w:rPr>
          <w:color w:val="000000" w:themeColor="text1"/>
          <w:u w:color="000000" w:themeColor="text1"/>
        </w:rPr>
        <w:t>outh Carolina nor a political subdivision including</w:t>
      </w:r>
      <w:r w:rsidR="00713FE8">
        <w:rPr>
          <w:color w:val="000000" w:themeColor="text1"/>
          <w:u w:color="000000" w:themeColor="text1"/>
        </w:rPr>
        <w:t>,</w:t>
      </w:r>
      <w:r w:rsidRPr="00DA0E5C">
        <w:rPr>
          <w:color w:val="000000" w:themeColor="text1"/>
          <w:u w:color="000000" w:themeColor="text1"/>
        </w:rPr>
        <w:t xml:space="preserve"> but not limited to</w:t>
      </w:r>
      <w:r w:rsidR="00713FE8">
        <w:rPr>
          <w:color w:val="000000" w:themeColor="text1"/>
          <w:u w:color="000000" w:themeColor="text1"/>
        </w:rPr>
        <w:t>,</w:t>
      </w:r>
      <w:r w:rsidRPr="00DA0E5C">
        <w:rPr>
          <w:color w:val="000000" w:themeColor="text1"/>
          <w:u w:color="000000" w:themeColor="text1"/>
        </w:rPr>
        <w:t xml:space="preserve"> counties, municipalities, or special purpose districts, may participate </w:t>
      </w:r>
      <w:r w:rsidR="00432C8B">
        <w:rPr>
          <w:color w:val="000000" w:themeColor="text1"/>
          <w:u w:color="000000" w:themeColor="text1"/>
        </w:rPr>
        <w:t xml:space="preserve">in </w:t>
      </w:r>
      <w:r w:rsidRPr="00DA0E5C">
        <w:rPr>
          <w:color w:val="000000" w:themeColor="text1"/>
          <w:u w:color="000000" w:themeColor="text1"/>
        </w:rPr>
        <w:t>or purchase insurance from a health care exchange established by a nonprofit organization.</w:t>
      </w:r>
    </w:p>
    <w:p w:rsidR="00166F46" w:rsidRPr="00DA0E5C" w:rsidRDefault="00166F46" w:rsidP="0016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DA0E5C">
        <w:rPr>
          <w:color w:val="000000" w:themeColor="text1"/>
          <w:u w:color="000000" w:themeColor="text1"/>
        </w:rPr>
        <w:t>D)</w:t>
      </w:r>
      <w:r w:rsidRPr="00DA0E5C">
        <w:rPr>
          <w:color w:val="000000" w:themeColor="text1"/>
          <w:u w:color="000000" w:themeColor="text1"/>
        </w:rPr>
        <w:tab/>
        <w:t xml:space="preserve">A health insurance contract purchased or established in violation of this section is void and </w:t>
      </w:r>
      <w:r w:rsidR="00713FE8">
        <w:rPr>
          <w:color w:val="000000" w:themeColor="text1"/>
          <w:u w:color="000000" w:themeColor="text1"/>
        </w:rPr>
        <w:t>must</w:t>
      </w:r>
      <w:r w:rsidRPr="00DA0E5C">
        <w:rPr>
          <w:color w:val="000000" w:themeColor="text1"/>
          <w:u w:color="000000" w:themeColor="text1"/>
        </w:rPr>
        <w:t xml:space="preserve"> not be </w:t>
      </w:r>
      <w:r w:rsidR="00713FE8">
        <w:rPr>
          <w:color w:val="000000" w:themeColor="text1"/>
          <w:u w:color="000000" w:themeColor="text1"/>
        </w:rPr>
        <w:t>enforced by the courts of this S</w:t>
      </w:r>
      <w:r w:rsidRPr="00DA0E5C">
        <w:rPr>
          <w:color w:val="000000" w:themeColor="text1"/>
          <w:u w:color="000000" w:themeColor="text1"/>
        </w:rPr>
        <w:t>tate.</w:t>
      </w:r>
      <w:r>
        <w:rPr>
          <w:color w:val="000000" w:themeColor="text1"/>
          <w:u w:color="000000" w:themeColor="text1"/>
        </w:rPr>
        <w:t>”</w:t>
      </w:r>
    </w:p>
    <w:p w:rsidR="00166F46" w:rsidRPr="00DA0E5C" w:rsidRDefault="00166F46" w:rsidP="0016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F46" w:rsidRDefault="00166F46" w:rsidP="0016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A0E5C">
        <w:rPr>
          <w:color w:val="000000" w:themeColor="text1"/>
          <w:u w:color="000000" w:themeColor="text1"/>
        </w:rPr>
        <w:t>2</w:t>
      </w:r>
      <w:r>
        <w:rPr>
          <w:color w:val="000000" w:themeColor="text1"/>
          <w:u w:color="000000" w:themeColor="text1"/>
        </w:rPr>
        <w:t>.</w:t>
      </w:r>
      <w:r>
        <w:rPr>
          <w:color w:val="000000" w:themeColor="text1"/>
          <w:u w:color="000000" w:themeColor="text1"/>
        </w:rPr>
        <w:tab/>
      </w:r>
      <w:r w:rsidRPr="00DA0E5C">
        <w:rPr>
          <w:color w:val="000000" w:themeColor="text1"/>
          <w:u w:color="000000" w:themeColor="text1"/>
        </w:rPr>
        <w:t>Chapter 6</w:t>
      </w:r>
      <w:r>
        <w:rPr>
          <w:color w:val="000000" w:themeColor="text1"/>
          <w:u w:color="000000" w:themeColor="text1"/>
        </w:rPr>
        <w:t xml:space="preserve">, </w:t>
      </w:r>
      <w:r w:rsidRPr="00DA0E5C">
        <w:rPr>
          <w:color w:val="000000" w:themeColor="text1"/>
          <w:u w:color="000000" w:themeColor="text1"/>
        </w:rPr>
        <w:t xml:space="preserve">Title 12 </w:t>
      </w:r>
      <w:r>
        <w:rPr>
          <w:color w:val="000000" w:themeColor="text1"/>
          <w:u w:color="000000" w:themeColor="text1"/>
        </w:rPr>
        <w:t xml:space="preserve">of the 1976 Code is amended </w:t>
      </w:r>
      <w:r w:rsidRPr="00DA0E5C">
        <w:rPr>
          <w:color w:val="000000" w:themeColor="text1"/>
          <w:u w:color="000000" w:themeColor="text1"/>
        </w:rPr>
        <w:t>by adding:</w:t>
      </w:r>
    </w:p>
    <w:p w:rsidR="00166F46" w:rsidRDefault="00166F46" w:rsidP="0016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F46" w:rsidRPr="00DA0E5C" w:rsidRDefault="00166F46" w:rsidP="0016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Pr="00DA0E5C">
        <w:rPr>
          <w:color w:val="000000" w:themeColor="text1"/>
          <w:u w:color="000000" w:themeColor="text1"/>
        </w:rPr>
        <w:t>2</w:t>
      </w:r>
      <w:r w:rsidR="00947BA6">
        <w:rPr>
          <w:color w:val="000000" w:themeColor="text1"/>
          <w:u w:color="000000" w:themeColor="text1"/>
        </w:rPr>
        <w:noBreakHyphen/>
      </w:r>
      <w:r w:rsidRPr="00DA0E5C">
        <w:rPr>
          <w:color w:val="000000" w:themeColor="text1"/>
          <w:u w:color="000000" w:themeColor="text1"/>
        </w:rPr>
        <w:t>6</w:t>
      </w:r>
      <w:r w:rsidR="00947BA6">
        <w:rPr>
          <w:color w:val="000000" w:themeColor="text1"/>
          <w:u w:color="000000" w:themeColor="text1"/>
        </w:rPr>
        <w:noBreakHyphen/>
      </w:r>
      <w:r w:rsidRPr="00DA0E5C">
        <w:rPr>
          <w:color w:val="000000" w:themeColor="text1"/>
          <w:u w:color="000000" w:themeColor="text1"/>
        </w:rPr>
        <w:t>3577</w:t>
      </w:r>
      <w:r>
        <w:rPr>
          <w:color w:val="000000" w:themeColor="text1"/>
          <w:u w:color="000000" w:themeColor="text1"/>
        </w:rPr>
        <w:t>.</w:t>
      </w:r>
      <w:r>
        <w:rPr>
          <w:color w:val="000000" w:themeColor="text1"/>
          <w:u w:color="000000" w:themeColor="text1"/>
        </w:rPr>
        <w:tab/>
      </w:r>
      <w:r w:rsidRPr="00DA0E5C">
        <w:rPr>
          <w:color w:val="000000" w:themeColor="text1"/>
          <w:u w:color="000000" w:themeColor="text1"/>
        </w:rPr>
        <w:t xml:space="preserve">A South Carolina resident taxpayer who is subjected to a tax by the Internal Revenue Code under 26 U.S.C. </w:t>
      </w:r>
      <w:r>
        <w:rPr>
          <w:color w:val="000000" w:themeColor="text1"/>
          <w:u w:color="000000" w:themeColor="text1"/>
        </w:rPr>
        <w:t>Section</w:t>
      </w:r>
      <w:r w:rsidRPr="00DA0E5C">
        <w:rPr>
          <w:color w:val="000000" w:themeColor="text1"/>
          <w:u w:color="000000" w:themeColor="text1"/>
        </w:rPr>
        <w:t xml:space="preserve"> 5000A </w:t>
      </w:r>
      <w:r w:rsidR="00D41201">
        <w:rPr>
          <w:color w:val="000000" w:themeColor="text1"/>
          <w:u w:color="000000" w:themeColor="text1"/>
        </w:rPr>
        <w:t xml:space="preserve">of the Patient Protection and Affordable Care Act </w:t>
      </w:r>
      <w:r w:rsidR="00713FE8">
        <w:rPr>
          <w:color w:val="000000" w:themeColor="text1"/>
          <w:u w:color="000000" w:themeColor="text1"/>
        </w:rPr>
        <w:t>sha</w:t>
      </w:r>
      <w:r w:rsidRPr="00DA0E5C">
        <w:rPr>
          <w:color w:val="000000" w:themeColor="text1"/>
          <w:u w:color="000000" w:themeColor="text1"/>
        </w:rPr>
        <w:t xml:space="preserve">ll receive a tax credit in an amount sufficient to offset the taxes paid the federal government pursuant to 26 U.S.C. </w:t>
      </w:r>
      <w:r>
        <w:rPr>
          <w:color w:val="000000" w:themeColor="text1"/>
          <w:u w:color="000000" w:themeColor="text1"/>
        </w:rPr>
        <w:t>Section</w:t>
      </w:r>
      <w:r w:rsidRPr="00DA0E5C">
        <w:rPr>
          <w:color w:val="000000" w:themeColor="text1"/>
          <w:u w:color="000000" w:themeColor="text1"/>
        </w:rPr>
        <w:t xml:space="preserve"> 5000A.  The tax credit allowed by this section is nonrefundable and must be used in the year it is generated.</w:t>
      </w:r>
      <w:r>
        <w:rPr>
          <w:color w:val="000000" w:themeColor="text1"/>
          <w:u w:color="000000" w:themeColor="text1"/>
        </w:rPr>
        <w:t>”</w:t>
      </w:r>
      <w:r w:rsidRPr="00DA0E5C">
        <w:rPr>
          <w:color w:val="000000" w:themeColor="text1"/>
          <w:u w:color="000000" w:themeColor="text1"/>
        </w:rPr>
        <w:t xml:space="preserve">  </w:t>
      </w:r>
    </w:p>
    <w:p w:rsidR="00166F46" w:rsidRPr="00DA0E5C" w:rsidRDefault="00166F46" w:rsidP="0016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F46" w:rsidRDefault="00166F46" w:rsidP="0016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A0E5C">
        <w:rPr>
          <w:color w:val="000000" w:themeColor="text1"/>
          <w:u w:color="000000" w:themeColor="text1"/>
        </w:rPr>
        <w:t>3</w:t>
      </w:r>
      <w:r>
        <w:rPr>
          <w:color w:val="000000" w:themeColor="text1"/>
          <w:u w:color="000000" w:themeColor="text1"/>
        </w:rPr>
        <w:t>.</w:t>
      </w:r>
      <w:r>
        <w:rPr>
          <w:color w:val="000000" w:themeColor="text1"/>
          <w:u w:color="000000" w:themeColor="text1"/>
        </w:rPr>
        <w:tab/>
      </w:r>
      <w:r w:rsidRPr="00DA0E5C">
        <w:rPr>
          <w:color w:val="000000" w:themeColor="text1"/>
          <w:u w:color="000000" w:themeColor="text1"/>
        </w:rPr>
        <w:t>Article 1</w:t>
      </w:r>
      <w:r>
        <w:rPr>
          <w:color w:val="000000" w:themeColor="text1"/>
          <w:u w:color="000000" w:themeColor="text1"/>
        </w:rPr>
        <w:t>,</w:t>
      </w:r>
      <w:r w:rsidRPr="00DA0E5C">
        <w:rPr>
          <w:color w:val="000000" w:themeColor="text1"/>
          <w:u w:color="000000" w:themeColor="text1"/>
        </w:rPr>
        <w:t xml:space="preserve"> Chapter 7, Title 1</w:t>
      </w:r>
      <w:r>
        <w:rPr>
          <w:color w:val="000000" w:themeColor="text1"/>
          <w:u w:color="000000" w:themeColor="text1"/>
        </w:rPr>
        <w:t xml:space="preserve"> of the 1976 Code is amended</w:t>
      </w:r>
      <w:r w:rsidRPr="00DA0E5C">
        <w:rPr>
          <w:color w:val="000000" w:themeColor="text1"/>
          <w:u w:color="000000" w:themeColor="text1"/>
        </w:rPr>
        <w:t xml:space="preserve"> by adding:</w:t>
      </w:r>
    </w:p>
    <w:p w:rsidR="00166F46" w:rsidRPr="00DA0E5C" w:rsidRDefault="00166F46" w:rsidP="0016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7060" w:rsidRDefault="00166F46" w:rsidP="0016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 xml:space="preserve">“Section </w:t>
      </w:r>
      <w:r w:rsidRPr="00DA0E5C">
        <w:rPr>
          <w:color w:val="000000" w:themeColor="text1"/>
          <w:u w:color="000000" w:themeColor="text1"/>
        </w:rPr>
        <w:t>1</w:t>
      </w:r>
      <w:r w:rsidR="00947BA6">
        <w:rPr>
          <w:color w:val="000000" w:themeColor="text1"/>
          <w:u w:color="000000" w:themeColor="text1"/>
        </w:rPr>
        <w:noBreakHyphen/>
      </w:r>
      <w:r w:rsidRPr="00DA0E5C">
        <w:rPr>
          <w:color w:val="000000" w:themeColor="text1"/>
          <w:u w:color="000000" w:themeColor="text1"/>
        </w:rPr>
        <w:t>7</w:t>
      </w:r>
      <w:r w:rsidR="00947BA6">
        <w:rPr>
          <w:color w:val="000000" w:themeColor="text1"/>
          <w:u w:color="000000" w:themeColor="text1"/>
        </w:rPr>
        <w:noBreakHyphen/>
      </w:r>
      <w:r w:rsidRPr="00DA0E5C">
        <w:rPr>
          <w:color w:val="000000" w:themeColor="text1"/>
          <w:u w:color="000000" w:themeColor="text1"/>
        </w:rPr>
        <w:t>180</w:t>
      </w:r>
      <w:r>
        <w:rPr>
          <w:color w:val="000000" w:themeColor="text1"/>
          <w:u w:color="000000" w:themeColor="text1"/>
        </w:rPr>
        <w:t>.</w:t>
      </w:r>
      <w:r>
        <w:rPr>
          <w:color w:val="000000" w:themeColor="text1"/>
          <w:u w:color="000000" w:themeColor="text1"/>
        </w:rPr>
        <w:tab/>
        <w:t xml:space="preserve"> </w:t>
      </w:r>
      <w:r w:rsidRPr="00DA0E5C">
        <w:rPr>
          <w:color w:val="000000" w:themeColor="text1"/>
          <w:u w:color="000000" w:themeColor="text1"/>
        </w:rPr>
        <w:t xml:space="preserve">Whenever the Attorney General has reasonable cause to believe that a person or business is being harmed by implementation of the Patient Protection and Affordable Care Act and that proceedings would be in the public interest, </w:t>
      </w:r>
      <w:r w:rsidR="00713FE8">
        <w:rPr>
          <w:color w:val="000000" w:themeColor="text1"/>
          <w:u w:color="000000" w:themeColor="text1"/>
        </w:rPr>
        <w:t>the Attorney General</w:t>
      </w:r>
      <w:r w:rsidRPr="00DA0E5C">
        <w:rPr>
          <w:color w:val="000000" w:themeColor="text1"/>
          <w:u w:color="000000" w:themeColor="text1"/>
        </w:rPr>
        <w:t xml:space="preserve"> </w:t>
      </w:r>
      <w:r w:rsidR="0065427D" w:rsidRPr="00DA0E5C">
        <w:rPr>
          <w:color w:val="000000" w:themeColor="text1"/>
          <w:u w:color="000000" w:themeColor="text1"/>
        </w:rPr>
        <w:t xml:space="preserve">may bring an action in the name of </w:t>
      </w:r>
      <w:r w:rsidR="0065427D" w:rsidRPr="00DA0E5C">
        <w:rPr>
          <w:color w:val="000000" w:themeColor="text1"/>
          <w:u w:color="000000" w:themeColor="text1"/>
        </w:rPr>
        <w:lastRenderedPageBreak/>
        <w:t>the State against such person or entity causing the harm to restrain by temporary restraining order, temporary injunction</w:t>
      </w:r>
      <w:r w:rsidR="0065427D">
        <w:rPr>
          <w:color w:val="000000" w:themeColor="text1"/>
          <w:u w:color="000000" w:themeColor="text1"/>
        </w:rPr>
        <w:t>,</w:t>
      </w:r>
      <w:r w:rsidR="0065427D" w:rsidRPr="00DA0E5C">
        <w:rPr>
          <w:color w:val="000000" w:themeColor="text1"/>
          <w:u w:color="000000" w:themeColor="text1"/>
        </w:rPr>
        <w:t xml:space="preserve"> or permanent injunction the use of such method, act</w:t>
      </w:r>
      <w:r w:rsidR="0065427D">
        <w:rPr>
          <w:color w:val="000000" w:themeColor="text1"/>
          <w:u w:color="000000" w:themeColor="text1"/>
        </w:rPr>
        <w:t>,</w:t>
      </w:r>
      <w:r w:rsidR="0065427D" w:rsidRPr="00DA0E5C">
        <w:rPr>
          <w:color w:val="000000" w:themeColor="text1"/>
          <w:u w:color="000000" w:themeColor="text1"/>
        </w:rPr>
        <w:t xml:space="preserve"> or practice</w:t>
      </w:r>
      <w:r w:rsidRPr="00DA0E5C">
        <w:rPr>
          <w:color w:val="000000" w:themeColor="text1"/>
          <w:u w:color="000000" w:themeColor="text1"/>
        </w:rPr>
        <w:t xml:space="preserve">. Unless the Attorney General determines in writing that the purposes of this </w:t>
      </w:r>
      <w:r w:rsidR="00713FE8">
        <w:rPr>
          <w:color w:val="000000" w:themeColor="text1"/>
          <w:u w:color="000000" w:themeColor="text1"/>
        </w:rPr>
        <w:t>section</w:t>
      </w:r>
      <w:r w:rsidRPr="00DA0E5C">
        <w:rPr>
          <w:color w:val="000000" w:themeColor="text1"/>
          <w:u w:color="000000" w:themeColor="text1"/>
        </w:rPr>
        <w:t xml:space="preserve"> will be substantially impaired by delay in instituting legal proceedings, </w:t>
      </w:r>
      <w:r w:rsidR="007D7AF0">
        <w:rPr>
          <w:color w:val="000000" w:themeColor="text1"/>
          <w:u w:color="000000" w:themeColor="text1"/>
        </w:rPr>
        <w:t>the Attorney G</w:t>
      </w:r>
      <w:r w:rsidR="00713FE8">
        <w:rPr>
          <w:color w:val="000000" w:themeColor="text1"/>
          <w:u w:color="000000" w:themeColor="text1"/>
        </w:rPr>
        <w:t>eneral</w:t>
      </w:r>
      <w:r w:rsidRPr="00DA0E5C">
        <w:rPr>
          <w:color w:val="000000" w:themeColor="text1"/>
          <w:u w:color="000000" w:themeColor="text1"/>
        </w:rPr>
        <w:t xml:space="preserve"> shall</w:t>
      </w:r>
      <w:r w:rsidR="005E0041">
        <w:rPr>
          <w:color w:val="000000" w:themeColor="text1"/>
          <w:u w:color="000000" w:themeColor="text1"/>
        </w:rPr>
        <w:t>, at least three days before instituting</w:t>
      </w:r>
      <w:r w:rsidR="006D43BB">
        <w:rPr>
          <w:color w:val="000000" w:themeColor="text1"/>
          <w:u w:color="000000" w:themeColor="text1"/>
        </w:rPr>
        <w:t xml:space="preserve"> </w:t>
      </w:r>
      <w:r w:rsidR="005E0041">
        <w:rPr>
          <w:color w:val="000000" w:themeColor="text1"/>
          <w:u w:color="000000" w:themeColor="text1"/>
        </w:rPr>
        <w:t xml:space="preserve">a legal proceeding as provided in this section, </w:t>
      </w:r>
      <w:r w:rsidR="006D43BB">
        <w:rPr>
          <w:color w:val="000000" w:themeColor="text1"/>
          <w:u w:color="000000" w:themeColor="text1"/>
        </w:rPr>
        <w:t>give notice</w:t>
      </w:r>
      <w:r w:rsidR="006D43BB" w:rsidRPr="006D43BB">
        <w:rPr>
          <w:color w:val="000000" w:themeColor="text1"/>
          <w:u w:color="000000" w:themeColor="text1"/>
        </w:rPr>
        <w:t xml:space="preserve"> </w:t>
      </w:r>
      <w:r w:rsidRPr="00DA0E5C">
        <w:rPr>
          <w:color w:val="000000" w:themeColor="text1"/>
          <w:u w:color="000000" w:themeColor="text1"/>
        </w:rPr>
        <w:t xml:space="preserve">to the person or entity against whom </w:t>
      </w:r>
      <w:r w:rsidR="00713FE8">
        <w:rPr>
          <w:color w:val="000000" w:themeColor="text1"/>
          <w:u w:color="000000" w:themeColor="text1"/>
        </w:rPr>
        <w:t xml:space="preserve">the </w:t>
      </w:r>
      <w:r w:rsidRPr="00DA0E5C">
        <w:rPr>
          <w:color w:val="000000" w:themeColor="text1"/>
          <w:u w:color="000000" w:themeColor="text1"/>
        </w:rPr>
        <w:t>proceeding</w:t>
      </w:r>
      <w:r w:rsidR="00713FE8">
        <w:rPr>
          <w:color w:val="000000" w:themeColor="text1"/>
          <w:u w:color="000000" w:themeColor="text1"/>
        </w:rPr>
        <w:t xml:space="preserve"> is </w:t>
      </w:r>
      <w:r w:rsidRPr="00DA0E5C">
        <w:rPr>
          <w:color w:val="000000" w:themeColor="text1"/>
          <w:u w:color="000000" w:themeColor="text1"/>
        </w:rPr>
        <w:t xml:space="preserve">contemplated and give such person </w:t>
      </w:r>
      <w:r w:rsidR="00713FE8">
        <w:rPr>
          <w:color w:val="000000" w:themeColor="text1"/>
          <w:u w:color="000000" w:themeColor="text1"/>
        </w:rPr>
        <w:t xml:space="preserve">or entity </w:t>
      </w:r>
      <w:r w:rsidRPr="00DA0E5C">
        <w:rPr>
          <w:color w:val="000000" w:themeColor="text1"/>
          <w:u w:color="000000" w:themeColor="text1"/>
        </w:rPr>
        <w:t xml:space="preserve">an opportunity to present reasons to the Attorney General why </w:t>
      </w:r>
      <w:r w:rsidR="00713FE8">
        <w:rPr>
          <w:color w:val="000000" w:themeColor="text1"/>
          <w:u w:color="000000" w:themeColor="text1"/>
        </w:rPr>
        <w:t>a proceeding</w:t>
      </w:r>
      <w:r w:rsidRPr="00DA0E5C">
        <w:rPr>
          <w:color w:val="000000" w:themeColor="text1"/>
          <w:u w:color="000000" w:themeColor="text1"/>
        </w:rPr>
        <w:t xml:space="preserve"> should </w:t>
      </w:r>
      <w:r w:rsidR="007D7AF0">
        <w:rPr>
          <w:color w:val="000000" w:themeColor="text1"/>
          <w:u w:color="000000" w:themeColor="text1"/>
        </w:rPr>
        <w:t>not be instituted. The action m</w:t>
      </w:r>
      <w:r w:rsidR="005E0041">
        <w:rPr>
          <w:color w:val="000000" w:themeColor="text1"/>
          <w:u w:color="000000" w:themeColor="text1"/>
        </w:rPr>
        <w:t>ay</w:t>
      </w:r>
      <w:r w:rsidRPr="00DA0E5C">
        <w:rPr>
          <w:color w:val="000000" w:themeColor="text1"/>
          <w:u w:color="000000" w:themeColor="text1"/>
        </w:rPr>
        <w:t xml:space="preserve"> be brought in </w:t>
      </w:r>
      <w:r w:rsidR="009C49BE">
        <w:rPr>
          <w:color w:val="000000" w:themeColor="text1"/>
          <w:u w:color="000000" w:themeColor="text1"/>
        </w:rPr>
        <w:t>a</w:t>
      </w:r>
      <w:r w:rsidRPr="00DA0E5C">
        <w:rPr>
          <w:color w:val="000000" w:themeColor="text1"/>
          <w:u w:color="000000" w:themeColor="text1"/>
        </w:rPr>
        <w:t xml:space="preserve"> court of </w:t>
      </w:r>
      <w:r w:rsidR="009C49BE">
        <w:rPr>
          <w:color w:val="000000" w:themeColor="text1"/>
          <w:u w:color="000000" w:themeColor="text1"/>
        </w:rPr>
        <w:t>competent jurisdiction</w:t>
      </w:r>
      <w:r w:rsidRPr="00DA0E5C">
        <w:rPr>
          <w:color w:val="000000" w:themeColor="text1"/>
          <w:u w:color="000000" w:themeColor="text1"/>
        </w:rPr>
        <w:t xml:space="preserve">. Whenever </w:t>
      </w:r>
      <w:r w:rsidR="007D7AF0">
        <w:rPr>
          <w:color w:val="000000" w:themeColor="text1"/>
          <w:u w:color="000000" w:themeColor="text1"/>
        </w:rPr>
        <w:t xml:space="preserve">the court issues </w:t>
      </w:r>
      <w:r w:rsidRPr="00DA0E5C">
        <w:rPr>
          <w:color w:val="000000" w:themeColor="text1"/>
          <w:u w:color="000000" w:themeColor="text1"/>
        </w:rPr>
        <w:t>a permanent injunction in connection with an action</w:t>
      </w:r>
      <w:r w:rsidR="007D7AF0">
        <w:rPr>
          <w:color w:val="000000" w:themeColor="text1"/>
          <w:u w:color="000000" w:themeColor="text1"/>
        </w:rPr>
        <w:t>,</w:t>
      </w:r>
      <w:r w:rsidRPr="00DA0E5C">
        <w:rPr>
          <w:color w:val="000000" w:themeColor="text1"/>
          <w:u w:color="000000" w:themeColor="text1"/>
        </w:rPr>
        <w:t xml:space="preserve"> which has become final, </w:t>
      </w:r>
      <w:r w:rsidR="007D7AF0">
        <w:rPr>
          <w:color w:val="000000" w:themeColor="text1"/>
          <w:u w:color="000000" w:themeColor="text1"/>
        </w:rPr>
        <w:t xml:space="preserve">the court shall award </w:t>
      </w:r>
      <w:r w:rsidRPr="00DA0E5C">
        <w:rPr>
          <w:color w:val="000000" w:themeColor="text1"/>
          <w:u w:color="000000" w:themeColor="text1"/>
        </w:rPr>
        <w:t xml:space="preserve">reasonable costs </w:t>
      </w:r>
      <w:r w:rsidR="007D7AF0">
        <w:rPr>
          <w:color w:val="000000" w:themeColor="text1"/>
          <w:u w:color="000000" w:themeColor="text1"/>
        </w:rPr>
        <w:t>to</w:t>
      </w:r>
      <w:r w:rsidRPr="00DA0E5C">
        <w:rPr>
          <w:color w:val="000000" w:themeColor="text1"/>
          <w:u w:color="000000" w:themeColor="text1"/>
        </w:rPr>
        <w:t xml:space="preserve"> the State.</w:t>
      </w:r>
      <w:r>
        <w:rPr>
          <w:color w:val="000000" w:themeColor="text1"/>
          <w:u w:color="000000" w:themeColor="text1"/>
        </w:rPr>
        <w:t>”</w:t>
      </w:r>
    </w:p>
    <w:p w:rsidR="003A7060" w:rsidRDefault="003A70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27D" w:rsidRDefault="003A7060" w:rsidP="00947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66F46">
        <w:t>4</w:t>
      </w:r>
      <w:r>
        <w:t>.</w:t>
      </w:r>
      <w:r>
        <w:tab/>
        <w:t>This act takes effect upon approval by the Governor.</w:t>
      </w:r>
    </w:p>
    <w:p w:rsidR="002611E8" w:rsidRDefault="00947B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11E8" w:rsidRDefault="002611E8" w:rsidP="002611E8">
      <w:pPr>
        <w:suppressAutoHyphens/>
      </w:pPr>
    </w:p>
    <w:sectPr w:rsidR="002611E8" w:rsidSect="002611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0F4D" w:rsidRDefault="00350F4D" w:rsidP="009F0C77">
      <w:r>
        <w:separator/>
      </w:r>
    </w:p>
  </w:endnote>
  <w:endnote w:type="continuationSeparator" w:id="0">
    <w:p w:rsidR="00350F4D" w:rsidRDefault="00350F4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50F1F0-7FC4-4368-9B93-E665E3E49C4B}"/>
    <w:embedBold r:id="rId2" w:fontKey="{EA40FB31-DA76-4509-934C-349266293AC4}"/>
  </w:font>
  <w:font w:name="Calibri">
    <w:panose1 w:val="020F0502020204030204"/>
    <w:charset w:val="00"/>
    <w:family w:val="swiss"/>
    <w:pitch w:val="variable"/>
    <w:sig w:usb0="E10002FF" w:usb1="4000ACFF" w:usb2="00000009" w:usb3="00000000" w:csb0="0000019F" w:csb1="00000000"/>
    <w:embedRegular r:id="rId3" w:fontKey="{75702C39-623A-4182-A8E6-B94F8EAD4813}"/>
  </w:font>
  <w:font w:name="Tahoma">
    <w:panose1 w:val="020B0604030504040204"/>
    <w:charset w:val="00"/>
    <w:family w:val="swiss"/>
    <w:pitch w:val="variable"/>
    <w:sig w:usb0="21002A87" w:usb1="80000000" w:usb2="00000008" w:usb3="00000000" w:csb0="000101FF" w:csb1="00000000"/>
    <w:embedRegular r:id="rId4" w:fontKey="{5AB018B2-691A-4840-B768-493F98CE3F53}"/>
  </w:font>
  <w:font w:name="Cambria">
    <w:panose1 w:val="02040503050406030204"/>
    <w:charset w:val="00"/>
    <w:family w:val="roman"/>
    <w:pitch w:val="variable"/>
    <w:sig w:usb0="E00002FF" w:usb1="400004FF" w:usb2="00000000" w:usb3="00000000" w:csb0="0000019F" w:csb1="00000000"/>
    <w:embedRegular r:id="rId5" w:fontKey="{BEBF2D3B-8796-43E7-A597-ECB8D7B2DB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252" w:rsidRPr="002611E8" w:rsidRDefault="002611E8" w:rsidP="002611E8">
    <w:pPr>
      <w:pStyle w:val="Footer"/>
      <w:tabs>
        <w:tab w:val="clear" w:pos="4680"/>
        <w:tab w:val="clear" w:pos="9360"/>
        <w:tab w:val="center" w:pos="2995"/>
      </w:tabs>
      <w:spacing w:before="120"/>
    </w:pPr>
    <w:r>
      <w:t>[3473]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0F4D" w:rsidRDefault="00350F4D" w:rsidP="009F0C77">
      <w:r>
        <w:separator/>
      </w:r>
    </w:p>
  </w:footnote>
  <w:footnote w:type="continuationSeparator" w:id="0">
    <w:p w:rsidR="00350F4D" w:rsidRDefault="00350F4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93VR13"/>
    <w:docVar w:name="CoverBillType" w:val="b"/>
    <w:docVar w:name="docpath" w:val="L:\Council\bills\NBD\11093VR13.DOCX"/>
    <w:docVar w:name="dvBillNumber" w:val="3473"/>
    <w:docVar w:name="dvBillNumberPrefix" w:val="H. "/>
    <w:docVar w:name="dvOriginalBody" w:val="House"/>
    <w:docVar w:name="dvSteno" w:val="NBD"/>
    <w:docVar w:name="NameofBody" w:val="h"/>
    <w:docVar w:name="vgroup2" w:val="Council"/>
  </w:docVars>
  <w:rsids>
    <w:rsidRoot w:val="008411DC"/>
    <w:rsid w:val="00011869"/>
    <w:rsid w:val="000E1785"/>
    <w:rsid w:val="000F40FA"/>
    <w:rsid w:val="0010776B"/>
    <w:rsid w:val="00133E66"/>
    <w:rsid w:val="001435A3"/>
    <w:rsid w:val="00166F46"/>
    <w:rsid w:val="001D08F2"/>
    <w:rsid w:val="001D525B"/>
    <w:rsid w:val="001D7F4F"/>
    <w:rsid w:val="002321B6"/>
    <w:rsid w:val="00250967"/>
    <w:rsid w:val="002543C8"/>
    <w:rsid w:val="002611E8"/>
    <w:rsid w:val="00284AAE"/>
    <w:rsid w:val="00290CCA"/>
    <w:rsid w:val="002D0B3E"/>
    <w:rsid w:val="002E5912"/>
    <w:rsid w:val="00301B21"/>
    <w:rsid w:val="00325348"/>
    <w:rsid w:val="0032732C"/>
    <w:rsid w:val="00336AD0"/>
    <w:rsid w:val="00350F4D"/>
    <w:rsid w:val="0037079A"/>
    <w:rsid w:val="00387D5F"/>
    <w:rsid w:val="003A7060"/>
    <w:rsid w:val="003D01E8"/>
    <w:rsid w:val="003E5288"/>
    <w:rsid w:val="003F6D79"/>
    <w:rsid w:val="0041760A"/>
    <w:rsid w:val="00417C01"/>
    <w:rsid w:val="00432C8B"/>
    <w:rsid w:val="004809EE"/>
    <w:rsid w:val="004E7D54"/>
    <w:rsid w:val="005273C6"/>
    <w:rsid w:val="00530A69"/>
    <w:rsid w:val="00545593"/>
    <w:rsid w:val="00577C6C"/>
    <w:rsid w:val="00592686"/>
    <w:rsid w:val="005B1AEF"/>
    <w:rsid w:val="005C2FE2"/>
    <w:rsid w:val="005E0041"/>
    <w:rsid w:val="005E2BC9"/>
    <w:rsid w:val="00605102"/>
    <w:rsid w:val="006215AA"/>
    <w:rsid w:val="0065427D"/>
    <w:rsid w:val="006913C9"/>
    <w:rsid w:val="0069470D"/>
    <w:rsid w:val="006D43BB"/>
    <w:rsid w:val="00713FE8"/>
    <w:rsid w:val="00734F00"/>
    <w:rsid w:val="00786D3E"/>
    <w:rsid w:val="007A70AE"/>
    <w:rsid w:val="007D7AF0"/>
    <w:rsid w:val="008362E8"/>
    <w:rsid w:val="008411DC"/>
    <w:rsid w:val="008A1768"/>
    <w:rsid w:val="008F0F33"/>
    <w:rsid w:val="008F4429"/>
    <w:rsid w:val="00904252"/>
    <w:rsid w:val="00932E65"/>
    <w:rsid w:val="0094021A"/>
    <w:rsid w:val="00947BA6"/>
    <w:rsid w:val="009B44AF"/>
    <w:rsid w:val="009C49BE"/>
    <w:rsid w:val="009C6A0B"/>
    <w:rsid w:val="009F0C77"/>
    <w:rsid w:val="009F4DD1"/>
    <w:rsid w:val="00A22519"/>
    <w:rsid w:val="00A41684"/>
    <w:rsid w:val="00A64E80"/>
    <w:rsid w:val="00A72BCD"/>
    <w:rsid w:val="00A741D9"/>
    <w:rsid w:val="00A833AB"/>
    <w:rsid w:val="00A9741D"/>
    <w:rsid w:val="00AC2BA8"/>
    <w:rsid w:val="00AD4B17"/>
    <w:rsid w:val="00AE057D"/>
    <w:rsid w:val="00B412D4"/>
    <w:rsid w:val="00BD1D91"/>
    <w:rsid w:val="00BE3C22"/>
    <w:rsid w:val="00BF764A"/>
    <w:rsid w:val="00C0345E"/>
    <w:rsid w:val="00C3483A"/>
    <w:rsid w:val="00C7195D"/>
    <w:rsid w:val="00C74E9D"/>
    <w:rsid w:val="00C82FD3"/>
    <w:rsid w:val="00C92819"/>
    <w:rsid w:val="00CC6B7B"/>
    <w:rsid w:val="00CD2089"/>
    <w:rsid w:val="00D41201"/>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195D"/>
    <w:rPr>
      <w:rFonts w:ascii="Tahoma" w:hAnsi="Tahoma" w:cs="Tahoma"/>
      <w:sz w:val="16"/>
      <w:szCs w:val="16"/>
    </w:rPr>
  </w:style>
  <w:style w:type="character" w:customStyle="1" w:styleId="BalloonTextChar">
    <w:name w:val="Balloon Text Char"/>
    <w:basedOn w:val="DefaultParagraphFont"/>
    <w:link w:val="BalloonText"/>
    <w:uiPriority w:val="99"/>
    <w:semiHidden/>
    <w:rsid w:val="00C7195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20106-8437-44D0-ABDC-168D40140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660</Words>
  <Characters>3762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cp:lastPrinted>2013-01-31T14:29:00Z</cp:lastPrinted>
  <dcterms:created xsi:type="dcterms:W3CDTF">2013-01-31T16:39:00Z</dcterms:created>
  <dcterms:modified xsi:type="dcterms:W3CDTF">2013-01-31T16:39:00Z</dcterms:modified>
</cp:coreProperties>
</file>