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496" w:rsidRDefault="00633496" w:rsidP="002A3EB4">
      <w:pPr>
        <w:pStyle w:val="BillDots"/>
      </w:pPr>
      <w:r>
        <w:rPr>
          <w:strike/>
        </w:rPr>
        <w:t>Indicates Matter Stricken</w:t>
      </w:r>
    </w:p>
    <w:p w:rsidR="00633496" w:rsidRPr="00633496" w:rsidRDefault="00633496" w:rsidP="002A3EB4">
      <w:pPr>
        <w:pStyle w:val="BillDots"/>
      </w:pPr>
      <w:r>
        <w:rPr>
          <w:u w:val="single"/>
        </w:rPr>
        <w:t>Indicates New Matter</w:t>
      </w:r>
    </w:p>
    <w:p w:rsidR="00633496" w:rsidRDefault="00633496" w:rsidP="002A3EB4">
      <w:pPr>
        <w:pStyle w:val="BillDots"/>
      </w:pPr>
    </w:p>
    <w:p w:rsidR="00633496" w:rsidRDefault="00633496" w:rsidP="002A3EB4">
      <w:pPr>
        <w:pStyle w:val="BillDots"/>
      </w:pPr>
      <w:r>
        <w:t>COMMITTEE REPORT</w:t>
      </w:r>
    </w:p>
    <w:p w:rsidR="00633496" w:rsidRDefault="00633496" w:rsidP="002A3EB4">
      <w:pPr>
        <w:pStyle w:val="BillDots"/>
      </w:pPr>
      <w:r>
        <w:t>May 29, 2013</w:t>
      </w:r>
    </w:p>
    <w:p w:rsidR="00633496" w:rsidRDefault="00633496" w:rsidP="002A3EB4">
      <w:pPr>
        <w:pStyle w:val="BillDots"/>
      </w:pPr>
    </w:p>
    <w:p w:rsidR="00633496" w:rsidRPr="00633496" w:rsidRDefault="00633496" w:rsidP="00633496">
      <w:pPr>
        <w:pStyle w:val="BillDots"/>
        <w:tabs>
          <w:tab w:val="clear" w:pos="216"/>
          <w:tab w:val="clear" w:pos="432"/>
          <w:tab w:val="clear" w:pos="648"/>
          <w:tab w:val="clear" w:pos="864"/>
          <w:tab w:val="clear" w:pos="1080"/>
          <w:tab w:val="clear" w:pos="1296"/>
          <w:tab w:val="clear" w:pos="5904"/>
          <w:tab w:val="right" w:pos="5933"/>
        </w:tabs>
      </w:pPr>
      <w:r>
        <w:tab/>
      </w:r>
      <w:r>
        <w:rPr>
          <w:b/>
          <w:sz w:val="36"/>
        </w:rPr>
        <w:t>S. 348</w:t>
      </w:r>
    </w:p>
    <w:p w:rsidR="00633496" w:rsidRDefault="00633496" w:rsidP="002A3EB4">
      <w:pPr>
        <w:pStyle w:val="BillDots"/>
      </w:pPr>
    </w:p>
    <w:p w:rsidR="00633496" w:rsidRDefault="00633496" w:rsidP="00633496">
      <w:pPr>
        <w:pStyle w:val="BillDots"/>
        <w:jc w:val="center"/>
      </w:pPr>
      <w:r>
        <w:t xml:space="preserve">Introduced by </w:t>
      </w:r>
      <w:r w:rsidRPr="00035BA1">
        <w:t>Senator L. Martin</w:t>
      </w:r>
    </w:p>
    <w:p w:rsidR="00633496" w:rsidRDefault="00633496" w:rsidP="002A3EB4">
      <w:pPr>
        <w:pStyle w:val="BillDots"/>
      </w:pPr>
    </w:p>
    <w:p w:rsidR="00633496" w:rsidRDefault="00633496" w:rsidP="002A3EB4">
      <w:pPr>
        <w:pStyle w:val="BillDots"/>
      </w:pPr>
      <w:r>
        <w:t>S. Printed 5/29/13--H.</w:t>
      </w:r>
    </w:p>
    <w:p w:rsidR="00633496" w:rsidRDefault="00633496" w:rsidP="002A3EB4">
      <w:pPr>
        <w:pStyle w:val="BillDots"/>
      </w:pPr>
      <w:r>
        <w:t>Read the first time May 16, 2013.</w:t>
      </w:r>
    </w:p>
    <w:p w:rsidR="00633496" w:rsidRPr="00633496" w:rsidRDefault="00633496" w:rsidP="00633496">
      <w:pPr>
        <w:pStyle w:val="BillDots"/>
        <w:jc w:val="center"/>
      </w:pPr>
      <w:r>
        <w:rPr>
          <w:u w:val="single"/>
        </w:rPr>
        <w:t>            </w:t>
      </w:r>
    </w:p>
    <w:p w:rsidR="00633496" w:rsidRDefault="00633496" w:rsidP="002A3EB4">
      <w:pPr>
        <w:pStyle w:val="BillDots"/>
      </w:pPr>
    </w:p>
    <w:p w:rsidR="00633496" w:rsidRDefault="00633496" w:rsidP="00633496">
      <w:pPr>
        <w:pStyle w:val="BillDots"/>
        <w:jc w:val="center"/>
        <w:rPr>
          <w:b/>
        </w:rPr>
      </w:pPr>
      <w:r>
        <w:rPr>
          <w:b/>
        </w:rPr>
        <w:t>THE COMMITTEE ON</w:t>
      </w:r>
    </w:p>
    <w:p w:rsidR="00633496" w:rsidRPr="00633496" w:rsidRDefault="00633496" w:rsidP="00633496">
      <w:pPr>
        <w:pStyle w:val="BillDots"/>
        <w:jc w:val="center"/>
      </w:pPr>
      <w:r>
        <w:rPr>
          <w:b/>
        </w:rPr>
        <w:t>LABOR, COMMERCE AND INDUSTRY</w:t>
      </w:r>
    </w:p>
    <w:p w:rsidR="00633496" w:rsidRDefault="00633496" w:rsidP="002A3EB4">
      <w:pPr>
        <w:pStyle w:val="BillDots"/>
      </w:pPr>
      <w:r>
        <w:tab/>
        <w:t xml:space="preserve">To whom was referred a Bill (S. 348) </w:t>
      </w:r>
      <w:r w:rsidRPr="00633496">
        <w:rPr>
          <w:color w:val="000000" w:themeColor="text1"/>
          <w:u w:color="000000" w:themeColor="text1"/>
        </w:rPr>
        <w:t>to amend the Code of Laws of South Carolina, 1976, by adding Section 6</w:t>
      </w:r>
      <w:r w:rsidRPr="00633496">
        <w:rPr>
          <w:color w:val="000000" w:themeColor="text1"/>
          <w:u w:color="000000" w:themeColor="text1"/>
        </w:rPr>
        <w:noBreakHyphen/>
        <w:t>10</w:t>
      </w:r>
      <w:r w:rsidRPr="00633496">
        <w:rPr>
          <w:color w:val="000000" w:themeColor="text1"/>
          <w:u w:color="000000" w:themeColor="text1"/>
        </w:rPr>
        <w:noBreakHyphen/>
        <w:t>35 so as to provide for requirements for fireplaces in lieu of requirements</w:t>
      </w:r>
      <w:r>
        <w:t>, etc., respectfully</w:t>
      </w:r>
    </w:p>
    <w:p w:rsidR="00633496" w:rsidRPr="00633496" w:rsidRDefault="00633496" w:rsidP="00633496">
      <w:pPr>
        <w:pStyle w:val="BillDots"/>
        <w:jc w:val="center"/>
      </w:pPr>
      <w:r>
        <w:rPr>
          <w:b/>
        </w:rPr>
        <w:t>REPORT:</w:t>
      </w:r>
    </w:p>
    <w:p w:rsidR="00633496" w:rsidRDefault="00633496" w:rsidP="002A3EB4">
      <w:pPr>
        <w:pStyle w:val="BillDots"/>
      </w:pPr>
      <w:r>
        <w:tab/>
        <w:t>That they have duly and carefully considered the same and recommend that the same do pass with amendment:</w:t>
      </w:r>
    </w:p>
    <w:p w:rsidR="00633496" w:rsidRDefault="00633496" w:rsidP="002A3EB4">
      <w:pPr>
        <w:pStyle w:val="BillDots"/>
      </w:pPr>
    </w:p>
    <w:p w:rsidR="00633496" w:rsidRPr="0025022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0226">
        <w:t>Amend the bill, as and if amended, by deleting all after the enacting words and inserting:</w:t>
      </w:r>
    </w:p>
    <w:p w:rsidR="00633496" w:rsidRPr="00250226" w:rsidRDefault="00633496" w:rsidP="0063349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Pr>
          <w:sz w:val="22"/>
        </w:rPr>
        <w:tab/>
      </w:r>
      <w:r w:rsidRPr="00250226">
        <w:rPr>
          <w:sz w:val="22"/>
        </w:rPr>
        <w:t xml:space="preserve">/ </w:t>
      </w:r>
      <w:r w:rsidRPr="00250226">
        <w:rPr>
          <w:sz w:val="22"/>
          <w:u w:color="000000" w:themeColor="text1"/>
        </w:rPr>
        <w:t>SECTION</w:t>
      </w:r>
      <w:r w:rsidRPr="00250226">
        <w:rPr>
          <w:sz w:val="22"/>
          <w:u w:color="000000" w:themeColor="text1"/>
        </w:rPr>
        <w:tab/>
        <w:t>1.</w:t>
      </w:r>
      <w:r w:rsidRPr="00250226">
        <w:rPr>
          <w:sz w:val="22"/>
          <w:u w:color="000000" w:themeColor="text1"/>
        </w:rPr>
        <w:tab/>
        <w:t>Section 6</w:t>
      </w:r>
      <w:r w:rsidRPr="00250226">
        <w:rPr>
          <w:sz w:val="22"/>
          <w:u w:color="000000" w:themeColor="text1"/>
        </w:rPr>
        <w:noBreakHyphen/>
        <w:t>9</w:t>
      </w:r>
      <w:r w:rsidRPr="00250226">
        <w:rPr>
          <w:sz w:val="22"/>
          <w:u w:color="000000" w:themeColor="text1"/>
        </w:rPr>
        <w:noBreakHyphen/>
        <w:t>55 of the 1976 Code is amended to read:</w:t>
      </w:r>
    </w:p>
    <w:p w:rsidR="00633496" w:rsidRPr="0025022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226">
        <w:tab/>
        <w:t>“Section 6</w:t>
      </w:r>
      <w:r w:rsidRPr="00250226">
        <w:noBreakHyphen/>
        <w:t>9</w:t>
      </w:r>
      <w:r w:rsidRPr="00250226">
        <w:noBreakHyphen/>
        <w:t>55.</w:t>
      </w:r>
      <w:r w:rsidRPr="00250226">
        <w:tab/>
        <w:t>(A)</w:t>
      </w:r>
      <w:r w:rsidRPr="00250226">
        <w:tab/>
        <w:t>The council shall promulgate as regulations, in accordance with the procedure and requirements contained in Article 1, Chapter 23, Title 1, any provision of or amendment to any building code that would affect construction requirements for one</w:t>
      </w:r>
      <w:r w:rsidRPr="00250226">
        <w:noBreakHyphen/>
        <w:t>family or two</w:t>
      </w:r>
      <w:r w:rsidRPr="00250226">
        <w:noBreakHyphen/>
        <w:t>family dwellings.  No building code provision that would otherwise become effective after the effective date of this section concerning construction requirements for one</w:t>
      </w:r>
      <w:r w:rsidRPr="00250226">
        <w:noBreakHyphen/>
        <w:t>family or two</w:t>
      </w:r>
      <w:r w:rsidRPr="00250226">
        <w:noBreakHyphen/>
        <w:t xml:space="preserve">family dwellings shall be enforced until the effective date of the regulations required to be promulgated by this section. </w:t>
      </w:r>
    </w:p>
    <w:p w:rsidR="00633496" w:rsidRPr="00250226" w:rsidRDefault="00633496" w:rsidP="0063349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rPr>
      </w:pPr>
      <w:r w:rsidRPr="00250226">
        <w:rPr>
          <w:sz w:val="22"/>
        </w:rPr>
        <w:tab/>
        <w:t>(B)</w:t>
      </w:r>
      <w:r w:rsidRPr="00250226">
        <w:rPr>
          <w:sz w:val="22"/>
        </w:rPr>
        <w:tab/>
        <w:t>Notwithstanding subsection (A), a regulation mandating the installation of an automatic residential fire sprinkler system in one</w:t>
      </w:r>
      <w:r w:rsidRPr="00250226">
        <w:rPr>
          <w:sz w:val="22"/>
        </w:rPr>
        <w:noBreakHyphen/>
        <w:t>family or two</w:t>
      </w:r>
      <w:r w:rsidRPr="00250226">
        <w:rPr>
          <w:sz w:val="22"/>
        </w:rPr>
        <w:noBreakHyphen/>
        <w:t>family dwellings shall not become effective at any time before January 1, 2014.</w:t>
      </w:r>
    </w:p>
    <w:p w:rsidR="00633496" w:rsidRPr="0025022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226">
        <w:lastRenderedPageBreak/>
        <w:tab/>
      </w:r>
      <w:r w:rsidRPr="00250226">
        <w:rPr>
          <w:u w:val="single"/>
        </w:rPr>
        <w:t>(C)</w:t>
      </w:r>
      <w:r w:rsidRPr="00250226">
        <w:tab/>
      </w:r>
      <w:r w:rsidRPr="00250226">
        <w:rPr>
          <w:u w:val="single"/>
        </w:rPr>
        <w:t>Notwithstanding subsection (A), Section 501.3 of the 2012 International Residential Code must not be enforced at any time before July 1, 2015.</w:t>
      </w:r>
      <w:r w:rsidRPr="00250226">
        <w:t>”</w:t>
      </w:r>
    </w:p>
    <w:p w:rsidR="00633496" w:rsidRPr="0025022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50226">
        <w:rPr>
          <w:u w:color="000000" w:themeColor="text1"/>
        </w:rPr>
        <w:t>SECTION</w:t>
      </w:r>
      <w:r w:rsidRPr="00250226">
        <w:rPr>
          <w:u w:color="000000" w:themeColor="text1"/>
        </w:rPr>
        <w:tab/>
        <w:t>2.</w:t>
      </w:r>
      <w:r w:rsidRPr="00250226">
        <w:rPr>
          <w:u w:color="000000" w:themeColor="text1"/>
        </w:rPr>
        <w:tab/>
        <w:t>Chapter 10, Title 6 of the 1976 Code is amended by adding:</w:t>
      </w:r>
    </w:p>
    <w:p w:rsidR="00633496" w:rsidRPr="0025022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0226">
        <w:rPr>
          <w:u w:color="000000" w:themeColor="text1"/>
        </w:rPr>
        <w:tab/>
        <w:t>“Section 6</w:t>
      </w:r>
      <w:r w:rsidRPr="00250226">
        <w:rPr>
          <w:u w:color="000000" w:themeColor="text1"/>
        </w:rPr>
        <w:noBreakHyphen/>
        <w:t>10</w:t>
      </w:r>
      <w:r w:rsidRPr="00250226">
        <w:rPr>
          <w:u w:color="000000" w:themeColor="text1"/>
        </w:rPr>
        <w:noBreakHyphen/>
        <w:t>35.</w:t>
      </w:r>
      <w:r w:rsidRPr="00250226">
        <w:rPr>
          <w:u w:color="000000" w:themeColor="text1"/>
        </w:rPr>
        <w:tab/>
        <w:t>Notwithstanding Section 402.4.3 of the 2009 Edition of the International Energy Conservation Code, new wood</w:t>
      </w:r>
      <w:r w:rsidRPr="00250226">
        <w:rPr>
          <w:u w:color="000000" w:themeColor="text1"/>
        </w:rPr>
        <w:noBreakHyphen/>
        <w:t>burning fireplaces shall have tight</w:t>
      </w:r>
      <w:r w:rsidRPr="00250226">
        <w:rPr>
          <w:u w:color="000000" w:themeColor="text1"/>
        </w:rPr>
        <w:noBreakHyphen/>
        <w:t>fitting flue dampers and outdoor combustion air.”</w:t>
      </w:r>
    </w:p>
    <w:p w:rsidR="00633496" w:rsidRPr="0025022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50226">
        <w:rPr>
          <w:u w:color="000000" w:themeColor="text1"/>
        </w:rPr>
        <w:t>SECTION</w:t>
      </w:r>
      <w:r w:rsidRPr="00250226">
        <w:rPr>
          <w:u w:color="000000" w:themeColor="text1"/>
        </w:rPr>
        <w:tab/>
        <w:t>3.</w:t>
      </w:r>
      <w:r w:rsidRPr="00250226">
        <w:rPr>
          <w:u w:color="000000" w:themeColor="text1"/>
        </w:rPr>
        <w:tab/>
        <w:t>This act takes effect upon approval by the Governor. /</w:t>
      </w:r>
    </w:p>
    <w:p w:rsidR="00633496" w:rsidRPr="0025022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0226">
        <w:t>Renumber sections to conform.</w:t>
      </w:r>
    </w:p>
    <w:p w:rsidR="0063349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0226">
        <w:t>Amend title to conform.</w:t>
      </w:r>
    </w:p>
    <w:p w:rsidR="00633496" w:rsidRPr="00250226" w:rsidRDefault="00633496" w:rsidP="00633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496" w:rsidRDefault="00633496" w:rsidP="002A3EB4">
      <w:pPr>
        <w:pStyle w:val="BillDots"/>
      </w:pPr>
      <w:r>
        <w:t>WILLIAM E. SANDIFER III for Committee.</w:t>
      </w:r>
    </w:p>
    <w:p w:rsidR="00633496" w:rsidRPr="00633496" w:rsidRDefault="00633496" w:rsidP="00633496">
      <w:pPr>
        <w:pStyle w:val="BillDots"/>
        <w:jc w:val="center"/>
      </w:pPr>
      <w:r>
        <w:rPr>
          <w:u w:val="single"/>
        </w:rPr>
        <w:t>            </w:t>
      </w:r>
    </w:p>
    <w:p w:rsidR="003A3019" w:rsidRDefault="003A3019" w:rsidP="002A3EB4">
      <w:pPr>
        <w:pStyle w:val="BillDots"/>
        <w:sectPr w:rsidR="003A3019" w:rsidSect="003A30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77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E90" w:rsidRPr="009C7A62" w:rsidRDefault="00EA3E90" w:rsidP="00EA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7A62">
        <w:rPr>
          <w:color w:val="000000" w:themeColor="text1"/>
          <w:u w:color="000000" w:themeColor="text1"/>
        </w:rPr>
        <w:t>TO AMEND THE CODE OF LAWS OF SOUTH CAROLINA, 1976, BY ADDING SECTION 6</w:t>
      </w:r>
      <w:r>
        <w:rPr>
          <w:color w:val="000000" w:themeColor="text1"/>
          <w:u w:color="000000" w:themeColor="text1"/>
        </w:rPr>
        <w:noBreakHyphen/>
      </w:r>
      <w:r w:rsidRPr="009C7A62">
        <w:rPr>
          <w:color w:val="000000" w:themeColor="text1"/>
          <w:u w:color="000000" w:themeColor="text1"/>
        </w:rPr>
        <w:t>10</w:t>
      </w:r>
      <w:r>
        <w:rPr>
          <w:color w:val="000000" w:themeColor="text1"/>
          <w:u w:color="000000" w:themeColor="text1"/>
        </w:rPr>
        <w:noBreakHyphen/>
      </w:r>
      <w:r w:rsidRPr="009C7A62">
        <w:rPr>
          <w:color w:val="000000" w:themeColor="text1"/>
          <w:u w:color="000000" w:themeColor="text1"/>
        </w:rPr>
        <w:t>35 SO AS TO PROVIDE FOR REQUIREMENTS FOR FIREPLACES IN LIEU OF REQUIREMENTS OF THE 2009 EDITION OF THE INTERNATIONAL ENERGY CONSERVATION CODE</w:t>
      </w:r>
      <w:r w:rsidR="005B5325">
        <w:rPr>
          <w:color w:val="000000" w:themeColor="text1"/>
          <w:u w:color="000000" w:themeColor="text1"/>
        </w:rPr>
        <w:t>.</w:t>
      </w:r>
      <w:r w:rsidRPr="009C7A62">
        <w:rPr>
          <w:color w:val="000000" w:themeColor="text1"/>
          <w:u w:color="000000" w:themeColor="text1"/>
        </w:rPr>
        <w:t xml:space="preserve"> </w:t>
      </w:r>
    </w:p>
    <w:p w:rsidR="00AC7781" w:rsidRDefault="00AC7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7781" w:rsidRDefault="00AC7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7781" w:rsidRDefault="00AC7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E90" w:rsidRPr="009C7A62" w:rsidRDefault="00EA3E90" w:rsidP="00EA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7A62">
        <w:rPr>
          <w:color w:val="000000" w:themeColor="text1"/>
          <w:u w:color="000000" w:themeColor="text1"/>
        </w:rPr>
        <w:t>SECTION</w:t>
      </w:r>
      <w:r>
        <w:rPr>
          <w:color w:val="000000" w:themeColor="text1"/>
          <w:u w:color="000000" w:themeColor="text1"/>
        </w:rPr>
        <w:tab/>
      </w:r>
      <w:r w:rsidRPr="009C7A62">
        <w:rPr>
          <w:color w:val="000000" w:themeColor="text1"/>
          <w:u w:color="000000" w:themeColor="text1"/>
        </w:rPr>
        <w:t>1.</w:t>
      </w:r>
      <w:r>
        <w:rPr>
          <w:color w:val="000000" w:themeColor="text1"/>
          <w:u w:color="000000" w:themeColor="text1"/>
        </w:rPr>
        <w:tab/>
      </w:r>
      <w:r w:rsidRPr="009C7A62">
        <w:rPr>
          <w:color w:val="000000" w:themeColor="text1"/>
          <w:u w:color="000000" w:themeColor="text1"/>
        </w:rPr>
        <w:t>Chapter 10, Title 6 of the 1976 Code is amended by adding:</w:t>
      </w:r>
    </w:p>
    <w:p w:rsidR="00EA3E90" w:rsidRDefault="00EA3E90" w:rsidP="00EA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E90" w:rsidRDefault="00EA3E90" w:rsidP="00EA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7A62">
        <w:rPr>
          <w:color w:val="000000" w:themeColor="text1"/>
          <w:u w:color="000000" w:themeColor="text1"/>
        </w:rPr>
        <w:t>“Section 6</w:t>
      </w:r>
      <w:r>
        <w:rPr>
          <w:color w:val="000000" w:themeColor="text1"/>
          <w:u w:color="000000" w:themeColor="text1"/>
        </w:rPr>
        <w:noBreakHyphen/>
      </w:r>
      <w:r w:rsidRPr="009C7A62">
        <w:rPr>
          <w:color w:val="000000" w:themeColor="text1"/>
          <w:u w:color="000000" w:themeColor="text1"/>
        </w:rPr>
        <w:t>10</w:t>
      </w:r>
      <w:r>
        <w:rPr>
          <w:color w:val="000000" w:themeColor="text1"/>
          <w:u w:color="000000" w:themeColor="text1"/>
        </w:rPr>
        <w:noBreakHyphen/>
      </w:r>
      <w:r w:rsidRPr="009C7A62">
        <w:rPr>
          <w:color w:val="000000" w:themeColor="text1"/>
          <w:u w:color="000000" w:themeColor="text1"/>
        </w:rPr>
        <w:t>35.</w:t>
      </w:r>
      <w:r>
        <w:rPr>
          <w:color w:val="000000" w:themeColor="text1"/>
          <w:u w:color="000000" w:themeColor="text1"/>
        </w:rPr>
        <w:tab/>
      </w:r>
      <w:r w:rsidRPr="009C7A62">
        <w:rPr>
          <w:color w:val="000000" w:themeColor="text1"/>
          <w:u w:color="000000" w:themeColor="text1"/>
        </w:rPr>
        <w:t xml:space="preserve">Notwithstanding Section 402.4.3 of the 2009 </w:t>
      </w:r>
      <w:r>
        <w:rPr>
          <w:color w:val="000000" w:themeColor="text1"/>
          <w:u w:color="000000" w:themeColor="text1"/>
        </w:rPr>
        <w:t>E</w:t>
      </w:r>
      <w:r w:rsidRPr="009C7A62">
        <w:rPr>
          <w:color w:val="000000" w:themeColor="text1"/>
          <w:u w:color="000000" w:themeColor="text1"/>
        </w:rPr>
        <w:t>dition of the International Energy Conservation Code, new wood</w:t>
      </w:r>
      <w:r>
        <w:rPr>
          <w:color w:val="000000" w:themeColor="text1"/>
          <w:u w:color="000000" w:themeColor="text1"/>
        </w:rPr>
        <w:noBreakHyphen/>
      </w:r>
      <w:r w:rsidRPr="009C7A62">
        <w:rPr>
          <w:color w:val="000000" w:themeColor="text1"/>
          <w:u w:color="000000" w:themeColor="text1"/>
        </w:rPr>
        <w:t>burning fireplaces shall have tight</w:t>
      </w:r>
      <w:r>
        <w:rPr>
          <w:color w:val="000000" w:themeColor="text1"/>
          <w:u w:color="000000" w:themeColor="text1"/>
        </w:rPr>
        <w:noBreakHyphen/>
      </w:r>
      <w:r w:rsidRPr="009C7A62">
        <w:rPr>
          <w:color w:val="000000" w:themeColor="text1"/>
          <w:u w:color="000000" w:themeColor="text1"/>
        </w:rPr>
        <w:t>fitting flue dampers and outdoor combustion air.</w:t>
      </w:r>
      <w:r>
        <w:rPr>
          <w:color w:val="000000" w:themeColor="text1"/>
          <w:u w:color="000000" w:themeColor="text1"/>
        </w:rPr>
        <w:t>”</w:t>
      </w:r>
    </w:p>
    <w:p w:rsidR="00EA3E90" w:rsidRPr="009C7A62" w:rsidRDefault="00EA3E90" w:rsidP="00EA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E90" w:rsidRPr="009C7A62" w:rsidRDefault="00EA3E90" w:rsidP="00EA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7A62">
        <w:rPr>
          <w:color w:val="000000" w:themeColor="text1"/>
          <w:u w:color="000000" w:themeColor="text1"/>
        </w:rPr>
        <w:t>SECTION</w:t>
      </w:r>
      <w:r>
        <w:rPr>
          <w:color w:val="000000" w:themeColor="text1"/>
          <w:u w:color="000000" w:themeColor="text1"/>
        </w:rPr>
        <w:tab/>
      </w:r>
      <w:r w:rsidRPr="009C7A62">
        <w:rPr>
          <w:color w:val="000000" w:themeColor="text1"/>
          <w:u w:color="000000" w:themeColor="text1"/>
        </w:rPr>
        <w:t>2.</w:t>
      </w:r>
      <w:r>
        <w:rPr>
          <w:color w:val="000000" w:themeColor="text1"/>
          <w:u w:color="000000" w:themeColor="text1"/>
        </w:rPr>
        <w:tab/>
      </w:r>
      <w:r w:rsidRPr="009C7A62">
        <w:rPr>
          <w:color w:val="000000" w:themeColor="text1"/>
          <w:u w:color="000000" w:themeColor="text1"/>
        </w:rPr>
        <w:t xml:space="preserve">This act takes effect upon approval by the Governor. </w:t>
      </w:r>
    </w:p>
    <w:p w:rsidR="00C22DEA" w:rsidRDefault="00EA3E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DEA" w:rsidRDefault="00C22DEA" w:rsidP="000B3CBD">
      <w:pPr>
        <w:suppressAutoHyphens/>
      </w:pPr>
    </w:p>
    <w:sectPr w:rsidR="00C22DEA" w:rsidSect="003A30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781" w:rsidRDefault="00AC7781" w:rsidP="009F0C77">
      <w:r>
        <w:separator/>
      </w:r>
    </w:p>
  </w:endnote>
  <w:endnote w:type="continuationSeparator" w:id="0">
    <w:p w:rsidR="00AC7781" w:rsidRDefault="00AC77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0512C3-64AF-46A5-94D4-936447A2D9A5}"/>
    <w:embedBold r:id="rId2" w:fontKey="{4A511CB7-A7DE-42FB-B257-C55F546BF03D}"/>
  </w:font>
  <w:font w:name="Calibri">
    <w:panose1 w:val="020F0502020204030204"/>
    <w:charset w:val="00"/>
    <w:family w:val="swiss"/>
    <w:pitch w:val="variable"/>
    <w:sig w:usb0="E10002FF" w:usb1="4000ACFF" w:usb2="00000009" w:usb3="00000000" w:csb0="0000019F" w:csb1="00000000"/>
    <w:embedRegular r:id="rId3" w:fontKey="{5DA8C94B-83CA-432B-9E32-97BE60E76A80}"/>
  </w:font>
  <w:font w:name="Cambria">
    <w:panose1 w:val="02040503050406030204"/>
    <w:charset w:val="00"/>
    <w:family w:val="roman"/>
    <w:pitch w:val="variable"/>
    <w:sig w:usb0="E00002FF" w:usb1="400004FF" w:usb2="00000000" w:usb3="00000000" w:csb0="0000019F" w:csb1="00000000"/>
    <w:embedRegular r:id="rId4" w:fontKey="{9ACCB2A2-D789-4F1F-A68E-7282D82619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805" w:rsidRPr="00C22DEA" w:rsidRDefault="00C22DEA" w:rsidP="00C22DEA">
    <w:pPr>
      <w:pStyle w:val="Footer"/>
      <w:tabs>
        <w:tab w:val="clear" w:pos="4680"/>
        <w:tab w:val="clear" w:pos="9360"/>
        <w:tab w:val="center" w:pos="2995"/>
      </w:tabs>
      <w:spacing w:before="120"/>
    </w:pPr>
    <w:r>
      <w:t>[348</w:t>
    </w:r>
    <w:r w:rsidR="003A3019">
      <w:t>-</w:t>
    </w:r>
    <w:fldSimple w:instr=" PAGE  \* MERGEFORMAT ">
      <w:r w:rsidR="000B3CBD">
        <w:rPr>
          <w:noProof/>
        </w:rPr>
        <w:t>2</w:t>
      </w:r>
    </w:fldSimple>
    <w:r w:rsidR="003A30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019" w:rsidRPr="00C22DEA" w:rsidRDefault="003A3019" w:rsidP="00C22DEA">
    <w:pPr>
      <w:pStyle w:val="Footer"/>
      <w:tabs>
        <w:tab w:val="clear" w:pos="4680"/>
        <w:tab w:val="clear" w:pos="9360"/>
        <w:tab w:val="center" w:pos="2995"/>
      </w:tabs>
      <w:spacing w:before="120"/>
    </w:pPr>
    <w:r>
      <w:t>[348]</w:t>
    </w:r>
    <w:r>
      <w:tab/>
    </w:r>
    <w:fldSimple w:instr=" PAGE  \* MERGEFORMAT ">
      <w:r w:rsidR="000B3C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781" w:rsidRDefault="00AC7781" w:rsidP="009F0C77">
      <w:r>
        <w:separator/>
      </w:r>
    </w:p>
  </w:footnote>
  <w:footnote w:type="continuationSeparator" w:id="0">
    <w:p w:rsidR="00AC7781" w:rsidRDefault="00AC77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8ZW13"/>
    <w:docVar w:name="CoverBillType" w:val="b"/>
    <w:docVar w:name="docpath" w:val="L:\Council\bills\GGS\22528ZW13.DOCX"/>
    <w:docVar w:name="dvBillNumber" w:val="348"/>
    <w:docVar w:name="dvBillNumberPrefix" w:val="S. "/>
    <w:docVar w:name="dvOriginalBody" w:val="Senate"/>
    <w:docVar w:name="dvSteno" w:val="GGS"/>
    <w:docVar w:name="NameofBody" w:val="s"/>
    <w:docVar w:name="vgroup2" w:val="Council"/>
  </w:docVars>
  <w:rsids>
    <w:rsidRoot w:val="00A00913"/>
    <w:rsid w:val="00006405"/>
    <w:rsid w:val="00026C9A"/>
    <w:rsid w:val="000965A1"/>
    <w:rsid w:val="000B3CBD"/>
    <w:rsid w:val="000D0BF2"/>
    <w:rsid w:val="000E1785"/>
    <w:rsid w:val="000F39F2"/>
    <w:rsid w:val="001023A4"/>
    <w:rsid w:val="0010776B"/>
    <w:rsid w:val="00133E66"/>
    <w:rsid w:val="00134ACF"/>
    <w:rsid w:val="00144E15"/>
    <w:rsid w:val="001A4A62"/>
    <w:rsid w:val="001A681E"/>
    <w:rsid w:val="001D08F2"/>
    <w:rsid w:val="0020084B"/>
    <w:rsid w:val="002037CA"/>
    <w:rsid w:val="002047A2"/>
    <w:rsid w:val="002321B6"/>
    <w:rsid w:val="0023696B"/>
    <w:rsid w:val="00250967"/>
    <w:rsid w:val="00273FBA"/>
    <w:rsid w:val="002759C5"/>
    <w:rsid w:val="00277DEE"/>
    <w:rsid w:val="00280D88"/>
    <w:rsid w:val="00294ABE"/>
    <w:rsid w:val="002A3EB4"/>
    <w:rsid w:val="00325348"/>
    <w:rsid w:val="00393688"/>
    <w:rsid w:val="003A3019"/>
    <w:rsid w:val="003A4805"/>
    <w:rsid w:val="003D411E"/>
    <w:rsid w:val="003E3C1E"/>
    <w:rsid w:val="003E6148"/>
    <w:rsid w:val="00400EAA"/>
    <w:rsid w:val="0041760A"/>
    <w:rsid w:val="00421532"/>
    <w:rsid w:val="004809EE"/>
    <w:rsid w:val="004C31AB"/>
    <w:rsid w:val="00511EE9"/>
    <w:rsid w:val="00521E00"/>
    <w:rsid w:val="00577C6C"/>
    <w:rsid w:val="0058501B"/>
    <w:rsid w:val="005B5325"/>
    <w:rsid w:val="006215AA"/>
    <w:rsid w:val="00633496"/>
    <w:rsid w:val="006340D9"/>
    <w:rsid w:val="00643B8E"/>
    <w:rsid w:val="00646380"/>
    <w:rsid w:val="00665EBC"/>
    <w:rsid w:val="0069470D"/>
    <w:rsid w:val="006A476C"/>
    <w:rsid w:val="006C6A93"/>
    <w:rsid w:val="006E02F9"/>
    <w:rsid w:val="00701D7C"/>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0913"/>
    <w:rsid w:val="00A64E80"/>
    <w:rsid w:val="00A741D9"/>
    <w:rsid w:val="00A9741D"/>
    <w:rsid w:val="00AC7781"/>
    <w:rsid w:val="00AD4B17"/>
    <w:rsid w:val="00B26FA6"/>
    <w:rsid w:val="00B741CB"/>
    <w:rsid w:val="00B934F3"/>
    <w:rsid w:val="00BB6347"/>
    <w:rsid w:val="00BD2134"/>
    <w:rsid w:val="00C038D8"/>
    <w:rsid w:val="00C045DD"/>
    <w:rsid w:val="00C22DEA"/>
    <w:rsid w:val="00C25CAA"/>
    <w:rsid w:val="00C3136F"/>
    <w:rsid w:val="00C3483A"/>
    <w:rsid w:val="00C41F5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3E9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CommentText">
    <w:name w:val="annotation text"/>
    <w:basedOn w:val="Normal"/>
    <w:link w:val="CommentTextChar"/>
    <w:uiPriority w:val="99"/>
    <w:unhideWhenUsed/>
    <w:rsid w:val="00633496"/>
    <w:rPr>
      <w:sz w:val="20"/>
    </w:rPr>
  </w:style>
  <w:style w:type="character" w:customStyle="1" w:styleId="CommentTextChar">
    <w:name w:val="Comment Text Char"/>
    <w:basedOn w:val="DefaultParagraphFont"/>
    <w:link w:val="CommentText"/>
    <w:uiPriority w:val="99"/>
    <w:rsid w:val="00633496"/>
    <w:rPr>
      <w:rFonts w:eastAsia="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A4B64-EB05-4979-9B0B-048C04D2A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2372</Characters>
  <Application>Microsoft Office Word</Application>
  <DocSecurity>0</DocSecurity>
  <Lines>91</Lines>
  <Paragraphs>37</Paragraphs>
  <ScaleCrop>false</ScaleCrop>
  <Company> </Company>
  <LinksUpToDate>false</LinksUpToDate>
  <CharactersWithSpaces>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2013-02-06T15:32:00Z</cp:lastPrinted>
  <dcterms:created xsi:type="dcterms:W3CDTF">2013-05-29T22:57:00Z</dcterms:created>
  <dcterms:modified xsi:type="dcterms:W3CDTF">2013-05-29T22:57:00Z</dcterms:modified>
</cp:coreProperties>
</file>