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49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05E3" w:rsidP="00C8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RODDEY E. GETTYS III, THE FORMER CEO OF BAPTIST EASLEY HOSPITAL, UPON THE OCCASION OF HIS RETIREMENT AFTER FORTY</w:t>
      </w:r>
      <w:r w:rsidR="00C33DC3">
        <w:noBreakHyphen/>
      </w:r>
      <w:r>
        <w:t>THREE YEARS OF OUTSTANDING SERVICE, AND TO WISH HIM CONTINUED SUCCESS AND HAPPINESS IN ALL HIS FUTURE ENDEAVORS.</w:t>
      </w: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4B17"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05E3">
        <w:t xml:space="preserve"> it is altogether fitting and proper that the members of the South Carolina General Assembly should pause in their deliberations to express their gratitude to Roddey</w:t>
      </w:r>
      <w:r w:rsidR="009F1832">
        <w:t xml:space="preserve"> E. </w:t>
      </w:r>
      <w:r w:rsidR="00C805E3">
        <w:t>Gettys</w:t>
      </w:r>
      <w:r w:rsidR="009F1832">
        <w:t xml:space="preserve"> III</w:t>
      </w:r>
      <w:r w:rsidR="00C805E3">
        <w:t xml:space="preserve"> for his significant contributions to the health</w:t>
      </w:r>
      <w:r w:rsidR="009F1832">
        <w:t xml:space="preserve"> </w:t>
      </w:r>
      <w:r w:rsidR="00C805E3">
        <w:t xml:space="preserve">care profession in South Carolina; and </w:t>
      </w:r>
    </w:p>
    <w:p w:rsidR="00544B17" w:rsidRDefault="005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B17" w:rsidRDefault="005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beginning his college career at Erskine College in 1963, Roddey Gettys earned a bachelor of science in pharmacy from the Medical University of South Carolina in Charleston in 1968; and</w:t>
      </w:r>
    </w:p>
    <w:p w:rsidR="00544B17" w:rsidRDefault="005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970" w:rsidRDefault="005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a pharmacist at Greenville General Hospital in Greenville until 1969 and then joined the staff at the Baptist Medical Center in Easley as the director of </w:t>
      </w:r>
      <w:r w:rsidR="009F1832">
        <w:t xml:space="preserve">the </w:t>
      </w:r>
      <w:r>
        <w:t>pharmacy, central supply</w:t>
      </w:r>
      <w:r w:rsidR="00C805E3">
        <w:t>,</w:t>
      </w:r>
      <w:r>
        <w:t xml:space="preserve"> and purchasing departments</w:t>
      </w:r>
      <w:r w:rsidR="00377970">
        <w:t>; and</w:t>
      </w:r>
    </w:p>
    <w:p w:rsidR="00377970" w:rsidRDefault="00377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970" w:rsidRDefault="00377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promoted to vice president in 1977,</w:t>
      </w:r>
      <w:r w:rsidR="00BE7B94">
        <w:t xml:space="preserve"> he directed the pharmacy, anesthesiology, respiratory</w:t>
      </w:r>
      <w:r w:rsidR="00C33DC3">
        <w:noBreakHyphen/>
      </w:r>
      <w:r w:rsidR="00BE7B94">
        <w:t>therapy, laboratory, radiology, education, marketing, and volunteer</w:t>
      </w:r>
      <w:r w:rsidR="00C33DC3">
        <w:noBreakHyphen/>
      </w:r>
      <w:r w:rsidR="00BE7B94">
        <w:t>services departments; and</w:t>
      </w: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1981, he earned a certificate of health care administration from Duke University in Durham, North Carolina; and</w:t>
      </w: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Mr. Gettys began serving as the executive vice president and chief operating officer of Palmetto Health Baptist Easley in 1988, and </w:t>
      </w:r>
      <w:r w:rsidR="009F1832">
        <w:t>beginning in</w:t>
      </w:r>
      <w:r>
        <w:t xml:space="preserve"> 2009, he served as Baptist Easley Hospital</w:t>
      </w:r>
      <w:r w:rsidR="00C33DC3" w:rsidRPr="00C33DC3">
        <w:t>’</w:t>
      </w:r>
      <w:r>
        <w:t>s CEO; and</w:t>
      </w: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B94"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announced his retirement in 2012 after more than forty</w:t>
      </w:r>
      <w:r w:rsidR="00C33DC3">
        <w:noBreakHyphen/>
      </w:r>
      <w:r>
        <w:t>three years of devoted service in the medical field for the citizens of the Palmetto State; and</w:t>
      </w:r>
    </w:p>
    <w:p w:rsidR="00377970" w:rsidRDefault="00377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61" w:rsidRDefault="00BE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appreciate the dedicated and </w:t>
      </w:r>
      <w:r w:rsidR="009F1832">
        <w:t>exceptional</w:t>
      </w:r>
      <w:r>
        <w:t xml:space="preserve"> service that Roddey Gettys has given</w:t>
      </w:r>
      <w:r w:rsidR="00C805E3">
        <w:t xml:space="preserve"> to health</w:t>
      </w:r>
      <w:r w:rsidR="009F1832">
        <w:t xml:space="preserve"> </w:t>
      </w:r>
      <w:r w:rsidR="00C805E3">
        <w:t xml:space="preserve">care in our State </w:t>
      </w:r>
      <w:r w:rsidR="00C805E3">
        <w:rPr>
          <w:color w:val="000000" w:themeColor="text1"/>
          <w:u w:color="000000" w:themeColor="text1"/>
        </w:rPr>
        <w:t>and wish him many years of enjoyment in his well</w:t>
      </w:r>
      <w:r w:rsidR="00C33DC3">
        <w:rPr>
          <w:color w:val="000000" w:themeColor="text1"/>
          <w:u w:color="000000" w:themeColor="text1"/>
        </w:rPr>
        <w:noBreakHyphen/>
      </w:r>
      <w:r w:rsidR="00C805E3">
        <w:rPr>
          <w:color w:val="000000" w:themeColor="text1"/>
          <w:u w:color="000000" w:themeColor="text1"/>
        </w:rPr>
        <w:t>earned retirement</w:t>
      </w:r>
      <w:r w:rsidR="00EB4961">
        <w:t xml:space="preserve">.  Now, therefore, </w:t>
      </w: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05E3">
        <w:t xml:space="preserve">  members of the General Assembly of the State of South Carolina, by this resolution, recognize and honor Roddey E. Gettys III, the former CEO of Baptist Easley Hospital, upon the occasion of his retirement after forty</w:t>
      </w:r>
      <w:r w:rsidR="00C33DC3">
        <w:noBreakHyphen/>
      </w:r>
      <w:r w:rsidR="00C805E3">
        <w:t>three years of outstanding service, and wish him continued success and happiness in all his future endeavors.</w:t>
      </w:r>
    </w:p>
    <w:p w:rsidR="00EB4961"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05E3">
        <w:t>provi</w:t>
      </w:r>
      <w:r>
        <w:t>ded to</w:t>
      </w:r>
      <w:r w:rsidR="00C805E3">
        <w:t xml:space="preserve"> Roddey E. Gettys III.</w:t>
      </w:r>
    </w:p>
    <w:p w:rsidR="00677A80" w:rsidRDefault="00C33D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A80" w:rsidRDefault="00677A80" w:rsidP="00677A80">
      <w:pPr>
        <w:suppressAutoHyphens/>
      </w:pPr>
    </w:p>
    <w:sectPr w:rsidR="00677A80" w:rsidSect="00677A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832" w:rsidRDefault="009F1832" w:rsidP="009F0C77">
      <w:r>
        <w:separator/>
      </w:r>
    </w:p>
  </w:endnote>
  <w:endnote w:type="continuationSeparator" w:id="0">
    <w:p w:rsidR="009F1832" w:rsidRDefault="009F18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962AC5-1562-47C9-AA10-BA4A22D88542}"/>
    <w:embedBold r:id="rId2" w:fontKey="{29FB2FC1-B2B6-43F6-8595-D0C22034094E}"/>
  </w:font>
  <w:font w:name="Calibri">
    <w:panose1 w:val="020F0502020204030204"/>
    <w:charset w:val="00"/>
    <w:family w:val="swiss"/>
    <w:pitch w:val="variable"/>
    <w:sig w:usb0="E10002FF" w:usb1="4000ACFF" w:usb2="00000009" w:usb3="00000000" w:csb0="0000019F" w:csb1="00000000"/>
    <w:embedRegular r:id="rId3" w:fontKey="{66C113E7-E6C6-483A-B7E2-271341ECEB8E}"/>
  </w:font>
  <w:font w:name="Tahoma">
    <w:panose1 w:val="020B0604030504040204"/>
    <w:charset w:val="00"/>
    <w:family w:val="swiss"/>
    <w:pitch w:val="variable"/>
    <w:sig w:usb0="21002A87" w:usb1="80000000" w:usb2="00000008" w:usb3="00000000" w:csb0="000101FF" w:csb1="00000000"/>
    <w:embedRegular r:id="rId4" w:fontKey="{F9296BA4-D539-47EE-A723-7D89BAC9DE8A}"/>
  </w:font>
  <w:font w:name="Cambria">
    <w:panose1 w:val="02040503050406030204"/>
    <w:charset w:val="00"/>
    <w:family w:val="roman"/>
    <w:pitch w:val="variable"/>
    <w:sig w:usb0="E00002FF" w:usb1="400004FF" w:usb2="00000000" w:usb3="00000000" w:csb0="0000019F" w:csb1="00000000"/>
    <w:embedRegular r:id="rId5" w:fontKey="{06A9377A-6904-4D45-8079-53C5743241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058" w:rsidRPr="00677A80" w:rsidRDefault="00677A80" w:rsidP="00677A80">
    <w:pPr>
      <w:pStyle w:val="Footer"/>
      <w:tabs>
        <w:tab w:val="clear" w:pos="4680"/>
        <w:tab w:val="clear" w:pos="9360"/>
        <w:tab w:val="center" w:pos="2995"/>
      </w:tabs>
      <w:spacing w:before="120"/>
    </w:pPr>
    <w:r>
      <w:t>[3599]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832" w:rsidRDefault="009F1832" w:rsidP="009F0C77">
      <w:r>
        <w:separator/>
      </w:r>
    </w:p>
  </w:footnote>
  <w:footnote w:type="continuationSeparator" w:id="0">
    <w:p w:rsidR="009F1832" w:rsidRDefault="009F18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97ZW13"/>
    <w:docVar w:name="CoverBillType" w:val="c"/>
    <w:docVar w:name="docpath" w:val="L:\Council\bills\GM\29597ZW13.DOCX"/>
    <w:docVar w:name="dvBillNumber" w:val="3599"/>
    <w:docVar w:name="dvBillNumberPrefix" w:val="H. "/>
    <w:docVar w:name="dvOriginalBody" w:val="House"/>
    <w:docVar w:name="dvSteno" w:val="GM"/>
    <w:docVar w:name="NameofBody" w:val="h"/>
    <w:docVar w:name="vgroup2" w:val="Council"/>
  </w:docVars>
  <w:rsids>
    <w:rsidRoot w:val="00270CDC"/>
    <w:rsid w:val="00011869"/>
    <w:rsid w:val="000E1785"/>
    <w:rsid w:val="000F40FA"/>
    <w:rsid w:val="0010776B"/>
    <w:rsid w:val="00133E66"/>
    <w:rsid w:val="001435A3"/>
    <w:rsid w:val="001D08F2"/>
    <w:rsid w:val="001D525B"/>
    <w:rsid w:val="001D7F4F"/>
    <w:rsid w:val="002321B6"/>
    <w:rsid w:val="00250967"/>
    <w:rsid w:val="002543C8"/>
    <w:rsid w:val="00270CDC"/>
    <w:rsid w:val="00284AAE"/>
    <w:rsid w:val="002E5912"/>
    <w:rsid w:val="00301B21"/>
    <w:rsid w:val="00325348"/>
    <w:rsid w:val="0032732C"/>
    <w:rsid w:val="00336AD0"/>
    <w:rsid w:val="0037079A"/>
    <w:rsid w:val="00377970"/>
    <w:rsid w:val="003D01E8"/>
    <w:rsid w:val="003E5288"/>
    <w:rsid w:val="003F6D79"/>
    <w:rsid w:val="0041760A"/>
    <w:rsid w:val="00417C01"/>
    <w:rsid w:val="004809EE"/>
    <w:rsid w:val="004D60C7"/>
    <w:rsid w:val="004E7D54"/>
    <w:rsid w:val="005273C6"/>
    <w:rsid w:val="00530A69"/>
    <w:rsid w:val="00544B17"/>
    <w:rsid w:val="00545593"/>
    <w:rsid w:val="00577C6C"/>
    <w:rsid w:val="005C2FE2"/>
    <w:rsid w:val="005E2BC9"/>
    <w:rsid w:val="00605102"/>
    <w:rsid w:val="006215AA"/>
    <w:rsid w:val="00677A80"/>
    <w:rsid w:val="006913C9"/>
    <w:rsid w:val="0069470D"/>
    <w:rsid w:val="00734F00"/>
    <w:rsid w:val="007402D8"/>
    <w:rsid w:val="007A70AE"/>
    <w:rsid w:val="00801288"/>
    <w:rsid w:val="00805697"/>
    <w:rsid w:val="008362E8"/>
    <w:rsid w:val="00897058"/>
    <w:rsid w:val="008A1768"/>
    <w:rsid w:val="008F0F33"/>
    <w:rsid w:val="008F4429"/>
    <w:rsid w:val="0094021A"/>
    <w:rsid w:val="009B44AF"/>
    <w:rsid w:val="009C6A0B"/>
    <w:rsid w:val="009F0C77"/>
    <w:rsid w:val="009F1832"/>
    <w:rsid w:val="009F4DD1"/>
    <w:rsid w:val="00A41684"/>
    <w:rsid w:val="00A64E80"/>
    <w:rsid w:val="00A72BCD"/>
    <w:rsid w:val="00A741D9"/>
    <w:rsid w:val="00A833AB"/>
    <w:rsid w:val="00A9741D"/>
    <w:rsid w:val="00AD4B17"/>
    <w:rsid w:val="00B412D4"/>
    <w:rsid w:val="00BE3C22"/>
    <w:rsid w:val="00BE7B94"/>
    <w:rsid w:val="00C0345E"/>
    <w:rsid w:val="00C33DC3"/>
    <w:rsid w:val="00C3483A"/>
    <w:rsid w:val="00C74E9D"/>
    <w:rsid w:val="00C805E3"/>
    <w:rsid w:val="00C82FD3"/>
    <w:rsid w:val="00C92819"/>
    <w:rsid w:val="00CC6B7B"/>
    <w:rsid w:val="00CD2089"/>
    <w:rsid w:val="00D73A67"/>
    <w:rsid w:val="00D970A9"/>
    <w:rsid w:val="00DF3845"/>
    <w:rsid w:val="00E41911"/>
    <w:rsid w:val="00E92EEF"/>
    <w:rsid w:val="00EB4961"/>
    <w:rsid w:val="00F24442"/>
    <w:rsid w:val="00F505F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832"/>
    <w:rPr>
      <w:rFonts w:ascii="Tahoma" w:hAnsi="Tahoma" w:cs="Tahoma"/>
      <w:sz w:val="16"/>
      <w:szCs w:val="16"/>
    </w:rPr>
  </w:style>
  <w:style w:type="character" w:customStyle="1" w:styleId="BalloonTextChar">
    <w:name w:val="Balloon Text Char"/>
    <w:basedOn w:val="DefaultParagraphFont"/>
    <w:link w:val="BalloonText"/>
    <w:uiPriority w:val="99"/>
    <w:semiHidden/>
    <w:rsid w:val="009F18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F1B1C-71BD-44A6-A879-627F70337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2013-02-19T21:50:00Z</cp:lastPrinted>
  <dcterms:created xsi:type="dcterms:W3CDTF">2013-02-21T18:45:00Z</dcterms:created>
  <dcterms:modified xsi:type="dcterms:W3CDTF">2013-02-21T18:45:00Z</dcterms:modified>
</cp:coreProperties>
</file>