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433C3" w:rsidRP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F7A" w:rsidRDefault="00B73F7A" w:rsidP="00E433C3">
      <w:pPr>
        <w:pStyle w:val="BillDots"/>
        <w:keepNext/>
        <w:tabs>
          <w:tab w:val="clear" w:pos="216"/>
          <w:tab w:val="clear" w:pos="432"/>
          <w:tab w:val="clear" w:pos="648"/>
          <w:tab w:val="clear" w:pos="864"/>
          <w:tab w:val="clear" w:pos="1080"/>
          <w:tab w:val="clear" w:pos="1296"/>
          <w:tab w:val="clear" w:pos="5904"/>
          <w:tab w:val="right" w:pos="5933"/>
        </w:tabs>
      </w:pPr>
      <w:r>
        <w:t>AS PASSED BY THE SENATE</w:t>
      </w:r>
    </w:p>
    <w:p w:rsidR="00B73F7A" w:rsidRDefault="00B73F7A" w:rsidP="00E433C3">
      <w:pPr>
        <w:pStyle w:val="BillDots"/>
        <w:keepNext/>
        <w:tabs>
          <w:tab w:val="clear" w:pos="216"/>
          <w:tab w:val="clear" w:pos="432"/>
          <w:tab w:val="clear" w:pos="648"/>
          <w:tab w:val="clear" w:pos="864"/>
          <w:tab w:val="clear" w:pos="1080"/>
          <w:tab w:val="clear" w:pos="1296"/>
          <w:tab w:val="clear" w:pos="5904"/>
          <w:tab w:val="right" w:pos="5933"/>
        </w:tabs>
      </w:pPr>
      <w:r>
        <w:t>June 3, 2014</w:t>
      </w:r>
    </w:p>
    <w:p w:rsidR="00B73F7A" w:rsidRDefault="00B73F7A" w:rsidP="00E433C3">
      <w:pPr>
        <w:pStyle w:val="BillDots"/>
        <w:keepNext/>
        <w:tabs>
          <w:tab w:val="clear" w:pos="216"/>
          <w:tab w:val="clear" w:pos="432"/>
          <w:tab w:val="clear" w:pos="648"/>
          <w:tab w:val="clear" w:pos="864"/>
          <w:tab w:val="clear" w:pos="1080"/>
          <w:tab w:val="clear" w:pos="1296"/>
          <w:tab w:val="clear" w:pos="5904"/>
          <w:tab w:val="right" w:pos="5933"/>
        </w:tabs>
      </w:pPr>
    </w:p>
    <w:p w:rsidR="00E433C3" w:rsidRPr="00E433C3" w:rsidRDefault="00E433C3" w:rsidP="00E433C3">
      <w:pPr>
        <w:pStyle w:val="BillDots"/>
        <w:keepNext/>
        <w:tabs>
          <w:tab w:val="clear" w:pos="216"/>
          <w:tab w:val="clear" w:pos="432"/>
          <w:tab w:val="clear" w:pos="648"/>
          <w:tab w:val="clear" w:pos="864"/>
          <w:tab w:val="clear" w:pos="1080"/>
          <w:tab w:val="clear" w:pos="1296"/>
          <w:tab w:val="clear" w:pos="5904"/>
          <w:tab w:val="right" w:pos="5933"/>
        </w:tabs>
      </w:pPr>
      <w:r>
        <w:tab/>
      </w:r>
      <w:r>
        <w:rPr>
          <w:b/>
          <w:sz w:val="36"/>
        </w:rPr>
        <w:t>H. 3644</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Gagnon, Herbkersman, Lowe, Lucas, D.C. Moss, H.L. Ott, Pitts, Toole and Bowers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480477"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B73F7A">
        <w:t>6/3</w:t>
      </w:r>
      <w:r w:rsidR="00E433C3">
        <w:t>/14--S.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5, 2014.</w:t>
      </w: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0D3" w:rsidRDefault="007B70D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480477" w:rsidRDefault="00480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SECTION</w:t>
      </w:r>
      <w:r w:rsidRPr="006973D3">
        <w:rPr>
          <w:color w:val="000000" w:themeColor="text1"/>
          <w:u w:color="000000" w:themeColor="text1"/>
        </w:rPr>
        <w:tab/>
        <w:t>1.</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A.</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3588 of the 1976 Code is amended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3588.</w:t>
      </w:r>
      <w:r w:rsidRPr="006973D3">
        <w:rPr>
          <w:color w:val="000000" w:themeColor="text1"/>
          <w:u w:color="000000" w:themeColor="text1"/>
        </w:rPr>
        <w:tab/>
        <w:t>(A)</w:t>
      </w:r>
      <w:r w:rsidRPr="006973D3">
        <w:rPr>
          <w:color w:val="000000" w:themeColor="text1"/>
          <w:u w:color="000000" w:themeColor="text1"/>
        </w:rPr>
        <w:tab/>
        <w:t xml:space="preserve">The General Assembly has determined to enact the </w:t>
      </w:r>
      <w:r w:rsidRPr="00B6581A">
        <w:rPr>
          <w:color w:val="000000" w:themeColor="text1"/>
          <w:u w:color="000000" w:themeColor="text1"/>
        </w:rPr>
        <w:t>‘</w:t>
      </w:r>
      <w:r w:rsidRPr="006973D3">
        <w:rPr>
          <w:color w:val="000000" w:themeColor="text1"/>
          <w:u w:color="000000" w:themeColor="text1"/>
        </w:rPr>
        <w:t xml:space="preserve">South Carolina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Tax Incentive Program</w:t>
      </w:r>
      <w:r w:rsidRPr="00B6581A">
        <w:rPr>
          <w:color w:val="000000" w:themeColor="text1"/>
          <w:u w:color="000000" w:themeColor="text1"/>
        </w:rPr>
        <w:t>’</w:t>
      </w:r>
      <w:r w:rsidRPr="006973D3">
        <w:rPr>
          <w:color w:val="000000" w:themeColor="text1"/>
          <w:u w:color="000000" w:themeColor="text1"/>
        </w:rPr>
        <w:t xml:space="preserve"> as contained in this section to encourage business investment that will produce high quality employment opportunities and enhance this state</w:t>
      </w:r>
      <w:r w:rsidRPr="00B6581A">
        <w:rPr>
          <w:color w:val="000000" w:themeColor="text1"/>
          <w:u w:color="000000" w:themeColor="text1"/>
        </w:rPr>
        <w:t>’</w:t>
      </w:r>
      <w:r w:rsidRPr="006973D3">
        <w:rPr>
          <w:color w:val="000000" w:themeColor="text1"/>
          <w:u w:color="000000" w:themeColor="text1"/>
        </w:rPr>
        <w:t xml:space="preserve">s position as a center for production and use of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products.  The program accomplishes this goal by providing tax incentives to companies in the solar, wind, geothermal, and other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industries </w:t>
      </w:r>
      <w:r w:rsidRPr="006973D3">
        <w:rPr>
          <w:strike/>
          <w:color w:val="000000" w:themeColor="text1"/>
          <w:u w:color="000000" w:themeColor="text1"/>
        </w:rPr>
        <w:t>who</w:t>
      </w:r>
      <w:r w:rsidRPr="006973D3">
        <w:rPr>
          <w:color w:val="000000" w:themeColor="text1"/>
          <w:u w:color="000000" w:themeColor="text1"/>
        </w:rPr>
        <w:t xml:space="preserve"> </w:t>
      </w:r>
      <w:r w:rsidRPr="006973D3">
        <w:rPr>
          <w:color w:val="000000" w:themeColor="text1"/>
          <w:u w:val="single" w:color="000000" w:themeColor="text1"/>
        </w:rPr>
        <w:t>which</w:t>
      </w:r>
      <w:r w:rsidRPr="006973D3">
        <w:rPr>
          <w:color w:val="000000" w:themeColor="text1"/>
          <w:u w:color="000000" w:themeColor="text1"/>
        </w:rPr>
        <w:t xml:space="preserve"> are expanding or locating in South Carolina.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(B)</w:t>
      </w:r>
      <w:r w:rsidRPr="006973D3">
        <w:rPr>
          <w:color w:val="000000" w:themeColor="text1"/>
          <w:u w:color="000000" w:themeColor="text1"/>
        </w:rPr>
        <w:tab/>
        <w:t xml:space="preserve">As used in this section: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(1)</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Capital investment</w:t>
      </w:r>
      <w:r w:rsidRPr="00B6581A">
        <w:rPr>
          <w:color w:val="000000" w:themeColor="text1"/>
          <w:u w:color="000000" w:themeColor="text1"/>
        </w:rPr>
        <w:t>’</w:t>
      </w:r>
      <w:r w:rsidRPr="006973D3">
        <w:rPr>
          <w:color w:val="000000" w:themeColor="text1"/>
          <w:u w:color="000000" w:themeColor="text1"/>
        </w:rPr>
        <w:t xml:space="preserve"> means an expenditure to acquire, lease, or improve property that is used in operating a business, including land, buildings, machinery, and fixtures.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(2)</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Manufacturing</w:t>
      </w:r>
      <w:r w:rsidRPr="00B6581A">
        <w:rPr>
          <w:color w:val="000000" w:themeColor="text1"/>
          <w:u w:color="000000" w:themeColor="text1"/>
        </w:rPr>
        <w:t>’</w:t>
      </w:r>
      <w:r w:rsidRPr="006973D3">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Pr>
          <w:color w:val="000000" w:themeColor="text1"/>
          <w:u w:color="000000" w:themeColor="text1"/>
        </w:rPr>
        <w:noBreakHyphen/>
      </w:r>
      <w:r w:rsidRPr="006973D3">
        <w:rPr>
          <w:color w:val="000000" w:themeColor="text1"/>
          <w:u w:color="000000" w:themeColor="text1"/>
        </w:rPr>
        <w:t xml:space="preserve">site consumption.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(3)</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Qualifying investment</w:t>
      </w:r>
      <w:r w:rsidRPr="00B6581A">
        <w:rPr>
          <w:color w:val="000000" w:themeColor="text1"/>
          <w:u w:color="000000" w:themeColor="text1"/>
        </w:rPr>
        <w:t>’</w:t>
      </w:r>
      <w:r w:rsidRPr="006973D3">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(4)</w:t>
      </w:r>
      <w:r w:rsidRPr="006973D3">
        <w:rPr>
          <w:color w:val="000000" w:themeColor="text1"/>
          <w:u w:color="000000" w:themeColor="text1"/>
        </w:rPr>
        <w:tab/>
      </w:r>
      <w:r w:rsidRPr="00B6581A">
        <w:rPr>
          <w:color w:val="000000" w:themeColor="text1"/>
          <w:u w:color="000000" w:themeColor="text1"/>
        </w:rPr>
        <w:t>‘</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operations</w:t>
      </w:r>
      <w:r w:rsidRPr="00B6581A">
        <w:rPr>
          <w:color w:val="000000" w:themeColor="text1"/>
          <w:u w:color="000000" w:themeColor="text1"/>
        </w:rPr>
        <w:t>’</w:t>
      </w:r>
      <w:r w:rsidRPr="006973D3">
        <w:rPr>
          <w:color w:val="000000" w:themeColor="text1"/>
          <w:u w:color="000000" w:themeColor="text1"/>
        </w:rPr>
        <w:t xml:space="preserve"> are limited to manufacturers of systems </w:t>
      </w:r>
      <w:r w:rsidRPr="006973D3">
        <w:rPr>
          <w:strike/>
          <w:color w:val="000000" w:themeColor="text1"/>
          <w:u w:color="000000" w:themeColor="text1"/>
        </w:rPr>
        <w:t>and</w:t>
      </w:r>
      <w:r w:rsidRPr="006973D3">
        <w:rPr>
          <w:color w:val="000000" w:themeColor="text1"/>
          <w:u w:color="000000" w:themeColor="text1"/>
        </w:rPr>
        <w:t xml:space="preserve"> </w:t>
      </w:r>
      <w:r w:rsidRPr="006973D3">
        <w:rPr>
          <w:color w:val="000000" w:themeColor="text1"/>
          <w:u w:val="single" w:color="000000" w:themeColor="text1"/>
        </w:rPr>
        <w:t>or</w:t>
      </w:r>
      <w:r w:rsidRPr="006973D3">
        <w:rPr>
          <w:color w:val="000000" w:themeColor="text1"/>
          <w:u w:color="000000" w:themeColor="text1"/>
        </w:rPr>
        <w:t xml:space="preserve"> components that are used or useful in manufacturing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or operation of clean</w:t>
      </w:r>
      <w:r w:rsidRPr="006973D3">
        <w:rPr>
          <w:color w:val="000000" w:themeColor="text1"/>
          <w:u w:color="000000" w:themeColor="text1"/>
        </w:rPr>
        <w:t xml:space="preserve"> energy equipment for the generation, storage, testing and research and development, and transmission or distribution of electricity from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 energy</w:t>
      </w:r>
      <w:r w:rsidRPr="006973D3">
        <w:rPr>
          <w:color w:val="000000" w:themeColor="text1"/>
          <w:u w:color="000000" w:themeColor="text1"/>
        </w:rPr>
        <w:t xml:space="preserve"> sources, including specialized packaging for the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equipment manufactured at the facility.  </w:t>
      </w:r>
      <w:r w:rsidRPr="006973D3">
        <w:rPr>
          <w:color w:val="000000" w:themeColor="text1"/>
          <w:u w:val="single" w:color="000000" w:themeColor="text1"/>
        </w:rPr>
        <w:t>A clean energy operation does not include generating electricity for off</w:t>
      </w:r>
      <w:r>
        <w:rPr>
          <w:color w:val="000000" w:themeColor="text1"/>
          <w:u w:val="single" w:color="000000" w:themeColor="text1"/>
        </w:rPr>
        <w:noBreakHyphen/>
      </w:r>
      <w:r w:rsidRPr="006973D3">
        <w:rPr>
          <w:color w:val="000000" w:themeColor="text1"/>
          <w:u w:val="single" w:color="000000" w:themeColor="text1"/>
        </w:rPr>
        <w:t>site consumption.</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(C)</w:t>
      </w:r>
      <w:r w:rsidRPr="006973D3">
        <w:rPr>
          <w:color w:val="000000" w:themeColor="text1"/>
          <w:u w:color="000000" w:themeColor="text1"/>
        </w:rPr>
        <w:tab/>
        <w:t xml:space="preserve">A business or corporation meeting the requirements of this section </w:t>
      </w:r>
      <w:r w:rsidRPr="006973D3">
        <w:rPr>
          <w:strike/>
          <w:color w:val="000000" w:themeColor="text1"/>
          <w:u w:color="000000" w:themeColor="text1"/>
        </w:rPr>
        <w:t>beginning in 2010</w:t>
      </w:r>
      <w:r w:rsidRPr="006973D3">
        <w:rPr>
          <w:color w:val="000000" w:themeColor="text1"/>
          <w:u w:color="000000" w:themeColor="text1"/>
        </w:rPr>
        <w:t xml:space="preserve"> is eligible to receive a ten percent</w:t>
      </w:r>
      <w:r w:rsidRPr="006973D3">
        <w:rPr>
          <w:strike/>
          <w:color w:val="000000" w:themeColor="text1"/>
          <w:u w:color="000000" w:themeColor="text1"/>
        </w:rPr>
        <w:t xml:space="preserve"> </w:t>
      </w:r>
      <w:r w:rsidRPr="006973D3">
        <w:rPr>
          <w:color w:val="000000" w:themeColor="text1"/>
          <w:u w:color="000000" w:themeColor="text1"/>
        </w:rPr>
        <w:t>nonrefundable income tax credit of the cost of the company</w:t>
      </w:r>
      <w:r w:rsidRPr="00B6581A">
        <w:rPr>
          <w:color w:val="000000" w:themeColor="text1"/>
          <w:u w:color="000000" w:themeColor="text1"/>
        </w:rPr>
        <w:t>’</w:t>
      </w:r>
      <w:r w:rsidRPr="006973D3">
        <w:rPr>
          <w:color w:val="000000" w:themeColor="text1"/>
          <w:u w:color="000000" w:themeColor="text1"/>
        </w:rPr>
        <w:t xml:space="preserve">s total qualifying investments in plant and equipment in this State for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operations.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(D)</w:t>
      </w:r>
      <w:r w:rsidRPr="006973D3">
        <w:rPr>
          <w:color w:val="000000" w:themeColor="text1"/>
          <w:u w:color="000000" w:themeColor="text1"/>
        </w:rPr>
        <w:tab/>
        <w:t xml:space="preserve">The business or corporation </w:t>
      </w:r>
      <w:r w:rsidRPr="006973D3">
        <w:rPr>
          <w:strike/>
          <w:color w:val="000000" w:themeColor="text1"/>
          <w:u w:color="000000" w:themeColor="text1"/>
        </w:rPr>
        <w:t>must</w:t>
      </w:r>
      <w:r w:rsidRPr="006973D3">
        <w:rPr>
          <w:color w:val="000000" w:themeColor="text1"/>
          <w:u w:color="000000" w:themeColor="text1"/>
        </w:rPr>
        <w:t xml:space="preserve"> </w:t>
      </w:r>
      <w:r w:rsidRPr="006973D3">
        <w:rPr>
          <w:color w:val="000000" w:themeColor="text1"/>
          <w:u w:val="single" w:color="000000" w:themeColor="text1"/>
        </w:rPr>
        <w:t>shall</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ab/>
      </w:r>
      <w:r w:rsidRPr="006973D3">
        <w:rPr>
          <w:color w:val="000000" w:themeColor="text1"/>
          <w:u w:color="000000" w:themeColor="text1"/>
        </w:rPr>
        <w:tab/>
        <w:t>(1)</w:t>
      </w:r>
      <w:r w:rsidRPr="006973D3">
        <w:rPr>
          <w:color w:val="000000" w:themeColor="text1"/>
          <w:u w:color="000000" w:themeColor="text1"/>
        </w:rPr>
        <w:tab/>
        <w:t xml:space="preserve">manufacture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systems </w:t>
      </w:r>
      <w:r w:rsidRPr="006973D3">
        <w:rPr>
          <w:strike/>
          <w:color w:val="000000" w:themeColor="text1"/>
          <w:u w:color="000000" w:themeColor="text1"/>
        </w:rPr>
        <w:t>and</w:t>
      </w:r>
      <w:r w:rsidRPr="006973D3">
        <w:rPr>
          <w:color w:val="000000" w:themeColor="text1"/>
          <w:u w:color="000000" w:themeColor="text1"/>
        </w:rPr>
        <w:t xml:space="preserve"> </w:t>
      </w:r>
      <w:r w:rsidRPr="006973D3">
        <w:rPr>
          <w:color w:val="000000" w:themeColor="text1"/>
          <w:u w:val="single" w:color="000000" w:themeColor="text1"/>
        </w:rPr>
        <w:t>or</w:t>
      </w:r>
      <w:r w:rsidRPr="006973D3">
        <w:rPr>
          <w:color w:val="000000" w:themeColor="text1"/>
          <w:u w:color="000000" w:themeColor="text1"/>
        </w:rPr>
        <w:t xml:space="preserve"> components in South Carolina for solar, wind, geothermal, or other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uses in order to be eligible for the tax credit authorized by this section;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(2)</w:t>
      </w:r>
      <w:r w:rsidRPr="006973D3">
        <w:rPr>
          <w:color w:val="000000" w:themeColor="text1"/>
          <w:u w:color="000000" w:themeColor="text1"/>
        </w:rPr>
        <w:tab/>
        <w:t xml:space="preserve">invest at least </w:t>
      </w:r>
      <w:r w:rsidRPr="006973D3">
        <w:rPr>
          <w:strike/>
          <w:color w:val="000000" w:themeColor="text1"/>
          <w:u w:color="000000" w:themeColor="text1"/>
        </w:rPr>
        <w:t>five hundred</w:t>
      </w:r>
      <w:r w:rsidRPr="006973D3">
        <w:rPr>
          <w:color w:val="000000" w:themeColor="text1"/>
          <w:u w:color="000000" w:themeColor="text1"/>
        </w:rPr>
        <w:t xml:space="preserve"> </w:t>
      </w:r>
      <w:r w:rsidRPr="006973D3">
        <w:rPr>
          <w:color w:val="000000" w:themeColor="text1"/>
          <w:u w:val="single" w:color="000000" w:themeColor="text1"/>
        </w:rPr>
        <w:t>fifty</w:t>
      </w:r>
      <w:r w:rsidRPr="006973D3">
        <w:rPr>
          <w:color w:val="000000" w:themeColor="text1"/>
          <w:u w:color="000000" w:themeColor="text1"/>
        </w:rPr>
        <w:t xml:space="preserve"> million dollars </w:t>
      </w:r>
      <w:r w:rsidRPr="006973D3">
        <w:rPr>
          <w:color w:val="000000" w:themeColor="text1"/>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Pr>
          <w:color w:val="000000" w:themeColor="text1"/>
          <w:u w:val="single" w:color="000000" w:themeColor="text1"/>
        </w:rPr>
        <w:noBreakHyphen/>
      </w:r>
      <w:r w:rsidRPr="006973D3">
        <w:rPr>
          <w:color w:val="000000" w:themeColor="text1"/>
          <w:u w:val="single" w:color="000000" w:themeColor="text1"/>
        </w:rPr>
        <w:t>6</w:t>
      </w:r>
      <w:r>
        <w:rPr>
          <w:color w:val="000000" w:themeColor="text1"/>
          <w:u w:val="single" w:color="000000" w:themeColor="text1"/>
        </w:rPr>
        <w:noBreakHyphen/>
      </w:r>
      <w:r w:rsidRPr="006973D3">
        <w:rPr>
          <w:color w:val="000000" w:themeColor="text1"/>
          <w:u w:val="single" w:color="000000" w:themeColor="text1"/>
        </w:rPr>
        <w:t>3360(B)</w:t>
      </w:r>
      <w:r w:rsidRPr="006973D3">
        <w:rPr>
          <w:color w:val="000000" w:themeColor="text1"/>
          <w:u w:color="000000" w:themeColor="text1"/>
        </w:rPr>
        <w:t xml:space="preserve"> in the year the tax credit is claimed in new qualifying plant and equipment; and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(3)</w:t>
      </w:r>
      <w:r w:rsidRPr="006973D3">
        <w:rPr>
          <w:color w:val="000000" w:themeColor="text1"/>
          <w:u w:color="000000" w:themeColor="text1"/>
        </w:rPr>
        <w:tab/>
        <w:t xml:space="preserve">have created </w:t>
      </w:r>
      <w:r w:rsidRPr="006973D3">
        <w:rPr>
          <w:color w:val="000000" w:themeColor="text1"/>
          <w:u w:val="single" w:color="000000" w:themeColor="text1"/>
        </w:rPr>
        <w:t>at least</w:t>
      </w:r>
      <w:r w:rsidRPr="006973D3">
        <w:rPr>
          <w:color w:val="000000" w:themeColor="text1"/>
          <w:u w:color="000000" w:themeColor="text1"/>
        </w:rPr>
        <w:t xml:space="preserve"> one </w:t>
      </w:r>
      <w:r w:rsidRPr="006973D3">
        <w:rPr>
          <w:strike/>
          <w:color w:val="000000" w:themeColor="text1"/>
          <w:u w:color="000000" w:themeColor="text1"/>
        </w:rPr>
        <w:t>and one</w:t>
      </w:r>
      <w:r>
        <w:rPr>
          <w:strike/>
          <w:color w:val="000000" w:themeColor="text1"/>
          <w:u w:color="000000" w:themeColor="text1"/>
        </w:rPr>
        <w:noBreakHyphen/>
      </w:r>
      <w:r w:rsidRPr="006973D3">
        <w:rPr>
          <w:strike/>
          <w:color w:val="000000" w:themeColor="text1"/>
          <w:u w:color="000000" w:themeColor="text1"/>
        </w:rPr>
        <w:t>half</w:t>
      </w:r>
      <w:r w:rsidRPr="006973D3">
        <w:rPr>
          <w:color w:val="000000" w:themeColor="text1"/>
          <w:u w:color="000000" w:themeColor="text1"/>
        </w:rPr>
        <w:t xml:space="preserve"> full</w:t>
      </w:r>
      <w:r>
        <w:rPr>
          <w:color w:val="000000" w:themeColor="text1"/>
          <w:u w:color="000000" w:themeColor="text1"/>
        </w:rPr>
        <w:noBreakHyphen/>
      </w:r>
      <w:r w:rsidRPr="006973D3">
        <w:rPr>
          <w:color w:val="000000" w:themeColor="text1"/>
          <w:u w:color="000000" w:themeColor="text1"/>
        </w:rPr>
        <w:t xml:space="preserve">time job for every </w:t>
      </w:r>
      <w:r w:rsidRPr="006973D3">
        <w:rPr>
          <w:strike/>
          <w:color w:val="000000" w:themeColor="text1"/>
          <w:u w:color="000000" w:themeColor="text1"/>
        </w:rPr>
        <w:t>five hundred thousand</w:t>
      </w:r>
      <w:r w:rsidRPr="006973D3">
        <w:rPr>
          <w:color w:val="000000" w:themeColor="text1"/>
          <w:u w:color="000000" w:themeColor="text1"/>
        </w:rPr>
        <w:t xml:space="preserve"> </w:t>
      </w:r>
      <w:r w:rsidRPr="006973D3">
        <w:rPr>
          <w:color w:val="000000" w:themeColor="text1"/>
          <w:u w:val="single" w:color="000000" w:themeColor="text1"/>
        </w:rPr>
        <w:t>one million</w:t>
      </w:r>
      <w:r w:rsidRPr="006973D3">
        <w:rPr>
          <w:color w:val="000000" w:themeColor="text1"/>
          <w:u w:color="000000" w:themeColor="text1"/>
        </w:rPr>
        <w:t xml:space="preserve"> dollars of capital investment qualifying for the credit that each pays at least one hundred twenty</w:t>
      </w:r>
      <w:r>
        <w:rPr>
          <w:color w:val="000000" w:themeColor="text1"/>
          <w:u w:color="000000" w:themeColor="text1"/>
        </w:rPr>
        <w:noBreakHyphen/>
      </w:r>
      <w:r w:rsidRPr="006973D3">
        <w:rPr>
          <w:color w:val="000000" w:themeColor="text1"/>
          <w:u w:color="000000" w:themeColor="text1"/>
        </w:rPr>
        <w:t>five percent of this state</w:t>
      </w:r>
      <w:r w:rsidRPr="00B6581A">
        <w:rPr>
          <w:color w:val="000000" w:themeColor="text1"/>
          <w:u w:color="000000" w:themeColor="text1"/>
        </w:rPr>
        <w:t>’</w:t>
      </w:r>
      <w:r w:rsidRPr="006973D3">
        <w:rPr>
          <w:color w:val="000000" w:themeColor="text1"/>
          <w:u w:color="000000" w:themeColor="text1"/>
        </w:rPr>
        <w:t>s average annual median wage as defined by the Department of Commerce.</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(E)</w:t>
      </w:r>
      <w:r w:rsidRPr="006973D3">
        <w:rPr>
          <w:color w:val="000000" w:themeColor="text1"/>
          <w:u w:color="000000" w:themeColor="text1"/>
        </w:rPr>
        <w:tab/>
        <w:t xml:space="preserve">The income tax credit </w:t>
      </w:r>
      <w:r w:rsidRPr="006973D3">
        <w:rPr>
          <w:strike/>
          <w:color w:val="000000" w:themeColor="text1"/>
          <w:u w:color="000000" w:themeColor="text1"/>
        </w:rPr>
        <w:t>program</w:t>
      </w:r>
      <w:r w:rsidRPr="006973D3">
        <w:rPr>
          <w:color w:val="000000" w:themeColor="text1"/>
          <w:u w:color="000000" w:themeColor="text1"/>
        </w:rPr>
        <w:t xml:space="preserve"> is </w:t>
      </w:r>
      <w:r w:rsidRPr="006973D3">
        <w:rPr>
          <w:strike/>
          <w:color w:val="000000" w:themeColor="text1"/>
          <w:u w:color="000000" w:themeColor="text1"/>
        </w:rPr>
        <w:t>for a five</w:t>
      </w:r>
      <w:r>
        <w:rPr>
          <w:strike/>
          <w:color w:val="000000" w:themeColor="text1"/>
          <w:u w:color="000000" w:themeColor="text1"/>
        </w:rPr>
        <w:noBreakHyphen/>
      </w:r>
      <w:r w:rsidRPr="006973D3">
        <w:rPr>
          <w:strike/>
          <w:color w:val="000000" w:themeColor="text1"/>
          <w:u w:color="000000" w:themeColor="text1"/>
        </w:rPr>
        <w:t>year period</w:t>
      </w:r>
      <w:r w:rsidRPr="006973D3">
        <w:rPr>
          <w:color w:val="000000" w:themeColor="text1"/>
          <w:u w:color="000000" w:themeColor="text1"/>
        </w:rPr>
        <w:t xml:space="preserve"> </w:t>
      </w:r>
      <w:r w:rsidRPr="006973D3">
        <w:rPr>
          <w:color w:val="000000" w:themeColor="text1"/>
          <w:u w:val="single" w:color="000000" w:themeColor="text1"/>
        </w:rPr>
        <w:t>allowed for up to sixty months</w:t>
      </w:r>
      <w:r w:rsidRPr="006973D3">
        <w:rPr>
          <w:color w:val="000000" w:themeColor="text1"/>
          <w:u w:color="000000" w:themeColor="text1"/>
        </w:rPr>
        <w:t xml:space="preserve"> beginning </w:t>
      </w:r>
      <w:r w:rsidRPr="006973D3">
        <w:rPr>
          <w:strike/>
          <w:color w:val="000000" w:themeColor="text1"/>
          <w:u w:color="000000" w:themeColor="text1"/>
        </w:rPr>
        <w:t>January 1, 2010, and ending</w:t>
      </w:r>
      <w:r w:rsidRPr="006973D3">
        <w:rPr>
          <w:color w:val="000000" w:themeColor="text1"/>
          <w:u w:color="000000" w:themeColor="text1"/>
        </w:rPr>
        <w:t xml:space="preserve"> </w:t>
      </w:r>
      <w:r w:rsidRPr="006973D3">
        <w:rPr>
          <w:color w:val="000000" w:themeColor="text1"/>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6973D3">
        <w:rPr>
          <w:color w:val="000000" w:themeColor="text1"/>
          <w:u w:color="000000" w:themeColor="text1"/>
        </w:rPr>
        <w:t xml:space="preserve"> December 31, </w:t>
      </w:r>
      <w:r w:rsidRPr="006973D3">
        <w:rPr>
          <w:strike/>
          <w:color w:val="000000" w:themeColor="text1"/>
          <w:u w:color="000000" w:themeColor="text1"/>
        </w:rPr>
        <w:t>2015</w:t>
      </w:r>
      <w:r w:rsidRPr="006973D3">
        <w:rPr>
          <w:color w:val="000000" w:themeColor="text1"/>
          <w:u w:color="000000" w:themeColor="text1"/>
        </w:rPr>
        <w:t xml:space="preserve"> </w:t>
      </w:r>
      <w:r w:rsidRPr="006973D3">
        <w:rPr>
          <w:color w:val="000000" w:themeColor="text1"/>
          <w:u w:val="single" w:color="000000" w:themeColor="text1"/>
        </w:rPr>
        <w:t>2020</w:t>
      </w:r>
      <w:r w:rsidRPr="006973D3">
        <w:rPr>
          <w:color w:val="000000" w:themeColor="text1"/>
          <w:u w:color="000000" w:themeColor="text1"/>
        </w:rPr>
        <w:t>.</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(F)</w:t>
      </w:r>
      <w:r w:rsidRPr="006973D3">
        <w:rPr>
          <w:color w:val="000000" w:themeColor="text1"/>
          <w:u w:color="000000" w:themeColor="text1"/>
        </w:rPr>
        <w:tab/>
        <w:t xml:space="preserve">A taxpayer may separately qualify for new facilities in separate locations or for separate expansions of existing facilities located in this State.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(G)</w:t>
      </w:r>
      <w:r w:rsidRPr="006973D3">
        <w:rPr>
          <w:color w:val="000000" w:themeColor="text1"/>
          <w:u w:color="000000" w:themeColor="text1"/>
        </w:rPr>
        <w:tab/>
        <w:t>A taxpayer</w:t>
      </w:r>
      <w:r w:rsidRPr="00B6581A">
        <w:rPr>
          <w:color w:val="000000" w:themeColor="text1"/>
          <w:u w:color="000000" w:themeColor="text1"/>
        </w:rPr>
        <w:t>’</w:t>
      </w:r>
      <w:r w:rsidRPr="006973D3">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73D3">
        <w:rPr>
          <w:color w:val="000000" w:themeColor="text1"/>
          <w:u w:color="000000" w:themeColor="text1"/>
        </w:rPr>
        <w:tab/>
        <w:t>(H)</w:t>
      </w:r>
      <w:r w:rsidRPr="006973D3">
        <w:rPr>
          <w:color w:val="000000" w:themeColor="text1"/>
          <w:u w:color="000000" w:themeColor="text1"/>
        </w:rPr>
        <w:tab/>
      </w:r>
      <w:r w:rsidRPr="006973D3">
        <w:rPr>
          <w:color w:val="000000" w:themeColor="text1"/>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6973D3">
        <w:rPr>
          <w:color w:val="000000" w:themeColor="text1"/>
          <w:u w:color="000000" w:themeColor="text1"/>
        </w:rPr>
        <w:t xml:space="preserve">  Expenditures qualifying for </w:t>
      </w:r>
      <w:r w:rsidRPr="006973D3">
        <w:rPr>
          <w:strike/>
          <w:color w:val="000000" w:themeColor="text1"/>
          <w:u w:color="000000" w:themeColor="text1"/>
        </w:rPr>
        <w:t>a</w:t>
      </w:r>
      <w:r w:rsidRPr="006973D3">
        <w:rPr>
          <w:color w:val="000000" w:themeColor="text1"/>
          <w:u w:color="000000" w:themeColor="text1"/>
        </w:rPr>
        <w:t xml:space="preserve"> </w:t>
      </w:r>
      <w:r w:rsidRPr="006973D3">
        <w:rPr>
          <w:color w:val="000000" w:themeColor="text1"/>
          <w:u w:val="single" w:color="000000" w:themeColor="text1"/>
        </w:rPr>
        <w:t>the</w:t>
      </w:r>
      <w:r w:rsidRPr="006973D3">
        <w:rPr>
          <w:color w:val="000000" w:themeColor="text1"/>
          <w:u w:color="000000" w:themeColor="text1"/>
        </w:rPr>
        <w:t xml:space="preserve"> tax credit allowed by this section must be certified by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The </w:t>
      </w:r>
      <w:r w:rsidRPr="006973D3">
        <w:rPr>
          <w:strike/>
          <w:color w:val="000000" w:themeColor="text1"/>
          <w:u w:color="000000" w:themeColor="text1"/>
        </w:rPr>
        <w:t>State Energy Office may</w:t>
      </w:r>
      <w:r w:rsidRPr="006973D3">
        <w:rPr>
          <w:color w:val="000000" w:themeColor="text1"/>
          <w:u w:color="000000" w:themeColor="text1"/>
        </w:rPr>
        <w:t xml:space="preserve"> </w:t>
      </w:r>
      <w:r w:rsidRPr="006973D3">
        <w:rPr>
          <w:color w:val="000000" w:themeColor="text1"/>
          <w:u w:val="single" w:color="000000" w:themeColor="text1"/>
        </w:rPr>
        <w:t>Department of Revenue must</w:t>
      </w:r>
      <w:r w:rsidRPr="006973D3">
        <w:rPr>
          <w:color w:val="000000" w:themeColor="text1"/>
          <w:u w:color="000000" w:themeColor="text1"/>
        </w:rPr>
        <w:t xml:space="preserve"> consult with </w:t>
      </w:r>
      <w:r w:rsidRPr="006973D3">
        <w:rPr>
          <w:color w:val="000000" w:themeColor="text1"/>
          <w:u w:val="single" w:color="000000" w:themeColor="text1"/>
        </w:rPr>
        <w:t>the Department of Commerce, the State Energy Office, or any other</w:t>
      </w:r>
      <w:r w:rsidRPr="006973D3">
        <w:rPr>
          <w:color w:val="000000" w:themeColor="text1"/>
          <w:u w:color="000000" w:themeColor="text1"/>
        </w:rPr>
        <w:t xml:space="preserve"> appropriate state and federal officials on standards for certification.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ab/>
      </w:r>
      <w:r w:rsidRPr="006973D3">
        <w:rPr>
          <w:strike/>
          <w:color w:val="000000" w:themeColor="text1"/>
          <w:u w:color="000000" w:themeColor="text1"/>
        </w:rPr>
        <w:t>(I)</w:t>
      </w:r>
      <w:r w:rsidRPr="006973D3">
        <w:rPr>
          <w:color w:val="000000" w:themeColor="text1"/>
          <w:u w:color="000000" w:themeColor="text1"/>
        </w:rPr>
        <w:tab/>
      </w:r>
      <w:r w:rsidRPr="006973D3">
        <w:rPr>
          <w:strike/>
          <w:color w:val="000000" w:themeColor="text1"/>
          <w:u w:color="000000" w:themeColor="text1"/>
        </w:rPr>
        <w:t>To obtain the amount of the credit available to a taxpayer, each</w:t>
      </w:r>
      <w:r w:rsidRPr="006973D3">
        <w:rPr>
          <w:color w:val="000000" w:themeColor="text1"/>
          <w:u w:color="000000" w:themeColor="text1"/>
        </w:rPr>
        <w:t xml:space="preserve"> </w:t>
      </w:r>
      <w:r w:rsidRPr="006973D3">
        <w:rPr>
          <w:color w:val="000000" w:themeColor="text1"/>
          <w:u w:val="single" w:color="000000" w:themeColor="text1"/>
        </w:rPr>
        <w:t>Each</w:t>
      </w:r>
      <w:r w:rsidRPr="006973D3">
        <w:rPr>
          <w:color w:val="000000" w:themeColor="text1"/>
          <w:u w:color="000000" w:themeColor="text1"/>
        </w:rPr>
        <w:t xml:space="preserve"> taxpayer </w:t>
      </w:r>
      <w:r w:rsidRPr="006973D3">
        <w:rPr>
          <w:strike/>
          <w:color w:val="000000" w:themeColor="text1"/>
          <w:u w:color="000000" w:themeColor="text1"/>
        </w:rPr>
        <w:t>must</w:t>
      </w:r>
      <w:r w:rsidRPr="006973D3">
        <w:rPr>
          <w:color w:val="000000" w:themeColor="text1"/>
          <w:u w:color="000000" w:themeColor="text1"/>
        </w:rPr>
        <w:t xml:space="preserve"> </w:t>
      </w:r>
      <w:r w:rsidRPr="006973D3">
        <w:rPr>
          <w:color w:val="000000" w:themeColor="text1"/>
          <w:u w:val="single" w:color="000000" w:themeColor="text1"/>
        </w:rPr>
        <w:t>shall</w:t>
      </w:r>
      <w:r w:rsidRPr="006973D3">
        <w:rPr>
          <w:color w:val="000000" w:themeColor="text1"/>
          <w:u w:color="000000" w:themeColor="text1"/>
        </w:rPr>
        <w:t xml:space="preserve"> submit a request for the credit to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by January thirty</w:t>
      </w:r>
      <w:r>
        <w:rPr>
          <w:color w:val="000000" w:themeColor="text1"/>
          <w:u w:color="000000" w:themeColor="text1"/>
        </w:rPr>
        <w:noBreakHyphen/>
      </w:r>
      <w:r w:rsidRPr="006973D3">
        <w:rPr>
          <w:color w:val="000000" w:themeColor="text1"/>
          <w:u w:color="000000" w:themeColor="text1"/>
        </w:rPr>
        <w:t xml:space="preserve">first for qualifying expenses incurred in the previous calendar year and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Pr>
          <w:color w:val="000000" w:themeColor="text1"/>
          <w:u w:color="000000" w:themeColor="text1"/>
        </w:rPr>
        <w:noBreakHyphen/>
      </w:r>
      <w:r w:rsidRPr="006973D3">
        <w:rPr>
          <w:color w:val="000000" w:themeColor="text1"/>
          <w:u w:color="000000" w:themeColor="text1"/>
        </w:rPr>
        <w:t xml:space="preserve">first of the previous calendar year.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6973D3">
        <w:rPr>
          <w:color w:val="000000" w:themeColor="text1"/>
          <w:u w:color="000000" w:themeColor="text1"/>
        </w:rPr>
        <w:tab/>
      </w:r>
      <w:r w:rsidRPr="006973D3">
        <w:rPr>
          <w:color w:val="000000" w:themeColor="text1"/>
          <w:u w:val="single" w:color="000000" w:themeColor="text1"/>
        </w:rPr>
        <w:t>(I)</w:t>
      </w:r>
      <w:r w:rsidRPr="006973D3">
        <w:rPr>
          <w:color w:val="000000" w:themeColor="text1"/>
          <w:u w:color="000000" w:themeColor="text1"/>
        </w:rPr>
        <w:tab/>
      </w:r>
      <w:r w:rsidRPr="006973D3">
        <w:rPr>
          <w:color w:val="000000" w:themeColor="text1"/>
          <w:u w:val="single" w:color="000000" w:themeColor="text1"/>
        </w:rPr>
        <w:t>To obtain the amount of the credit available to a taxpayer,</w:t>
      </w:r>
      <w:r w:rsidRPr="006973D3">
        <w:rPr>
          <w:color w:val="000000" w:themeColor="text1"/>
          <w:u w:color="000000" w:themeColor="text1"/>
        </w:rPr>
        <w:t xml:space="preserve"> the Department of Commerce </w:t>
      </w:r>
      <w:r w:rsidRPr="006973D3">
        <w:rPr>
          <w:color w:val="000000" w:themeColor="text1"/>
          <w:u w:val="single" w:color="000000" w:themeColor="text1"/>
        </w:rPr>
        <w:t>also</w:t>
      </w:r>
      <w:r w:rsidRPr="006973D3">
        <w:rPr>
          <w:color w:val="000000" w:themeColor="text1"/>
          <w:u w:color="000000" w:themeColor="text1"/>
        </w:rPr>
        <w:t xml:space="preserve"> must certify to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that the taxpayer has met the job creation requirements of subsection (D)</w:t>
      </w:r>
      <w:r w:rsidRPr="006973D3">
        <w:rPr>
          <w:color w:val="000000" w:themeColor="text1"/>
          <w:u w:val="single" w:color="000000" w:themeColor="text1"/>
        </w:rPr>
        <w:t>(3)</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(J)</w:t>
      </w:r>
      <w:r w:rsidRPr="006973D3">
        <w:rPr>
          <w:color w:val="000000" w:themeColor="text1"/>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6973D3">
        <w:rPr>
          <w:strike/>
          <w:color w:val="000000" w:themeColor="text1"/>
          <w:u w:color="000000" w:themeColor="text1"/>
        </w:rPr>
        <w:t>he</w:t>
      </w:r>
      <w:r w:rsidRPr="006973D3">
        <w:rPr>
          <w:color w:val="000000" w:themeColor="text1"/>
          <w:u w:color="000000" w:themeColor="text1"/>
        </w:rPr>
        <w:t xml:space="preserve"> </w:t>
      </w:r>
      <w:r w:rsidRPr="006973D3">
        <w:rPr>
          <w:color w:val="000000" w:themeColor="text1"/>
          <w:u w:val="single" w:color="000000" w:themeColor="text1"/>
        </w:rPr>
        <w:t>the taxpayer</w:t>
      </w:r>
      <w:r w:rsidRPr="006973D3">
        <w:rPr>
          <w:color w:val="000000" w:themeColor="text1"/>
          <w:u w:color="000000" w:themeColor="text1"/>
        </w:rPr>
        <w:t xml:space="preserve"> desires in the manner prescribed by the Department of Revenue to the extent the credits or abatements conflict or overlap.”</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B.</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This SECTION takes effect upon approval by the Governor and applies to tax years beginning after 2013.</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SECTION</w:t>
      </w:r>
      <w:r w:rsidRPr="006973D3">
        <w:rPr>
          <w:color w:val="000000" w:themeColor="text1"/>
          <w:u w:color="000000" w:themeColor="text1"/>
        </w:rPr>
        <w:tab/>
        <w:t>2.</w:t>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 xml:space="preserve">3620 of the 1976 Code is amended by adding an appropriately </w:t>
      </w:r>
      <w:r>
        <w:rPr>
          <w:color w:val="000000" w:themeColor="text1"/>
          <w:u w:color="000000" w:themeColor="text1"/>
        </w:rPr>
        <w:t xml:space="preserve">lettered </w:t>
      </w:r>
      <w:r w:rsidRPr="006973D3">
        <w:rPr>
          <w:color w:val="000000" w:themeColor="text1"/>
          <w:u w:color="000000" w:themeColor="text1"/>
        </w:rPr>
        <w:t>subsection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  )</w:t>
      </w:r>
      <w:r w:rsidRPr="006973D3">
        <w:rPr>
          <w:color w:val="000000" w:themeColor="text1"/>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Pr>
          <w:color w:val="000000" w:themeColor="text1"/>
          <w:u w:color="000000" w:themeColor="text1"/>
        </w:rPr>
        <w:noBreakHyphen/>
      </w:r>
      <w:r w:rsidRPr="006973D3">
        <w:rPr>
          <w:color w:val="000000" w:themeColor="text1"/>
          <w:u w:color="000000" w:themeColor="text1"/>
        </w:rPr>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Pr>
          <w:color w:val="000000" w:themeColor="text1"/>
          <w:u w:color="000000" w:themeColor="text1"/>
        </w:rPr>
        <w:noBreakHyphen/>
      </w:r>
      <w:r w:rsidRPr="006973D3">
        <w:rPr>
          <w:color w:val="000000" w:themeColor="text1"/>
          <w:u w:color="000000" w:themeColor="text1"/>
        </w:rPr>
        <w:t xml:space="preserve">first of the previous calendar year.  The Department of Revenue may require any documentation that it deems necessary to administer the credit, including, but not limited to, documentation relating to certifying the costs incurred by a taxpayer.  The Department of Revenue shall consult with the State </w:t>
      </w:r>
      <w:r w:rsidRPr="006973D3">
        <w:rPr>
          <w:color w:val="000000" w:themeColor="text1"/>
          <w:u w:color="000000" w:themeColor="text1"/>
        </w:rPr>
        <w:lastRenderedPageBreak/>
        <w:t>Energy Office or any other appropriate state and federal officials on standards for certification.”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SECTION</w:t>
      </w:r>
      <w:r w:rsidRPr="006973D3">
        <w:rPr>
          <w:color w:val="000000" w:themeColor="text1"/>
          <w:u w:color="000000" w:themeColor="text1"/>
        </w:rPr>
        <w:tab/>
        <w:t>3.</w:t>
      </w:r>
      <w:r w:rsidRPr="006973D3">
        <w:rPr>
          <w:color w:val="000000" w:themeColor="text1"/>
          <w:u w:color="000000" w:themeColor="text1"/>
        </w:rPr>
        <w:tab/>
        <w:t>A.</w:t>
      </w:r>
      <w:r w:rsidRPr="006973D3">
        <w:rPr>
          <w:color w:val="000000" w:themeColor="text1"/>
          <w:u w:color="000000" w:themeColor="text1"/>
        </w:rPr>
        <w:tab/>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20</w:t>
      </w:r>
      <w:r>
        <w:rPr>
          <w:color w:val="000000" w:themeColor="text1"/>
          <w:u w:color="000000" w:themeColor="text1"/>
        </w:rPr>
        <w:noBreakHyphen/>
      </w:r>
      <w:r w:rsidRPr="006973D3">
        <w:rPr>
          <w:color w:val="000000" w:themeColor="text1"/>
          <w:u w:color="000000" w:themeColor="text1"/>
        </w:rPr>
        <w:t>105(B) of the 1976 Code is amended by adding a</w:t>
      </w:r>
      <w:r>
        <w:rPr>
          <w:color w:val="000000" w:themeColor="text1"/>
          <w:u w:color="000000" w:themeColor="text1"/>
        </w:rPr>
        <w:t xml:space="preserve">n appropriately numbered item </w:t>
      </w:r>
      <w:r w:rsidRPr="006973D3">
        <w:rPr>
          <w:color w:val="000000" w:themeColor="text1"/>
          <w:u w:color="000000" w:themeColor="text1"/>
        </w:rPr>
        <w:t>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w:t>
      </w:r>
      <w:r>
        <w:rPr>
          <w:color w:val="000000" w:themeColor="text1"/>
          <w:u w:color="000000" w:themeColor="text1"/>
        </w:rPr>
        <w:t>3</w:t>
      </w:r>
      <w:r w:rsidRPr="006973D3">
        <w:rPr>
          <w:color w:val="000000" w:themeColor="text1"/>
          <w:u w:color="000000" w:themeColor="text1"/>
        </w:rPr>
        <w:t>)</w:t>
      </w:r>
      <w:r w:rsidRPr="006973D3">
        <w:rPr>
          <w:color w:val="000000" w:themeColor="text1"/>
          <w:u w:color="000000" w:themeColor="text1"/>
        </w:rPr>
        <w:tab/>
        <w:t>In a county in which at least five million dollars in state accommodations tax imposed pursuant to Section 12</w:t>
      </w:r>
      <w:r>
        <w:rPr>
          <w:color w:val="000000" w:themeColor="text1"/>
          <w:u w:color="000000" w:themeColor="text1"/>
        </w:rPr>
        <w:noBreakHyphen/>
      </w:r>
      <w:r w:rsidRPr="006973D3">
        <w:rPr>
          <w:color w:val="000000" w:themeColor="text1"/>
          <w:u w:color="000000" w:themeColor="text1"/>
        </w:rPr>
        <w:t>36</w:t>
      </w:r>
      <w:r>
        <w:rPr>
          <w:color w:val="000000" w:themeColor="text1"/>
          <w:u w:color="000000" w:themeColor="text1"/>
        </w:rPr>
        <w:noBreakHyphen/>
      </w:r>
      <w:r w:rsidRPr="006973D3">
        <w:rPr>
          <w:color w:val="000000" w:themeColor="text1"/>
          <w:u w:color="000000" w:themeColor="text1"/>
        </w:rPr>
        <w:t>920 has been collected in at least one fiscal year</w:t>
      </w:r>
      <w:r>
        <w:rPr>
          <w:color w:val="000000" w:themeColor="text1"/>
          <w:u w:color="000000" w:themeColor="text1"/>
        </w:rPr>
        <w:t>, a county or municipality</w:t>
      </w:r>
      <w:r>
        <w:rPr>
          <w:color w:val="000000" w:themeColor="text1"/>
          <w:u w:color="000000" w:themeColor="text1"/>
        </w:rPr>
        <w:noBreakHyphen/>
      </w:r>
      <w:r w:rsidRPr="006973D3">
        <w:rPr>
          <w:color w:val="000000" w:themeColor="text1"/>
          <w:u w:color="000000" w:themeColor="text1"/>
        </w:rPr>
        <w:t xml:space="preserve">owned multiuse sports and recreational complex is considered an </w:t>
      </w:r>
      <w:r w:rsidRPr="00B6581A">
        <w:rPr>
          <w:color w:val="000000" w:themeColor="text1"/>
          <w:u w:color="000000" w:themeColor="text1"/>
        </w:rPr>
        <w:t>‘</w:t>
      </w:r>
      <w:r w:rsidRPr="006973D3">
        <w:rPr>
          <w:color w:val="000000" w:themeColor="text1"/>
          <w:u w:color="000000" w:themeColor="text1"/>
        </w:rPr>
        <w:t>eligible project</w:t>
      </w:r>
      <w:r w:rsidRPr="00B6581A">
        <w:rPr>
          <w:color w:val="000000" w:themeColor="text1"/>
          <w:u w:color="000000" w:themeColor="text1"/>
        </w:rPr>
        <w:t>’</w:t>
      </w:r>
      <w:r w:rsidRPr="006973D3">
        <w:rPr>
          <w:color w:val="000000" w:themeColor="text1"/>
          <w:u w:color="000000" w:themeColor="text1"/>
        </w:rPr>
        <w:t xml:space="preserve"> promoting economic development for all purposes of the credit allowed pursuant to this section.”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B.</w:t>
      </w:r>
      <w:r w:rsidRPr="006973D3">
        <w:rPr>
          <w:color w:val="000000" w:themeColor="text1"/>
          <w:u w:color="000000" w:themeColor="text1"/>
        </w:rPr>
        <w:tab/>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20</w:t>
      </w:r>
      <w:r>
        <w:rPr>
          <w:color w:val="000000" w:themeColor="text1"/>
          <w:u w:color="000000" w:themeColor="text1"/>
        </w:rPr>
        <w:noBreakHyphen/>
      </w:r>
      <w:r w:rsidRPr="006973D3">
        <w:rPr>
          <w:color w:val="000000" w:themeColor="text1"/>
          <w:u w:color="000000" w:themeColor="text1"/>
        </w:rPr>
        <w:t>105 of the 1976 Code</w:t>
      </w:r>
      <w:r>
        <w:rPr>
          <w:color w:val="000000" w:themeColor="text1"/>
          <w:u w:color="000000" w:themeColor="text1"/>
        </w:rPr>
        <w:t xml:space="preserve"> </w:t>
      </w:r>
      <w:r w:rsidRPr="006973D3">
        <w:rPr>
          <w:color w:val="000000" w:themeColor="text1"/>
          <w:u w:color="000000" w:themeColor="text1"/>
        </w:rPr>
        <w:t xml:space="preserve">is </w:t>
      </w:r>
      <w:r>
        <w:rPr>
          <w:color w:val="000000" w:themeColor="text1"/>
          <w:u w:color="000000" w:themeColor="text1"/>
        </w:rPr>
        <w:t xml:space="preserve">amended by adding an appropriately lettered </w:t>
      </w:r>
      <w:r w:rsidRPr="006973D3">
        <w:rPr>
          <w:color w:val="000000" w:themeColor="text1"/>
          <w:u w:color="000000" w:themeColor="text1"/>
        </w:rPr>
        <w:t>subsection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w:t>
      </w:r>
      <w:r w:rsidRPr="00962D2B">
        <w:rPr>
          <w:color w:val="000000" w:themeColor="text1"/>
          <w:u w:color="000000" w:themeColor="text1"/>
        </w:rPr>
        <w:t>(  )</w:t>
      </w:r>
      <w:r w:rsidRPr="00962D2B">
        <w:rPr>
          <w:color w:val="000000" w:themeColor="text1"/>
          <w:u w:color="000000" w:themeColor="text1"/>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6973D3">
        <w:rPr>
          <w:color w:val="000000" w:themeColor="text1"/>
          <w:u w:color="000000" w:themeColor="text1"/>
        </w:rPr>
        <w:t>”</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C.</w:t>
      </w:r>
      <w:r w:rsidRPr="006973D3">
        <w:rPr>
          <w:color w:val="000000" w:themeColor="text1"/>
          <w:u w:color="000000" w:themeColor="text1"/>
        </w:rPr>
        <w:tab/>
      </w:r>
      <w:r w:rsidRPr="006973D3">
        <w:rPr>
          <w:color w:val="000000" w:themeColor="text1"/>
          <w:u w:color="000000" w:themeColor="text1"/>
        </w:rPr>
        <w:tab/>
        <w:t>This SECTION takes effect upon approval by the Governor and applies for contributions made for a multiuse sports and recreational complex placed in service after 2011.</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t>SECTION</w:t>
      </w:r>
      <w:r w:rsidRPr="00BC20C3">
        <w:tab/>
      </w:r>
      <w:r>
        <w:t>4</w:t>
      </w:r>
      <w:r w:rsidRPr="00BC20C3">
        <w:t>.</w:t>
      </w:r>
      <w:r>
        <w:tab/>
        <w:t>A.</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t>95.</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 xml:space="preserve">first line employee or immediate </w:t>
      </w:r>
      <w:r w:rsidRPr="00BC20C3">
        <w:rPr>
          <w:color w:val="000000" w:themeColor="text1"/>
          <w:u w:val="single"/>
        </w:rPr>
        <w:lastRenderedPageBreak/>
        <w:t>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Pr>
          <w:color w:val="000000" w:themeColor="text1"/>
          <w:u w:color="000000" w:themeColor="text1"/>
        </w:rPr>
        <w: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retraining of current employees on</w:t>
      </w:r>
      <w:r>
        <w:rPr>
          <w:color w:val="000000"/>
          <w:u w:val="single"/>
        </w:rPr>
        <w:t xml:space="preserve"> newly installed equipment; and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A qualifying business is eligible to claim as a retraining credit against withholding the lower</w:t>
      </w:r>
      <w:r>
        <w:rPr>
          <w:color w:val="000000" w:themeColor="text1"/>
          <w:u w:color="000000" w:themeColor="text1"/>
        </w:rPr>
        <w:t xml:space="preserve"> amount of the following:</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the retraining credit for the applicable withholding period as de</w:t>
      </w:r>
      <w:r>
        <w:rPr>
          <w:color w:val="000000" w:themeColor="text1"/>
          <w:u w:color="000000" w:themeColor="text1"/>
        </w:rPr>
        <w:t>termined by subsection (A); or</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withholding paid to the State for the</w:t>
      </w:r>
      <w:r>
        <w:rPr>
          <w:color w:val="000000" w:themeColor="text1"/>
          <w:u w:color="000000" w:themeColor="text1"/>
        </w:rPr>
        <w:t xml:space="preserve"> applicable withholding period.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All retraining must be approved by a technical college under the jurisdiction of the State Board for Technic</w:t>
      </w:r>
      <w:r>
        <w:rPr>
          <w:color w:val="000000" w:themeColor="text1"/>
          <w:u w:color="000000" w:themeColor="text1"/>
        </w:rPr>
        <w:t>al and Comprehensive Education.</w:t>
      </w:r>
      <w:r w:rsidRPr="00BC20C3">
        <w:rPr>
          <w:color w:val="000000" w:themeColor="text1"/>
          <w:u w:color="000000" w:themeColor="text1"/>
        </w:rPr>
        <w:t xml:space="preserve"> A qualifying business must submit a retraining program for approval by the</w:t>
      </w:r>
      <w:r>
        <w:rPr>
          <w:color w:val="000000" w:themeColor="text1"/>
          <w:u w:color="000000" w:themeColor="text1"/>
        </w:rPr>
        <w:t xml:space="preserve"> appropriate technical college.</w:t>
      </w:r>
      <w:r w:rsidRPr="00BC20C3">
        <w:rPr>
          <w:color w:val="000000" w:themeColor="text1"/>
          <w:u w:color="000000" w:themeColor="text1"/>
        </w:rPr>
        <w:t xml:space="preserv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w:t>
      </w:r>
      <w:r w:rsidRPr="008E3482">
        <w:rPr>
          <w:color w:val="000000" w:themeColor="text1"/>
          <w:u w:val="single"/>
        </w:rPr>
        <w:t>’</w:t>
      </w:r>
      <w:r w:rsidRPr="00BC20C3">
        <w:rPr>
          <w:color w:val="000000" w:themeColor="text1"/>
          <w:u w:val="single"/>
        </w:rPr>
        <w:t>s approved internal training program</w:t>
      </w:r>
      <w:r>
        <w:rPr>
          <w:color w:val="000000" w:themeColor="text1"/>
          <w:u w:color="000000" w:themeColor="text1"/>
        </w:rPr>
        <w: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w:t>
      </w:r>
      <w:r w:rsidRPr="00BC20C3">
        <w:rPr>
          <w:color w:val="000000"/>
          <w:u w:val="single"/>
        </w:rPr>
        <w:lastRenderedPageBreak/>
        <w:t xml:space="preserve">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w:t>
      </w:r>
      <w:r w:rsidRPr="008E3482">
        <w:rPr>
          <w:color w:val="000000"/>
          <w:u w:val="single"/>
        </w:rPr>
        <w:t>’</w:t>
      </w:r>
      <w:r w:rsidRPr="00BC20C3">
        <w:rPr>
          <w:color w:val="000000"/>
          <w:u w:val="single"/>
        </w:rPr>
        <w:t>s travel expense reimbursement policy.</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w:t>
      </w:r>
      <w:r>
        <w:rPr>
          <w:color w:val="000000" w:themeColor="text1"/>
          <w:u w:color="000000" w:themeColor="text1"/>
        </w:rPr>
        <w:t>nst withholding for retraining.</w:t>
      </w:r>
      <w:r w:rsidRPr="00BC20C3">
        <w:rPr>
          <w:color w:val="000000" w:themeColor="text1"/>
          <w:u w:color="000000" w:themeColor="text1"/>
        </w:rPr>
        <w:t xml:space="preserve"> </w:t>
      </w:r>
      <w:r w:rsidRPr="00BC20C3">
        <w:rPr>
          <w:strike/>
          <w:color w:val="000000" w:themeColor="text1"/>
          <w:u w:color="000000" w:themeColor="text1"/>
        </w:rPr>
        <w:t>When applicable, the total amount of retraining credits and matching funds must be paid to the technical college that provides the training.</w:t>
      </w:r>
      <w:r>
        <w:rPr>
          <w:color w:val="000000" w:themeColor="text1"/>
          <w:u w:color="000000" w:themeColor="text1"/>
        </w:rPr>
        <w:t xml:space="preserve"> </w:t>
      </w:r>
      <w:r w:rsidRPr="00BC20C3">
        <w:rPr>
          <w:color w:val="000000" w:themeColor="text1"/>
          <w:u w:color="000000" w:themeColor="text1"/>
        </w:rPr>
        <w:t xml:space="preserve">All training costs, including costs in excess of the retraining credits and matching funds, are the </w:t>
      </w:r>
      <w:r>
        <w:rPr>
          <w:color w:val="000000" w:themeColor="text1"/>
          <w:u w:color="000000" w:themeColor="text1"/>
        </w:rPr>
        <w:t>responsibility of the business.</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t>80(A).</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Pr>
          <w:color w:val="000000" w:themeColor="text1"/>
          <w:u w:color="000000" w:themeColor="text1"/>
        </w:rPr>
        <w: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tempor</w:t>
      </w:r>
      <w:r>
        <w:rPr>
          <w:color w:val="000000" w:themeColor="text1"/>
          <w:u w:color="000000" w:themeColor="text1"/>
        </w:rPr>
        <w:t>ary or contract employees; and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employees who are subject to a revitalization agreement, including a prelim</w:t>
      </w:r>
      <w:r>
        <w:rPr>
          <w:color w:val="000000" w:themeColor="text1"/>
          <w:u w:color="000000" w:themeColor="text1"/>
        </w:rPr>
        <w:t>inary revitalization agreement.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w:t>
      </w:r>
      <w:r>
        <w:rPr>
          <w:color w:val="000000" w:themeColor="text1"/>
          <w:u w:color="000000" w:themeColor="text1"/>
        </w:rPr>
        <w:t>allowed by this section is for:</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Pr>
          <w:color w:val="000000" w:themeColor="text1"/>
          <w:u w:color="000000" w:themeColor="text1"/>
        </w:rPr>
        <w:t>)</w:t>
      </w:r>
      <w:r>
        <w:rPr>
          <w:color w:val="000000" w:themeColor="text1"/>
          <w:u w:color="000000" w:themeColor="text1"/>
        </w:rPr>
        <w:tab/>
        <w:t>apprenticeship programs; and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w:t>
      </w:r>
      <w:r>
        <w:rPr>
          <w:color w:val="000000" w:themeColor="text1"/>
          <w:u w:color="000000" w:themeColor="text1"/>
        </w:rPr>
        <w:t>and its business in this State.</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Pr>
          <w:strike/>
          <w:color w:val="000000" w:themeColor="text1"/>
          <w:u w:val="single"/>
        </w:rPr>
        <w:t>-</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B73F7A"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lastRenderedPageBreak/>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w:t>
      </w:r>
      <w:r>
        <w:rPr>
          <w:color w:val="000000"/>
          <w:u w:val="single"/>
        </w:rPr>
        <w:t>ion.</w:t>
      </w:r>
      <w:r w:rsidRPr="00BC20C3">
        <w:rPr>
          <w:color w:val="000000"/>
          <w:u w:val="single"/>
        </w:rPr>
        <w:t xml:space="preserve"> By November fifteenth of each year, the State Board for Technical and Comprehensive Education shall submit a statewide aggregated report detailing the utilization of the retraining credit pursuant to this section, as well as the board</w:t>
      </w:r>
      <w:r w:rsidRPr="008E3482">
        <w:rPr>
          <w:color w:val="000000"/>
          <w:u w:val="single"/>
        </w:rPr>
        <w:t>’</w:t>
      </w:r>
      <w:r w:rsidRPr="00BC20C3">
        <w:rPr>
          <w:color w:val="000000"/>
          <w:u w:val="single"/>
        </w:rPr>
        <w:t>s activities in regard to oversight, to the Governor, the Chairman of the House Ways and Means Committee, the Chairman of the Senate Finance Committee, the Coordinating Council for Economic Development,</w:t>
      </w:r>
      <w:r>
        <w:rPr>
          <w:color w:val="000000"/>
          <w:u w:val="single"/>
        </w:rPr>
        <w:t xml:space="preserve"> and the Department of Revenue.</w:t>
      </w:r>
      <w:r w:rsidRPr="00BC20C3">
        <w:rPr>
          <w:color w:val="000000"/>
          <w:u w:val="single"/>
        </w:rPr>
        <w:t xml:space="preserve"> Also, the board shall make the report available in a conspicuous place on the website maintained by the board.</w:t>
      </w:r>
      <w:r w:rsidRPr="00BC20C3">
        <w:rPr>
          <w:color w:val="000000"/>
        </w:rPr>
        <w:t>”</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 xml:space="preserve">Section </w:t>
      </w:r>
      <w:r w:rsidRPr="00BC20C3">
        <w:rPr>
          <w:color w:val="000000"/>
        </w:rPr>
        <w:t>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B73F7A" w:rsidRPr="00BC20C3"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3F7A"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t>105.</w:t>
      </w:r>
      <w:r>
        <w:rPr>
          <w:color w:val="000000"/>
        </w:rPr>
        <w:tab/>
      </w:r>
      <w:r w:rsidRPr="00BC20C3">
        <w:rPr>
          <w:color w:val="000000"/>
        </w:rPr>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Pr>
          <w:color w:val="000000"/>
        </w:rPr>
        <w:t xml:space="preserve"> in one calendar year. </w:t>
      </w:r>
      <w:r w:rsidRPr="00BC20C3">
        <w:rPr>
          <w:color w:val="000000"/>
        </w:rPr>
        <w:t xml:space="preserve">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t xml:space="preserve">80(A). </w:t>
      </w:r>
      <w:r w:rsidRPr="00BC20C3">
        <w:rPr>
          <w:color w:val="000000"/>
        </w:rPr>
        <w:t>The fee becomes due at the time the single project</w:t>
      </w:r>
      <w:r w:rsidRPr="008E3482">
        <w:rPr>
          <w:color w:val="000000"/>
        </w:rPr>
        <w:t>’</w:t>
      </w:r>
      <w:r w:rsidRPr="00BC20C3">
        <w:rPr>
          <w:color w:val="000000"/>
        </w:rPr>
        <w:t xml:space="preserve">s claims for job development credits </w:t>
      </w:r>
      <w:r w:rsidRPr="00BC20C3">
        <w:rPr>
          <w:strike/>
          <w:color w:val="000000"/>
        </w:rPr>
        <w:t>or job retraining credits</w:t>
      </w:r>
      <w:r w:rsidRPr="00BC20C3">
        <w:rPr>
          <w:color w:val="000000"/>
        </w:rPr>
        <w:t xml:space="preserve"> exceeds ten thousand dollars </w:t>
      </w:r>
      <w:r w:rsidRPr="00BC20C3">
        <w:rPr>
          <w:color w:val="000000"/>
          <w:u w:val="single"/>
        </w:rPr>
        <w:t>or job retraining credits exceed forty thousand dollars</w:t>
      </w:r>
      <w:r w:rsidRPr="00BC20C3">
        <w:rPr>
          <w:color w:val="000000"/>
        </w:rPr>
        <w:t xml:space="preserve"> for that calendar year.”</w:t>
      </w:r>
    </w:p>
    <w:p w:rsidR="00B73F7A" w:rsidRDefault="00B73F7A" w:rsidP="00B7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3F7A" w:rsidRDefault="00B73F7A" w:rsidP="00E7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Pr="009A13AA">
        <w:rPr>
          <w:color w:val="000000" w:themeColor="text1"/>
          <w:u w:color="000000" w:themeColor="text1"/>
        </w:rPr>
        <w:t xml:space="preserve">This </w:t>
      </w:r>
      <w:r>
        <w:rPr>
          <w:color w:val="000000" w:themeColor="text1"/>
          <w:u w:color="000000" w:themeColor="text1"/>
        </w:rPr>
        <w:t>SECTION</w:t>
      </w:r>
      <w:r w:rsidRPr="009A13AA">
        <w:rPr>
          <w:color w:val="000000" w:themeColor="text1"/>
          <w:u w:color="000000" w:themeColor="text1"/>
        </w:rPr>
        <w:t xml:space="preserve"> takes effect upon approval by the Governor and applies to tax years beginning after December 31, 201</w:t>
      </w:r>
      <w:r>
        <w:rPr>
          <w:color w:val="000000" w:themeColor="text1"/>
          <w:u w:color="000000" w:themeColor="text1"/>
        </w:rPr>
        <w:t>3.</w:t>
      </w:r>
    </w:p>
    <w:p w:rsidR="00B73F7A" w:rsidRDefault="00B73F7A"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Default="00B73F7A"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5</w:t>
      </w:r>
      <w:r w:rsidR="00480477" w:rsidRPr="006973D3">
        <w:rPr>
          <w:color w:val="000000" w:themeColor="text1"/>
          <w:u w:color="000000" w:themeColor="text1"/>
        </w:rPr>
        <w:t>.</w:t>
      </w:r>
      <w:r w:rsidR="00480477" w:rsidRPr="006973D3">
        <w:rPr>
          <w:color w:val="000000" w:themeColor="text1"/>
          <w:u w:color="000000" w:themeColor="text1"/>
        </w:rPr>
        <w:tab/>
        <w:t>Except where provided otherwise, 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E74AB4">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808" w:rsidRDefault="00826808" w:rsidP="009F0C77">
      <w:r>
        <w:separator/>
      </w:r>
    </w:p>
  </w:endnote>
  <w:endnote w:type="continuationSeparator" w:id="0">
    <w:p w:rsidR="00826808" w:rsidRDefault="008268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98B126-241C-4A2D-9313-A95E0E73B3A0}"/>
    <w:embedBold r:id="rId2" w:fontKey="{313CFEC5-E471-41C7-A711-5CC22ED04F64}"/>
  </w:font>
  <w:font w:name="Calibri">
    <w:panose1 w:val="020F0502020204030204"/>
    <w:charset w:val="00"/>
    <w:family w:val="swiss"/>
    <w:pitch w:val="variable"/>
    <w:sig w:usb0="E10002FF" w:usb1="4000ACFF" w:usb2="00000009" w:usb3="00000000" w:csb0="0000019F" w:csb1="00000000"/>
    <w:embedRegular r:id="rId3" w:fontKey="{E7D49E68-F440-47C8-97E1-B0496250892E}"/>
  </w:font>
  <w:font w:name="Cambria">
    <w:panose1 w:val="02040503050406030204"/>
    <w:charset w:val="00"/>
    <w:family w:val="roman"/>
    <w:pitch w:val="variable"/>
    <w:sig w:usb0="E00002FF" w:usb1="400004FF" w:usb2="00000000" w:usb3="00000000" w:csb0="0000019F" w:csb1="00000000"/>
    <w:embedRegular r:id="rId4" w:fontKey="{80D2A454-CF26-45C6-A7A0-810F75FEC5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fldSimple w:instr=" PAGE  \* MERGEFORMAT ">
      <w:r w:rsidR="00E74A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r>
      <w:tab/>
    </w:r>
    <w:fldSimple w:instr=" PAGE  \* MERGEFORMAT ">
      <w:r w:rsidR="00E74A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808" w:rsidRDefault="00826808" w:rsidP="009F0C77">
      <w:r>
        <w:separator/>
      </w:r>
    </w:p>
  </w:footnote>
  <w:footnote w:type="continuationSeparator" w:id="0">
    <w:p w:rsidR="00826808" w:rsidRDefault="008268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169D7"/>
    <w:rsid w:val="00133E66"/>
    <w:rsid w:val="00140A3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76CC1"/>
    <w:rsid w:val="003D01E8"/>
    <w:rsid w:val="003E5288"/>
    <w:rsid w:val="003F6D79"/>
    <w:rsid w:val="0041760A"/>
    <w:rsid w:val="00417C01"/>
    <w:rsid w:val="00480477"/>
    <w:rsid w:val="004809EE"/>
    <w:rsid w:val="004A026D"/>
    <w:rsid w:val="004D5CB6"/>
    <w:rsid w:val="004E0ABC"/>
    <w:rsid w:val="004E7D54"/>
    <w:rsid w:val="00506170"/>
    <w:rsid w:val="00522925"/>
    <w:rsid w:val="00525826"/>
    <w:rsid w:val="005273C6"/>
    <w:rsid w:val="005277A4"/>
    <w:rsid w:val="00530A69"/>
    <w:rsid w:val="00545593"/>
    <w:rsid w:val="00577C6C"/>
    <w:rsid w:val="005A371A"/>
    <w:rsid w:val="005C2FE2"/>
    <w:rsid w:val="005D33F0"/>
    <w:rsid w:val="005E2BC9"/>
    <w:rsid w:val="00605102"/>
    <w:rsid w:val="006215AA"/>
    <w:rsid w:val="006913C9"/>
    <w:rsid w:val="0069470D"/>
    <w:rsid w:val="006B2849"/>
    <w:rsid w:val="006D0097"/>
    <w:rsid w:val="00734F00"/>
    <w:rsid w:val="007A70AE"/>
    <w:rsid w:val="007B70D3"/>
    <w:rsid w:val="007C6F94"/>
    <w:rsid w:val="00810B9E"/>
    <w:rsid w:val="00811524"/>
    <w:rsid w:val="00811CBF"/>
    <w:rsid w:val="00826808"/>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75E28"/>
    <w:rsid w:val="00A833AB"/>
    <w:rsid w:val="00A9741D"/>
    <w:rsid w:val="00AA6344"/>
    <w:rsid w:val="00AA71B5"/>
    <w:rsid w:val="00AD4B17"/>
    <w:rsid w:val="00AF6FC8"/>
    <w:rsid w:val="00B412D4"/>
    <w:rsid w:val="00B73F7A"/>
    <w:rsid w:val="00BE3C22"/>
    <w:rsid w:val="00BE5E02"/>
    <w:rsid w:val="00C0345E"/>
    <w:rsid w:val="00C3483A"/>
    <w:rsid w:val="00C74E9D"/>
    <w:rsid w:val="00C82FD3"/>
    <w:rsid w:val="00C92819"/>
    <w:rsid w:val="00CA6BE8"/>
    <w:rsid w:val="00CC6B7B"/>
    <w:rsid w:val="00CD2089"/>
    <w:rsid w:val="00D73A67"/>
    <w:rsid w:val="00D970A9"/>
    <w:rsid w:val="00DF3845"/>
    <w:rsid w:val="00E41911"/>
    <w:rsid w:val="00E433C3"/>
    <w:rsid w:val="00E47097"/>
    <w:rsid w:val="00E74AB4"/>
    <w:rsid w:val="00E92EEF"/>
    <w:rsid w:val="00EA41E2"/>
    <w:rsid w:val="00EA6F8F"/>
    <w:rsid w:val="00F24442"/>
    <w:rsid w:val="00F253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6FE8-4BBE-4291-B61E-D98FE9B60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2014-06-03T17:11:00Z</cp:lastPrinted>
  <dcterms:created xsi:type="dcterms:W3CDTF">2014-06-03T17:14:00Z</dcterms:created>
  <dcterms:modified xsi:type="dcterms:W3CDTF">2014-06-03T17:14:00Z</dcterms:modified>
</cp:coreProperties>
</file>