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B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4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MAKE APPLICATION BY THE STATE OF SOUTH CAROLINA UNDER ARTICLE V OF THE UNITED STATES CONSTITUTION FOR A BALANCED BUDGET AMENDMENT CONVENTION OF THE SEVERAL STATES OF THE UNITED STATES.</w:t>
      </w:r>
    </w:p>
    <w:p w:rsidR="00A34C53" w:rsidRDefault="00A34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 xml:space="preserve">Whereas, the annual federal budget </w:t>
      </w:r>
      <w:r w:rsidR="00352670">
        <w:rPr>
          <w:color w:val="000000" w:themeColor="text1"/>
          <w:u w:color="000000" w:themeColor="text1"/>
        </w:rPr>
        <w:t>i</w:t>
      </w:r>
      <w:r w:rsidRPr="005061D2">
        <w:rPr>
          <w:color w:val="000000" w:themeColor="text1"/>
          <w:u w:color="000000" w:themeColor="text1"/>
        </w:rPr>
        <w:t xml:space="preserve">s not </w:t>
      </w:r>
      <w:r w:rsidR="00352670">
        <w:rPr>
          <w:color w:val="000000" w:themeColor="text1"/>
          <w:u w:color="000000" w:themeColor="text1"/>
        </w:rPr>
        <w:t>in balance</w:t>
      </w:r>
      <w:r w:rsidRPr="005061D2">
        <w:rPr>
          <w:color w:val="000000" w:themeColor="text1"/>
          <w:u w:color="000000" w:themeColor="text1"/>
        </w:rPr>
        <w:t xml:space="preserve"> and the federal public debt is now more than </w:t>
      </w:r>
      <w:r>
        <w:rPr>
          <w:color w:val="000000" w:themeColor="text1"/>
          <w:u w:color="000000" w:themeColor="text1"/>
        </w:rPr>
        <w:t>sixteen</w:t>
      </w:r>
      <w:r w:rsidRPr="005061D2">
        <w:rPr>
          <w:color w:val="000000" w:themeColor="text1"/>
          <w:u w:color="000000" w:themeColor="text1"/>
        </w:rPr>
        <w:t xml:space="preserve"> trillion dollars; and</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continued deficit spending demonstrates an unwillingness or inability of both the federal executive and legislative branches to spend no more than available revenues; and</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fiscal irresponsibility at the federal level is lowering our standard of living, destroying jobs, and endangering economic opportunity now and for the next generation; and</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Whereas, the federal government</w:t>
      </w:r>
      <w:r w:rsidR="00A82108" w:rsidRPr="00A82108">
        <w:rPr>
          <w:color w:val="000000" w:themeColor="text1"/>
          <w:u w:color="000000" w:themeColor="text1"/>
        </w:rPr>
        <w:t>’</w:t>
      </w:r>
      <w:r w:rsidRPr="005061D2">
        <w:rPr>
          <w:color w:val="000000" w:themeColor="text1"/>
          <w:u w:color="000000" w:themeColor="text1"/>
        </w:rPr>
        <w:t>s unlimited ability to borrow raises questions about fundamental principles and responsibilities of government, with potentially profound consequences for the nation and its people, making it an appropriate subject for limitation by the Constitution of the United States</w:t>
      </w:r>
      <w:r w:rsidR="00352670">
        <w:rPr>
          <w:color w:val="000000" w:themeColor="text1"/>
          <w:u w:color="000000" w:themeColor="text1"/>
        </w:rPr>
        <w:t xml:space="preserve">.  </w:t>
      </w:r>
      <w:r w:rsidRPr="005061D2">
        <w:rPr>
          <w:color w:val="000000" w:themeColor="text1"/>
          <w:u w:color="000000" w:themeColor="text1"/>
        </w:rPr>
        <w:t>Now, therefore,</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61D2">
        <w:rPr>
          <w:color w:val="000000" w:themeColor="text1"/>
          <w:u w:color="000000" w:themeColor="text1"/>
        </w:rPr>
        <w:t>Be it resolved by the House of Representatives, the Senate concurring:</w:t>
      </w:r>
    </w:p>
    <w:p w:rsidR="00A34C53" w:rsidRPr="005061D2" w:rsidRDefault="00A34C53" w:rsidP="00A3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52" w:rsidRDefault="00915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34C53">
        <w:t xml:space="preserve">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w:t>
      </w:r>
      <w:r w:rsidR="00A34C53">
        <w:lastRenderedPageBreak/>
        <w:t xml:space="preserve">emergency the total </w:t>
      </w:r>
      <w:r w:rsidR="00707FAD">
        <w:t xml:space="preserve">of </w:t>
      </w:r>
      <w:r w:rsidR="00A34C53">
        <w:t xml:space="preserve">all </w:t>
      </w:r>
      <w:r w:rsidR="00707FAD">
        <w:t>f</w:t>
      </w:r>
      <w:r w:rsidR="00A34C53">
        <w:t xml:space="preserve">ederal appropriations made by the Congress for any fiscal year may not exceed the total of all estimated </w:t>
      </w:r>
      <w:r w:rsidR="00707FAD">
        <w:t>f</w:t>
      </w:r>
      <w:r w:rsidR="00A34C53">
        <w:t>ederal revenues for that fiscal year, together with any related and appropriate fiscal restraints.</w:t>
      </w:r>
    </w:p>
    <w:p w:rsidR="001A4182" w:rsidRDefault="001A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670" w:rsidRDefault="001A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application sh</w:t>
      </w:r>
      <w:r w:rsidR="00352670">
        <w:t>all</w:t>
      </w:r>
      <w:r>
        <w:t xml:space="preserve"> be transmitted to the President and Secretary of the Senate and to the Speaker and Clerk of the House of Representatives of the Congress, and copies to the members of the Senate and House of Representatives from this State</w:t>
      </w:r>
      <w:r w:rsidR="00352670">
        <w:t>.</w:t>
      </w:r>
    </w:p>
    <w:p w:rsidR="00352670" w:rsidRDefault="0035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182" w:rsidRDefault="003526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resolution </w:t>
      </w:r>
      <w:r w:rsidR="00707FAD">
        <w:t>also shall</w:t>
      </w:r>
      <w:r>
        <w:t xml:space="preserve"> be transmitted </w:t>
      </w:r>
      <w:r w:rsidR="001A4182">
        <w:t xml:space="preserve">to the presiding officers of each of the legislative houses in the several </w:t>
      </w:r>
      <w:r w:rsidR="00707FAD">
        <w:t>s</w:t>
      </w:r>
      <w:r w:rsidR="001A4182">
        <w:t>tates, requesting their cooperation in this endeavor.</w:t>
      </w:r>
    </w:p>
    <w:p w:rsidR="001A4182" w:rsidRDefault="001A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182" w:rsidRDefault="001A4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is to be considered as covering the balanced budget amendment language of the presently outstanding balanced budget application</w:t>
      </w:r>
      <w:r w:rsidR="00A82108">
        <w:t xml:space="preserve">s </w:t>
      </w:r>
      <w:r w:rsidR="00707FAD">
        <w:t>from other states</w:t>
      </w:r>
      <w:r>
        <w:t xml:space="preserve"> including</w:t>
      </w:r>
      <w:r w:rsidR="00707FAD">
        <w:t xml:space="preserve">, </w:t>
      </w:r>
      <w:r>
        <w:t>but not limited to</w:t>
      </w:r>
      <w:r w:rsidR="00707FAD">
        <w:t>,</w:t>
      </w:r>
      <w:r>
        <w:t xml:space="preserve"> previously</w:t>
      </w:r>
      <w:r w:rsidR="00707FAD">
        <w:t xml:space="preserve"> </w:t>
      </w:r>
      <w:r>
        <w:t>adopted applications from Alabama, Alaska, Arkansas, Colorado, Florida, Indiana, Iowa, Kansas, Mississippi, Missouri, Nebraska, Nevada, New Hampshire, New Mexico, North Carolina, Pennsylvania, and Texas; and this application shall be aggregated with same for the purpose of attaining the two</w:t>
      </w:r>
      <w:r w:rsidR="00A82108">
        <w:noBreakHyphen/>
      </w:r>
      <w:r>
        <w:t xml:space="preserve">thirds of states necessary to require the calling of a convention </w:t>
      </w:r>
      <w:r w:rsidR="001C2F7C">
        <w:t>for proposing a balanced budget amendment, but shall not be aggregated with any applications on any other subject.</w:t>
      </w:r>
    </w:p>
    <w:p w:rsidR="001C2F7C" w:rsidRDefault="001C2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F7C" w:rsidRDefault="001C2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application constitutes a continuing application in accordance with Article V of the Constitution of the United States until the legislatures of at least two</w:t>
      </w:r>
      <w:r w:rsidR="00A82108">
        <w:noBreakHyphen/>
      </w:r>
      <w:r>
        <w:t xml:space="preserve">thirds of the several states have made applications on the same subject.  It supersedes all previous applications by this </w:t>
      </w:r>
      <w:r w:rsidR="00352670">
        <w:t>General Assembly</w:t>
      </w:r>
      <w:r>
        <w:t xml:space="preserve"> on the same subject.</w:t>
      </w:r>
    </w:p>
    <w:p w:rsidR="0022251A" w:rsidRDefault="00A821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51A" w:rsidRDefault="0022251A" w:rsidP="0022251A">
      <w:pPr>
        <w:suppressAutoHyphens/>
      </w:pPr>
    </w:p>
    <w:sectPr w:rsidR="0022251A" w:rsidSect="002225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182" w:rsidRDefault="001A4182" w:rsidP="009F0C77">
      <w:r>
        <w:separator/>
      </w:r>
    </w:p>
  </w:endnote>
  <w:endnote w:type="continuationSeparator" w:id="0">
    <w:p w:rsidR="001A4182" w:rsidRDefault="001A41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C1E06-6EBF-4EEF-97EA-C97C60A3ED60}"/>
    <w:embedBold r:id="rId2" w:fontKey="{316A58E6-4700-415C-A63A-538D63E335F7}"/>
  </w:font>
  <w:font w:name="Calibri">
    <w:panose1 w:val="020F0502020204030204"/>
    <w:charset w:val="00"/>
    <w:family w:val="swiss"/>
    <w:pitch w:val="variable"/>
    <w:sig w:usb0="E10002FF" w:usb1="4000ACFF" w:usb2="00000009" w:usb3="00000000" w:csb0="0000019F" w:csb1="00000000"/>
    <w:embedRegular r:id="rId3" w:fontKey="{7D08CEEE-8BAA-4F4E-8229-A813F4834920}"/>
  </w:font>
  <w:font w:name="Tahoma">
    <w:panose1 w:val="020B0604030504040204"/>
    <w:charset w:val="00"/>
    <w:family w:val="swiss"/>
    <w:pitch w:val="variable"/>
    <w:sig w:usb0="61002A87" w:usb1="80000000" w:usb2="00000008" w:usb3="00000000" w:csb0="000101FF" w:csb1="00000000"/>
    <w:embedRegular r:id="rId4" w:fontKey="{A9060993-71A1-485D-A0CE-236490E78544}"/>
  </w:font>
  <w:font w:name="Cambria">
    <w:panose1 w:val="02040503050406030204"/>
    <w:charset w:val="00"/>
    <w:family w:val="roman"/>
    <w:pitch w:val="variable"/>
    <w:sig w:usb0="E00002FF" w:usb1="400004FF" w:usb2="00000000" w:usb3="00000000" w:csb0="0000019F" w:csb1="00000000"/>
    <w:embedRegular r:id="rId5" w:fontKey="{8DB33CDD-63D8-4DE2-94CD-666E70A374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FB0" w:rsidRPr="0022251A" w:rsidRDefault="0022251A" w:rsidP="0022251A">
    <w:pPr>
      <w:pStyle w:val="Footer"/>
      <w:tabs>
        <w:tab w:val="clear" w:pos="4680"/>
        <w:tab w:val="clear" w:pos="9360"/>
        <w:tab w:val="center" w:pos="2995"/>
      </w:tabs>
      <w:spacing w:before="120"/>
    </w:pPr>
    <w:r>
      <w:t>[3862]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182" w:rsidRDefault="001A4182" w:rsidP="009F0C77">
      <w:r>
        <w:separator/>
      </w:r>
    </w:p>
  </w:footnote>
  <w:footnote w:type="continuationSeparator" w:id="0">
    <w:p w:rsidR="001A4182" w:rsidRDefault="001A41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57SD13"/>
    <w:docVar w:name="CoverBillType" w:val="c"/>
    <w:docVar w:name="docpath" w:val="L:\Council\bills\GGS\22557SD13.DOCX"/>
    <w:docVar w:name="dvBillNumber" w:val="3862"/>
    <w:docVar w:name="dvBillNumberPrefix" w:val="H. "/>
    <w:docVar w:name="dvOriginalBody" w:val="House"/>
    <w:docVar w:name="dvSteno" w:val="GGS"/>
    <w:docVar w:name="NameofBody" w:val="h"/>
    <w:docVar w:name="vgroup2" w:val="Council"/>
  </w:docVars>
  <w:rsids>
    <w:rsidRoot w:val="000117A4"/>
    <w:rsid w:val="000117A4"/>
    <w:rsid w:val="00011869"/>
    <w:rsid w:val="000E1785"/>
    <w:rsid w:val="000F40FA"/>
    <w:rsid w:val="0010776B"/>
    <w:rsid w:val="00133E66"/>
    <w:rsid w:val="001435A3"/>
    <w:rsid w:val="001A4182"/>
    <w:rsid w:val="001C18FD"/>
    <w:rsid w:val="001C2F7C"/>
    <w:rsid w:val="001D08F2"/>
    <w:rsid w:val="001D525B"/>
    <w:rsid w:val="001D7F4F"/>
    <w:rsid w:val="0022251A"/>
    <w:rsid w:val="002321B6"/>
    <w:rsid w:val="00250967"/>
    <w:rsid w:val="002543C8"/>
    <w:rsid w:val="00284AAE"/>
    <w:rsid w:val="002E5912"/>
    <w:rsid w:val="00301B21"/>
    <w:rsid w:val="0031736B"/>
    <w:rsid w:val="00325348"/>
    <w:rsid w:val="0032732C"/>
    <w:rsid w:val="00336AD0"/>
    <w:rsid w:val="00352670"/>
    <w:rsid w:val="0037079A"/>
    <w:rsid w:val="003C0CFD"/>
    <w:rsid w:val="003D01E8"/>
    <w:rsid w:val="003E5288"/>
    <w:rsid w:val="003F6D79"/>
    <w:rsid w:val="0041760A"/>
    <w:rsid w:val="00417C01"/>
    <w:rsid w:val="004809EE"/>
    <w:rsid w:val="004E7D54"/>
    <w:rsid w:val="005273C6"/>
    <w:rsid w:val="00530A69"/>
    <w:rsid w:val="005417E5"/>
    <w:rsid w:val="00545593"/>
    <w:rsid w:val="00577C6C"/>
    <w:rsid w:val="005C2FE2"/>
    <w:rsid w:val="005E2BC9"/>
    <w:rsid w:val="00605102"/>
    <w:rsid w:val="006215AA"/>
    <w:rsid w:val="006913C9"/>
    <w:rsid w:val="0069470D"/>
    <w:rsid w:val="00707FAD"/>
    <w:rsid w:val="00734F00"/>
    <w:rsid w:val="007A70AE"/>
    <w:rsid w:val="008362E8"/>
    <w:rsid w:val="008A1768"/>
    <w:rsid w:val="008F0F33"/>
    <w:rsid w:val="008F4429"/>
    <w:rsid w:val="00915B52"/>
    <w:rsid w:val="0094021A"/>
    <w:rsid w:val="009B44AF"/>
    <w:rsid w:val="009C6A0B"/>
    <w:rsid w:val="009F0C77"/>
    <w:rsid w:val="009F4DD1"/>
    <w:rsid w:val="00A34C53"/>
    <w:rsid w:val="00A41684"/>
    <w:rsid w:val="00A64E80"/>
    <w:rsid w:val="00A72BCD"/>
    <w:rsid w:val="00A741D9"/>
    <w:rsid w:val="00A82108"/>
    <w:rsid w:val="00A833AB"/>
    <w:rsid w:val="00A9741D"/>
    <w:rsid w:val="00AD4B17"/>
    <w:rsid w:val="00B31B44"/>
    <w:rsid w:val="00B412D4"/>
    <w:rsid w:val="00B836DE"/>
    <w:rsid w:val="00BE3C22"/>
    <w:rsid w:val="00C0345E"/>
    <w:rsid w:val="00C3483A"/>
    <w:rsid w:val="00C74E9D"/>
    <w:rsid w:val="00C82FD3"/>
    <w:rsid w:val="00C86491"/>
    <w:rsid w:val="00C92819"/>
    <w:rsid w:val="00CC6B7B"/>
    <w:rsid w:val="00CD2089"/>
    <w:rsid w:val="00D73A67"/>
    <w:rsid w:val="00D970A9"/>
    <w:rsid w:val="00DF3845"/>
    <w:rsid w:val="00E35FB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F7C"/>
    <w:rPr>
      <w:rFonts w:ascii="Tahoma" w:hAnsi="Tahoma" w:cs="Tahoma"/>
      <w:sz w:val="16"/>
      <w:szCs w:val="16"/>
    </w:rPr>
  </w:style>
  <w:style w:type="character" w:customStyle="1" w:styleId="BalloonTextChar">
    <w:name w:val="Balloon Text Char"/>
    <w:basedOn w:val="DefaultParagraphFont"/>
    <w:link w:val="BalloonText"/>
    <w:uiPriority w:val="99"/>
    <w:semiHidden/>
    <w:rsid w:val="001C2F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C0843-09B3-4097-BA28-8D0830C2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2013-03-21T13:27:00Z</cp:lastPrinted>
  <dcterms:created xsi:type="dcterms:W3CDTF">2013-03-21T14:40:00Z</dcterms:created>
  <dcterms:modified xsi:type="dcterms:W3CDTF">2013-03-21T14:40:00Z</dcterms:modified>
</cp:coreProperties>
</file>