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A26" w:rsidRDefault="00242A26" w:rsidP="00242A26">
      <w:pPr>
        <w:pStyle w:val="BillDots"/>
      </w:pPr>
    </w:p>
    <w:p w:rsidR="00242A26" w:rsidRDefault="00242A26" w:rsidP="00242A26">
      <w:pPr>
        <w:pStyle w:val="Numbersforbill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26" w:rsidRDefault="00242A26" w:rsidP="0024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6C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Pr>
          <w:color w:val="000000" w:themeColor="text1"/>
          <w:u w:color="000000" w:themeColor="text1"/>
        </w:rPr>
        <w:t>IDENTIFY</w:t>
      </w:r>
      <w:r w:rsidRPr="006B1933">
        <w:rPr>
          <w:color w:val="000000" w:themeColor="text1"/>
          <w:u w:color="000000" w:themeColor="text1"/>
        </w:rPr>
        <w:t xml:space="preserve"> WHO MAY SERVE AS A COURT</w:t>
      </w:r>
      <w:r w:rsidR="0087255B">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sidR="0087255B">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C16" w:rsidRDefault="00A86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A86C16" w:rsidRDefault="00A86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765" w:rsidRPr="006B1933" w:rsidRDefault="00A86C16"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F1765" w:rsidRPr="006B1933">
        <w:rPr>
          <w:color w:val="000000" w:themeColor="text1"/>
          <w:u w:color="000000" w:themeColor="text1"/>
        </w:rPr>
        <w:t>Title 6 of the 1976 Code is amended by adding: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B1933">
        <w:rPr>
          <w:color w:val="000000" w:themeColor="text1"/>
          <w:u w:color="000000" w:themeColor="text1"/>
        </w:rPr>
        <w:t>Dilapidated Buildings Act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87255B" w:rsidRPr="0087255B">
        <w:rPr>
          <w:color w:val="000000" w:themeColor="text1"/>
          <w:u w:color="000000" w:themeColor="text1"/>
        </w:rPr>
        <w:t>‘</w:t>
      </w:r>
      <w:r w:rsidRPr="006B1933">
        <w:rPr>
          <w:color w:val="000000" w:themeColor="text1"/>
          <w:u w:color="000000" w:themeColor="text1"/>
        </w:rPr>
        <w:t>Dilapidated Buildings Act</w:t>
      </w:r>
      <w:r w:rsidR="0087255B" w:rsidRPr="0087255B">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only when a municipality has: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87255B">
        <w:rPr>
          <w:color w:val="000000" w:themeColor="text1"/>
          <w:u w:color="000000" w:themeColor="text1"/>
        </w:rPr>
        <w:noBreakHyphen/>
      </w:r>
      <w:r w:rsidRPr="006B1933">
        <w:rPr>
          <w:color w:val="000000" w:themeColor="text1"/>
          <w:u w:color="000000" w:themeColor="text1"/>
        </w:rPr>
        <w:t>15</w:t>
      </w:r>
      <w:r w:rsidR="0087255B">
        <w:rPr>
          <w:color w:val="000000" w:themeColor="text1"/>
          <w:u w:color="000000" w:themeColor="text1"/>
        </w:rPr>
        <w:noBreakHyphen/>
      </w:r>
      <w:r>
        <w:rPr>
          <w:color w:val="000000" w:themeColor="text1"/>
          <w:u w:color="000000" w:themeColor="text1"/>
        </w:rPr>
        <w:t xml:space="preserve">20 and </w:t>
      </w:r>
      <w:r w:rsidRPr="006B1933">
        <w:rPr>
          <w:color w:val="000000" w:themeColor="text1"/>
          <w:u w:color="000000" w:themeColor="text1"/>
        </w:rPr>
        <w:t>5</w:t>
      </w:r>
      <w:r w:rsidR="0087255B">
        <w:rPr>
          <w:color w:val="000000" w:themeColor="text1"/>
          <w:u w:color="000000" w:themeColor="text1"/>
        </w:rPr>
        <w:noBreakHyphen/>
      </w:r>
      <w:r w:rsidRPr="006B1933">
        <w:rPr>
          <w:color w:val="000000" w:themeColor="text1"/>
          <w:u w:color="000000" w:themeColor="text1"/>
        </w:rPr>
        <w:t>7</w:t>
      </w:r>
      <w:r w:rsidR="0087255B">
        <w:rPr>
          <w:color w:val="000000" w:themeColor="text1"/>
          <w:u w:color="000000" w:themeColor="text1"/>
        </w:rPr>
        <w:noBreakHyphen/>
      </w:r>
      <w:r>
        <w:rPr>
          <w:color w:val="000000" w:themeColor="text1"/>
          <w:u w:color="000000" w:themeColor="text1"/>
        </w:rPr>
        <w:t>80;</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pursuant to </w:t>
      </w:r>
      <w:r>
        <w:rPr>
          <w:color w:val="000000" w:themeColor="text1"/>
          <w:u w:color="000000" w:themeColor="text1"/>
        </w:rPr>
        <w:t>S</w:t>
      </w:r>
      <w:r w:rsidRPr="006B1933">
        <w:rPr>
          <w:color w:val="000000" w:themeColor="text1"/>
          <w:u w:color="000000" w:themeColor="text1"/>
        </w:rPr>
        <w:t>ection 5</w:t>
      </w:r>
      <w:r w:rsidR="0087255B">
        <w:rPr>
          <w:color w:val="000000" w:themeColor="text1"/>
          <w:u w:color="000000" w:themeColor="text1"/>
        </w:rPr>
        <w:noBreakHyphen/>
      </w:r>
      <w:r w:rsidRPr="006B1933">
        <w:rPr>
          <w:color w:val="000000" w:themeColor="text1"/>
          <w:u w:color="000000" w:themeColor="text1"/>
        </w:rPr>
        <w:t>25</w:t>
      </w:r>
      <w:r w:rsidR="0087255B">
        <w:rPr>
          <w:color w:val="000000" w:themeColor="text1"/>
          <w:u w:color="000000" w:themeColor="text1"/>
        </w:rPr>
        <w:noBreakHyphen/>
      </w:r>
      <w:r w:rsidRPr="006B1933">
        <w:rPr>
          <w:color w:val="000000" w:themeColor="text1"/>
          <w:u w:color="000000" w:themeColor="text1"/>
        </w:rPr>
        <w:t xml:space="preserve">390 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87255B">
        <w:rPr>
          <w:color w:val="000000" w:themeColor="text1"/>
          <w:u w:color="000000" w:themeColor="text1"/>
        </w:rPr>
        <w:noBreakHyphen/>
      </w:r>
      <w:r w:rsidRPr="006B1933">
        <w:rPr>
          <w:color w:val="000000" w:themeColor="text1"/>
          <w:u w:color="000000" w:themeColor="text1"/>
        </w:rPr>
        <w:t>9</w:t>
      </w:r>
      <w:r w:rsidR="0087255B">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Pr="006B1933">
        <w:rPr>
          <w:color w:val="000000" w:themeColor="text1"/>
          <w:u w:color="000000" w:themeColor="text1"/>
        </w:rPr>
        <w:t xml:space="preserve">Property or structure first </w:t>
      </w:r>
      <w:r>
        <w:rPr>
          <w:color w:val="000000" w:themeColor="text1"/>
          <w:u w:color="000000" w:themeColor="text1"/>
        </w:rPr>
        <w:t xml:space="preserve">must </w:t>
      </w:r>
      <w:r w:rsidRPr="006B1933">
        <w:rPr>
          <w:color w:val="000000" w:themeColor="text1"/>
          <w:u w:color="000000" w:themeColor="text1"/>
        </w:rPr>
        <w:t xml:space="preserve">be declared unsafe for human occupancy by </w:t>
      </w:r>
      <w:r>
        <w:rPr>
          <w:color w:val="000000" w:themeColor="text1"/>
          <w:u w:color="000000" w:themeColor="text1"/>
        </w:rPr>
        <w:t xml:space="preserve">a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5</w:t>
      </w:r>
      <w:r w:rsidR="0087255B">
        <w:rPr>
          <w:color w:val="000000" w:themeColor="text1"/>
          <w:u w:color="000000" w:themeColor="text1"/>
        </w:rPr>
        <w:noBreakHyphen/>
      </w:r>
      <w:r w:rsidRPr="006B1933">
        <w:rPr>
          <w:color w:val="000000" w:themeColor="text1"/>
          <w:u w:color="000000" w:themeColor="text1"/>
        </w:rPr>
        <w:t>13</w:t>
      </w:r>
      <w:r w:rsidR="0087255B">
        <w:rPr>
          <w:color w:val="000000" w:themeColor="text1"/>
          <w:u w:color="000000" w:themeColor="text1"/>
        </w:rPr>
        <w:noBreakHyphen/>
      </w:r>
      <w:r w:rsidRPr="006B1933">
        <w:rPr>
          <w:color w:val="000000" w:themeColor="text1"/>
          <w:u w:color="000000" w:themeColor="text1"/>
        </w:rPr>
        <w:t>30 or 31</w:t>
      </w:r>
      <w:r w:rsidR="0087255B">
        <w:rPr>
          <w:color w:val="000000" w:themeColor="text1"/>
          <w:u w:color="000000" w:themeColor="text1"/>
        </w:rPr>
        <w:noBreakHyphen/>
      </w:r>
      <w:r w:rsidRPr="006B1933">
        <w:rPr>
          <w:color w:val="000000" w:themeColor="text1"/>
          <w:u w:color="000000" w:themeColor="text1"/>
        </w:rPr>
        <w:t>15</w:t>
      </w:r>
      <w:r w:rsidR="0087255B">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legislation,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s</w:t>
      </w:r>
      <w:r w:rsidRPr="006B1933">
        <w:rPr>
          <w:color w:val="000000" w:themeColor="text1"/>
          <w:u w:color="000000" w:themeColor="text1"/>
        </w:rPr>
        <w:t xml:space="preserve">tatute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0087255B" w:rsidRPr="0087255B">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0087255B" w:rsidRPr="0087255B">
        <w:rPr>
          <w:color w:val="000000" w:themeColor="text1"/>
          <w:u w:color="000000" w:themeColor="text1"/>
        </w:rPr>
        <w:t>’</w:t>
      </w:r>
      <w:r>
        <w:rPr>
          <w:color w:val="000000" w:themeColor="text1"/>
          <w:u w:color="000000" w:themeColor="text1"/>
        </w:rPr>
        <w:t>s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sidR="0087255B">
        <w:rPr>
          <w:color w:val="000000" w:themeColor="text1"/>
          <w:u w:color="000000" w:themeColor="text1"/>
        </w:rPr>
        <w:noBreakHyphen/>
      </w:r>
      <w:r w:rsidRPr="005D1DB9">
        <w:rPr>
          <w:color w:val="000000" w:themeColor="text1"/>
          <w:u w:color="000000" w:themeColor="text1"/>
        </w:rPr>
        <w:t>38</w:t>
      </w:r>
      <w:r w:rsidR="0087255B">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0087255B" w:rsidRPr="0087255B">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sidR="0087255B">
        <w:rPr>
          <w:color w:val="000000" w:themeColor="text1"/>
          <w:u w:color="000000" w:themeColor="text1"/>
        </w:rPr>
        <w:noBreakHyphen/>
      </w:r>
      <w:r w:rsidRPr="006B1933">
        <w:rPr>
          <w:color w:val="000000" w:themeColor="text1"/>
          <w:u w:color="000000" w:themeColor="text1"/>
        </w:rPr>
        <w:t>threatening injury or death at any time.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Owner of record</w:t>
      </w:r>
      <w:r w:rsidR="0087255B" w:rsidRPr="0087255B">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Police power</w:t>
      </w:r>
      <w:r w:rsidR="0087255B" w:rsidRPr="0087255B">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0087255B" w:rsidRPr="0087255B">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0087255B" w:rsidRPr="0087255B">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87255B" w:rsidRPr="0087255B">
        <w:rPr>
          <w:color w:val="000000" w:themeColor="text1"/>
          <w:u w:color="000000" w:themeColor="text1"/>
        </w:rPr>
        <w:t>‘</w:t>
      </w:r>
      <w:r w:rsidRPr="00D45F8A">
        <w:rPr>
          <w:color w:val="000000" w:themeColor="text1"/>
          <w:u w:color="000000" w:themeColor="text1"/>
        </w:rPr>
        <w:t>Substantial risk</w:t>
      </w:r>
      <w:r w:rsidR="0087255B" w:rsidRPr="0087255B">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ordinances regarding: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Pr>
          <w:color w:val="000000" w:themeColor="text1"/>
          <w:u w:color="000000" w:themeColor="text1"/>
        </w:rPr>
        <w:t>sixtieth</w:t>
      </w:r>
      <w:r w:rsidRPr="006B1933">
        <w:rPr>
          <w:color w:val="000000" w:themeColor="text1"/>
          <w:u w:color="000000" w:themeColor="text1"/>
        </w:rPr>
        <w:t xml:space="preserve"> day before the date a municipality files an action </w:t>
      </w:r>
      <w:r>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municipality believes there is a serious, present</w:t>
      </w:r>
      <w:r>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Pr>
          <w:color w:val="000000" w:themeColor="text1"/>
          <w:u w:color="000000" w:themeColor="text1"/>
        </w:rPr>
        <w:t>,</w:t>
      </w:r>
      <w:r w:rsidRPr="006B1933">
        <w:rPr>
          <w:color w:val="000000" w:themeColor="text1"/>
          <w:u w:color="000000" w:themeColor="text1"/>
        </w:rPr>
        <w:t xml:space="preserve"> by mail</w:t>
      </w:r>
      <w:r>
        <w:rPr>
          <w:color w:val="000000" w:themeColor="text1"/>
          <w:u w:color="000000" w:themeColor="text1"/>
        </w:rPr>
        <w:t>,</w:t>
      </w:r>
      <w:r w:rsidRPr="006B1933">
        <w:rPr>
          <w:color w:val="000000" w:themeColor="text1"/>
          <w:u w:color="000000" w:themeColor="text1"/>
        </w:rPr>
        <w:t xml:space="preserve"> to the: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lastRenderedPageBreak/>
        <w:tab/>
        <w:t>(B)</w:t>
      </w:r>
      <w:r w:rsidRPr="006B1933">
        <w:rPr>
          <w:color w:val="000000" w:themeColor="text1"/>
          <w:u w:color="000000" w:themeColor="text1"/>
        </w:rPr>
        <w:tab/>
        <w:t xml:space="preserve">A 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sidR="00E36720">
        <w:rPr>
          <w:color w:val="000000" w:themeColor="text1"/>
          <w:u w:color="000000" w:themeColor="text1"/>
        </w:rPr>
        <w:t xml:space="preserve"> or service by publication on all</w:t>
      </w:r>
      <w:r w:rsidRPr="006B1933">
        <w:rPr>
          <w:color w:val="000000" w:themeColor="text1"/>
          <w:u w:color="000000" w:themeColor="text1"/>
        </w:rPr>
        <w:t xml:space="preserve"> owner</w:t>
      </w:r>
      <w:r w:rsidR="00E36720">
        <w:rPr>
          <w:color w:val="000000" w:themeColor="text1"/>
          <w:u w:color="000000" w:themeColor="text1"/>
        </w:rPr>
        <w:t>s</w:t>
      </w:r>
      <w:r w:rsidRPr="006B1933">
        <w:rPr>
          <w:color w:val="000000" w:themeColor="text1"/>
          <w:u w:color="000000" w:themeColor="text1"/>
        </w:rPr>
        <w:t xml:space="preserve"> of record or lien holder</w:t>
      </w:r>
      <w:r w:rsidR="00E36720">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80.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municipality </w:t>
      </w:r>
      <w:r>
        <w:rPr>
          <w:color w:val="000000" w:themeColor="text1"/>
          <w:u w:color="000000" w:themeColor="text1"/>
        </w:rPr>
        <w:t>pursuant to</w:t>
      </w:r>
      <w:r w:rsidRPr="006B1933">
        <w:rPr>
          <w:color w:val="000000" w:themeColor="text1"/>
          <w:u w:color="000000" w:themeColor="text1"/>
        </w:rPr>
        <w:t xml:space="preserve">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 xml:space="preserve">50;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sidR="0087255B">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sidR="0087255B">
        <w:rPr>
          <w:color w:val="000000" w:themeColor="text1"/>
          <w:u w:color="000000" w:themeColor="text1"/>
        </w:rPr>
        <w:noBreakHyphen/>
      </w:r>
      <w:r>
        <w:rPr>
          <w:color w:val="000000" w:themeColor="text1"/>
          <w:u w:color="000000" w:themeColor="text1"/>
        </w:rPr>
        <w:t>family residence;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 xml:space="preserve">the property </w:t>
      </w:r>
      <w:r w:rsidR="00E36720">
        <w:rPr>
          <w:color w:val="000000" w:themeColor="text1"/>
          <w:u w:color="000000" w:themeColor="text1"/>
        </w:rPr>
        <w:t>does not have</w:t>
      </w:r>
      <w:r>
        <w:rPr>
          <w:color w:val="000000" w:themeColor="text1"/>
          <w:u w:color="000000" w:themeColor="text1"/>
        </w:rPr>
        <w:t xml:space="preserve"> one to four</w:t>
      </w:r>
      <w:r w:rsidRPr="006B1933">
        <w:rPr>
          <w:color w:val="000000" w:themeColor="text1"/>
          <w:u w:color="000000" w:themeColor="text1"/>
        </w:rPr>
        <w:t xml:space="preserve"> family residences where at leas</w:t>
      </w:r>
      <w:r w:rsidR="00E36720">
        <w:rPr>
          <w:color w:val="000000" w:themeColor="text1"/>
          <w:u w:color="000000" w:themeColor="text1"/>
        </w:rPr>
        <w:t>t one unit is owner occupied;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w:t>
      </w:r>
      <w:r w:rsidR="00E36720">
        <w:rPr>
          <w:color w:val="000000" w:themeColor="text1"/>
          <w:u w:color="000000" w:themeColor="text1"/>
        </w:rPr>
        <w:t xml:space="preserve"> not</w:t>
      </w:r>
      <w:r>
        <w:rPr>
          <w:color w:val="000000" w:themeColor="text1"/>
          <w:u w:color="000000" w:themeColor="text1"/>
        </w:rPr>
        <w:t xml:space="preserve"> c</w:t>
      </w:r>
      <w:r w:rsidRPr="006B1933">
        <w:rPr>
          <w:color w:val="000000" w:themeColor="text1"/>
          <w:u w:color="000000" w:themeColor="text1"/>
        </w:rPr>
        <w:t xml:space="preserve">urrently in foreclosure or bankruptcy proceedings.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w:t>
      </w:r>
      <w:r w:rsidR="00E36720">
        <w:rPr>
          <w:color w:val="000000" w:themeColor="text1"/>
          <w:u w:color="000000" w:themeColor="text1"/>
        </w:rPr>
        <w:t xml:space="preserve"> </w:t>
      </w:r>
      <w:r w:rsidRPr="006B1933">
        <w:rPr>
          <w:color w:val="000000" w:themeColor="text1"/>
          <w:u w:color="000000" w:themeColor="text1"/>
        </w:rPr>
        <w:tab/>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w:t>
      </w:r>
      <w:r w:rsidR="00E36720">
        <w:rPr>
          <w:color w:val="000000" w:themeColor="text1"/>
          <w:u w:color="000000" w:themeColor="text1"/>
        </w:rPr>
        <w:t xml:space="preserve">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sidR="00E36720">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sidR="00E36720">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7255B">
        <w:rPr>
          <w:color w:val="000000" w:themeColor="text1"/>
          <w:u w:color="000000" w:themeColor="text1"/>
        </w:rPr>
        <w:noBreakHyphen/>
      </w:r>
      <w:r>
        <w:rPr>
          <w:color w:val="000000" w:themeColor="text1"/>
          <w:u w:color="000000" w:themeColor="text1"/>
        </w:rPr>
        <w:t>38</w:t>
      </w:r>
      <w:r w:rsidR="0087255B">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6B1933">
        <w:rPr>
          <w:color w:val="000000" w:themeColor="text1"/>
          <w:u w:color="000000" w:themeColor="text1"/>
        </w:rPr>
        <w:t>Subject to control of the court, a court</w:t>
      </w:r>
      <w:r w:rsidR="0087255B">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110.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87255B">
        <w:rPr>
          <w:color w:val="000000" w:themeColor="text1"/>
          <w:u w:color="000000" w:themeColor="text1"/>
        </w:rPr>
        <w:noBreakHyphen/>
      </w:r>
      <w:r>
        <w:rPr>
          <w:color w:val="000000" w:themeColor="text1"/>
          <w:u w:color="000000" w:themeColor="text1"/>
        </w:rPr>
        <w:t>five day</w:t>
      </w:r>
      <w:r w:rsidRPr="006B1933">
        <w:rPr>
          <w:color w:val="000000" w:themeColor="text1"/>
          <w:u w:color="000000" w:themeColor="text1"/>
        </w:rPr>
        <w:t>s or as the court determines to demonstrate compliance with the time schedules established for commencement and performance of the work.</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sidR="00E36720">
        <w:rPr>
          <w:color w:val="000000" w:themeColor="text1"/>
          <w:u w:color="000000" w:themeColor="text1"/>
        </w:rPr>
        <w:t>,</w:t>
      </w:r>
      <w:r w:rsidRPr="006B1933">
        <w:rPr>
          <w:color w:val="000000" w:themeColor="text1"/>
          <w:u w:color="000000" w:themeColor="text1"/>
        </w:rPr>
        <w:t xml:space="preserve"> lien holders</w:t>
      </w:r>
      <w:r w:rsidR="0087255B">
        <w:rPr>
          <w:color w:val="000000" w:themeColor="text1"/>
          <w:u w:color="000000" w:themeColor="text1"/>
        </w:rPr>
        <w:t xml:space="preserve">, and others with a </w:t>
      </w:r>
      <w:r w:rsidR="00E36720">
        <w:rPr>
          <w:color w:val="000000" w:themeColor="text1"/>
          <w:u w:color="000000" w:themeColor="text1"/>
        </w:rPr>
        <w:t>recorded property interest</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0087255B">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sidR="0087255B">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7F1765" w:rsidRPr="006B1933" w:rsidRDefault="00E36720"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7F1765" w:rsidRPr="006B1933">
        <w:rPr>
          <w:color w:val="000000" w:themeColor="text1"/>
          <w:u w:color="000000" w:themeColor="text1"/>
        </w:rPr>
        <w:t>)</w:t>
      </w:r>
      <w:r w:rsidR="007F1765" w:rsidRPr="006B1933">
        <w:rPr>
          <w:color w:val="000000" w:themeColor="text1"/>
          <w:u w:color="000000" w:themeColor="text1"/>
        </w:rPr>
        <w:tab/>
      </w:r>
      <w:r w:rsidR="007F1765">
        <w:rPr>
          <w:color w:val="000000" w:themeColor="text1"/>
          <w:u w:color="000000" w:themeColor="text1"/>
        </w:rPr>
        <w:t>i</w:t>
      </w:r>
      <w:r w:rsidR="007F1765" w:rsidRPr="006B1933">
        <w:rPr>
          <w:color w:val="000000" w:themeColor="text1"/>
          <w:u w:color="000000" w:themeColor="text1"/>
        </w:rPr>
        <w:t>t is not economically feasible to bring the structure into compliance with local codes, local ordinances, and state laws; and</w:t>
      </w:r>
    </w:p>
    <w:p w:rsidR="007F1765" w:rsidRPr="006B1933" w:rsidRDefault="00E36720"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7F1765" w:rsidRPr="006B1933">
        <w:rPr>
          <w:color w:val="000000" w:themeColor="text1"/>
          <w:u w:color="000000" w:themeColor="text1"/>
        </w:rPr>
        <w:t>)</w:t>
      </w:r>
      <w:r w:rsidR="007F1765" w:rsidRPr="006B1933">
        <w:rPr>
          <w:color w:val="000000" w:themeColor="text1"/>
          <w:u w:color="000000" w:themeColor="text1"/>
        </w:rPr>
        <w:tab/>
      </w:r>
      <w:r w:rsidR="007F1765">
        <w:rPr>
          <w:color w:val="000000" w:themeColor="text1"/>
          <w:u w:color="000000" w:themeColor="text1"/>
        </w:rPr>
        <w:t>t</w:t>
      </w:r>
      <w:r>
        <w:rPr>
          <w:color w:val="000000" w:themeColor="text1"/>
          <w:u w:color="000000" w:themeColor="text1"/>
        </w:rPr>
        <w:t>he structure</w:t>
      </w:r>
      <w:r w:rsidR="007F1765" w:rsidRPr="006B1933">
        <w:rPr>
          <w:color w:val="000000" w:themeColor="text1"/>
          <w:u w:color="000000" w:themeColor="text1"/>
        </w:rPr>
        <w:t>:</w:t>
      </w:r>
    </w:p>
    <w:p w:rsidR="007F1765" w:rsidRPr="006B1933" w:rsidRDefault="0087255B"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7F1765" w:rsidRPr="006B1933">
        <w:rPr>
          <w:color w:val="000000" w:themeColor="text1"/>
          <w:u w:color="000000" w:themeColor="text1"/>
        </w:rPr>
        <w:t>)</w:t>
      </w:r>
      <w:r w:rsidR="007F1765">
        <w:rPr>
          <w:color w:val="000000" w:themeColor="text1"/>
          <w:u w:color="000000" w:themeColor="text1"/>
        </w:rPr>
        <w:tab/>
      </w:r>
      <w:r>
        <w:rPr>
          <w:color w:val="000000" w:themeColor="text1"/>
          <w:u w:color="000000" w:themeColor="text1"/>
        </w:rPr>
        <w:tab/>
      </w:r>
      <w:r w:rsidR="00E36720">
        <w:rPr>
          <w:color w:val="000000" w:themeColor="text1"/>
          <w:u w:color="000000" w:themeColor="text1"/>
        </w:rPr>
        <w:t xml:space="preserve">is </w:t>
      </w:r>
      <w:r w:rsidR="007F1765">
        <w:rPr>
          <w:color w:val="000000" w:themeColor="text1"/>
          <w:u w:color="000000" w:themeColor="text1"/>
        </w:rPr>
        <w:t>unfit for human habitation;</w:t>
      </w:r>
    </w:p>
    <w:p w:rsidR="007F1765" w:rsidRPr="006B1933" w:rsidRDefault="0087255B"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7F1765" w:rsidRPr="006B1933">
        <w:rPr>
          <w:color w:val="000000" w:themeColor="text1"/>
          <w:u w:color="000000" w:themeColor="text1"/>
        </w:rPr>
        <w:t>)</w:t>
      </w:r>
      <w:r w:rsidR="007F1765" w:rsidRPr="006B1933">
        <w:rPr>
          <w:color w:val="000000" w:themeColor="text1"/>
          <w:u w:color="000000" w:themeColor="text1"/>
        </w:rPr>
        <w:tab/>
      </w:r>
      <w:r w:rsidR="00E36720">
        <w:rPr>
          <w:color w:val="000000" w:themeColor="text1"/>
          <w:u w:color="000000" w:themeColor="text1"/>
        </w:rPr>
        <w:t xml:space="preserve">is </w:t>
      </w:r>
      <w:r w:rsidR="007F1765" w:rsidRPr="006B1933">
        <w:rPr>
          <w:color w:val="000000" w:themeColor="text1"/>
          <w:u w:color="000000" w:themeColor="text1"/>
        </w:rPr>
        <w:t>a hazard to public health or safety; or</w:t>
      </w:r>
    </w:p>
    <w:p w:rsidR="004A54F7"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sidR="0087255B">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sidR="00E36720">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w:t>
      </w:r>
      <w:r w:rsidRPr="006B1933">
        <w:rPr>
          <w:color w:val="000000" w:themeColor="text1"/>
          <w:u w:color="000000" w:themeColor="text1"/>
        </w:rPr>
        <w:lastRenderedPageBreak/>
        <w:t xml:space="preserve">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F1765" w:rsidRPr="006B1933">
        <w:rPr>
          <w:color w:val="000000" w:themeColor="text1"/>
          <w:u w:color="000000" w:themeColor="text1"/>
        </w:rPr>
        <w:t xml:space="preserve">A copy </w:t>
      </w:r>
      <w:r w:rsidR="007F1765">
        <w:rPr>
          <w:color w:val="000000" w:themeColor="text1"/>
          <w:u w:color="000000" w:themeColor="text1"/>
        </w:rPr>
        <w:t>o</w:t>
      </w:r>
      <w:r w:rsidR="007F1765" w:rsidRPr="006B1933">
        <w:rPr>
          <w:color w:val="000000" w:themeColor="text1"/>
          <w:u w:color="000000" w:themeColor="text1"/>
        </w:rPr>
        <w:t xml:space="preserve">f the report </w:t>
      </w:r>
      <w:r w:rsidR="007F1765">
        <w:rPr>
          <w:color w:val="000000" w:themeColor="text1"/>
          <w:u w:color="000000" w:themeColor="text1"/>
        </w:rPr>
        <w:t>must</w:t>
      </w:r>
      <w:r w:rsidR="007F1765" w:rsidRPr="006B1933">
        <w:rPr>
          <w:color w:val="000000" w:themeColor="text1"/>
          <w:u w:color="000000" w:themeColor="text1"/>
        </w:rPr>
        <w:t xml:space="preserve"> </w:t>
      </w:r>
      <w:r w:rsidR="007F1765">
        <w:rPr>
          <w:color w:val="000000" w:themeColor="text1"/>
          <w:u w:color="000000" w:themeColor="text1"/>
        </w:rPr>
        <w:t>be sent to all owners of record</w:t>
      </w:r>
      <w:r>
        <w:rPr>
          <w:color w:val="000000" w:themeColor="text1"/>
          <w:u w:color="000000" w:themeColor="text1"/>
        </w:rPr>
        <w:t>,</w:t>
      </w:r>
      <w:r w:rsidR="007F1765"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007F1765" w:rsidRPr="006B1933">
        <w:rPr>
          <w:color w:val="000000" w:themeColor="text1"/>
          <w:u w:color="000000" w:themeColor="text1"/>
        </w:rPr>
        <w:t xml:space="preserve">and the property </w:t>
      </w:r>
      <w:r>
        <w:rPr>
          <w:color w:val="000000" w:themeColor="text1"/>
          <w:u w:color="000000" w:themeColor="text1"/>
        </w:rPr>
        <w:t xml:space="preserve">must be </w:t>
      </w:r>
      <w:r w:rsidR="007F1765" w:rsidRPr="006B1933">
        <w:rPr>
          <w:color w:val="000000" w:themeColor="text1"/>
          <w:u w:color="000000" w:themeColor="text1"/>
        </w:rPr>
        <w:t>posted with notice of the pending action</w:t>
      </w:r>
      <w:r w:rsidR="007F1765">
        <w:rPr>
          <w:color w:val="000000" w:themeColor="text1"/>
          <w:u w:color="000000" w:themeColor="text1"/>
        </w:rPr>
        <w:t>.  If</w:t>
      </w:r>
      <w:r>
        <w:rPr>
          <w:color w:val="000000" w:themeColor="text1"/>
          <w:u w:color="000000" w:themeColor="text1"/>
        </w:rPr>
        <w:t>,</w:t>
      </w:r>
      <w:r w:rsidR="007F1765">
        <w:rPr>
          <w:color w:val="000000" w:themeColor="text1"/>
          <w:u w:color="000000" w:themeColor="text1"/>
        </w:rPr>
        <w:t xml:space="preserve"> within ninety </w:t>
      </w:r>
      <w:r w:rsidR="007F1765" w:rsidRPr="006B1933">
        <w:rPr>
          <w:color w:val="000000" w:themeColor="text1"/>
          <w:u w:color="000000" w:themeColor="text1"/>
        </w:rPr>
        <w:t xml:space="preserve">days of </w:t>
      </w:r>
      <w:r w:rsidR="007F1765">
        <w:rPr>
          <w:color w:val="000000" w:themeColor="text1"/>
          <w:u w:color="000000" w:themeColor="text1"/>
        </w:rPr>
        <w:t>this</w:t>
      </w:r>
      <w:r w:rsidR="007F1765" w:rsidRPr="006B1933">
        <w:rPr>
          <w:color w:val="000000" w:themeColor="text1"/>
          <w:u w:color="000000" w:themeColor="text1"/>
        </w:rPr>
        <w:t xml:space="preserve"> notice being sent and property posted, no owner</w:t>
      </w:r>
      <w:r>
        <w:rPr>
          <w:color w:val="000000" w:themeColor="text1"/>
          <w:u w:color="000000" w:themeColor="text1"/>
        </w:rPr>
        <w:t>,</w:t>
      </w:r>
      <w:r w:rsidR="007F1765" w:rsidRPr="006B1933">
        <w:rPr>
          <w:color w:val="000000" w:themeColor="text1"/>
          <w:u w:color="000000" w:themeColor="text1"/>
        </w:rPr>
        <w:t xml:space="preserve"> lien holder</w:t>
      </w:r>
      <w:r>
        <w:rPr>
          <w:color w:val="000000" w:themeColor="text1"/>
          <w:u w:color="000000" w:themeColor="text1"/>
        </w:rPr>
        <w:t>, or other person with a recorded interest</w:t>
      </w:r>
      <w:r w:rsidR="007F1765" w:rsidRPr="006B1933">
        <w:rPr>
          <w:color w:val="000000" w:themeColor="text1"/>
          <w:u w:color="000000" w:themeColor="text1"/>
        </w:rPr>
        <w:t xml:space="preserve"> appears to explain to the court</w:t>
      </w:r>
      <w:r w:rsidR="0087255B" w:rsidRPr="0087255B">
        <w:rPr>
          <w:color w:val="000000" w:themeColor="text1"/>
          <w:u w:color="000000" w:themeColor="text1"/>
        </w:rPr>
        <w:t>’</w:t>
      </w:r>
      <w:r w:rsidR="007F1765" w:rsidRPr="006B1933">
        <w:rPr>
          <w:color w:val="000000" w:themeColor="text1"/>
          <w:u w:color="000000" w:themeColor="text1"/>
        </w:rPr>
        <w:t>s satisfaction why the property has been left in its current state</w:t>
      </w:r>
      <w:r w:rsidR="0087255B">
        <w:rPr>
          <w:color w:val="000000" w:themeColor="text1"/>
          <w:u w:color="000000" w:themeColor="text1"/>
        </w:rPr>
        <w:t>, the c</w:t>
      </w:r>
      <w:r>
        <w:rPr>
          <w:color w:val="000000" w:themeColor="text1"/>
          <w:u w:color="000000" w:themeColor="text1"/>
        </w:rPr>
        <w:t xml:space="preserve">ourt may approve demolition of the </w:t>
      </w:r>
      <w:r w:rsidR="002B4F37">
        <w:rPr>
          <w:color w:val="000000" w:themeColor="text1"/>
          <w:u w:color="000000" w:themeColor="text1"/>
        </w:rPr>
        <w:t>structure</w:t>
      </w:r>
      <w:r>
        <w:rPr>
          <w:color w:val="000000" w:themeColor="text1"/>
          <w:u w:color="000000" w:themeColor="text1"/>
        </w:rPr>
        <w:t>.</w:t>
      </w:r>
      <w:r w:rsidR="007F1765" w:rsidRPr="006B1933">
        <w:rPr>
          <w:color w:val="000000" w:themeColor="text1"/>
          <w:u w:color="000000" w:themeColor="text1"/>
        </w:rPr>
        <w:t xml:space="preserve"> </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F1765" w:rsidRPr="006B1933">
        <w:rPr>
          <w:color w:val="000000" w:themeColor="text1"/>
          <w:u w:color="000000" w:themeColor="text1"/>
        </w:rPr>
        <w:t>)</w:t>
      </w:r>
      <w:r w:rsidR="007F1765" w:rsidRPr="006B1933">
        <w:rPr>
          <w:color w:val="000000" w:themeColor="text1"/>
          <w:u w:color="000000" w:themeColor="text1"/>
        </w:rPr>
        <w:tab/>
      </w:r>
      <w:r>
        <w:rPr>
          <w:color w:val="000000" w:themeColor="text1"/>
          <w:u w:color="000000" w:themeColor="text1"/>
        </w:rPr>
        <w:t>I</w:t>
      </w:r>
      <w:r w:rsidR="007F1765" w:rsidRPr="006B1933">
        <w:rPr>
          <w:color w:val="000000" w:themeColor="text1"/>
          <w:u w:color="000000" w:themeColor="text1"/>
        </w:rPr>
        <w:t xml:space="preserve">n considering the factors mentioned above, the </w:t>
      </w:r>
      <w:r w:rsidR="007F1765">
        <w:rPr>
          <w:color w:val="000000" w:themeColor="text1"/>
          <w:u w:color="000000" w:themeColor="text1"/>
        </w:rPr>
        <w:t>c</w:t>
      </w:r>
      <w:r w:rsidR="007F1765" w:rsidRPr="006B1933">
        <w:rPr>
          <w:color w:val="000000" w:themeColor="text1"/>
          <w:u w:color="000000" w:themeColor="text1"/>
        </w:rPr>
        <w:t xml:space="preserve">ourt </w:t>
      </w:r>
      <w:r w:rsidR="007F1765">
        <w:rPr>
          <w:color w:val="000000" w:themeColor="text1"/>
          <w:u w:color="000000" w:themeColor="text1"/>
        </w:rPr>
        <w:t xml:space="preserve">also </w:t>
      </w:r>
      <w:r w:rsidR="007F1765"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 xml:space="preserve">hildren.  If the property is </w:t>
      </w:r>
      <w:r w:rsidR="002B4F37">
        <w:rPr>
          <w:color w:val="000000" w:themeColor="text1"/>
          <w:u w:color="000000" w:themeColor="text1"/>
        </w:rPr>
        <w:t>boarded</w:t>
      </w:r>
      <w:r w:rsidR="007F1765" w:rsidRPr="006B1933">
        <w:rPr>
          <w:color w:val="000000" w:themeColor="text1"/>
          <w:u w:color="000000" w:themeColor="text1"/>
        </w:rPr>
        <w:t xml:space="preserve">, fenced, or otherwise secured, </w:t>
      </w:r>
      <w:r w:rsidR="0087255B">
        <w:rPr>
          <w:color w:val="000000" w:themeColor="text1"/>
          <w:u w:color="000000" w:themeColor="text1"/>
        </w:rPr>
        <w:t>the c</w:t>
      </w:r>
      <w:r>
        <w:rPr>
          <w:color w:val="000000" w:themeColor="text1"/>
          <w:u w:color="000000" w:themeColor="text1"/>
        </w:rPr>
        <w:t>ourt may consider whether</w:t>
      </w:r>
      <w:r w:rsidR="007F1765" w:rsidRPr="006B1933">
        <w:rPr>
          <w:color w:val="000000" w:themeColor="text1"/>
          <w:u w:color="000000" w:themeColor="text1"/>
        </w:rPr>
        <w:t>:</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F1765" w:rsidRPr="006B1933">
        <w:rPr>
          <w:color w:val="000000" w:themeColor="text1"/>
          <w:u w:color="000000" w:themeColor="text1"/>
        </w:rPr>
        <w:tab/>
        <w:t>the structure constitutes a danger to the public even though secured from entry; or</w:t>
      </w:r>
    </w:p>
    <w:p w:rsidR="007F1765" w:rsidRPr="006B1933" w:rsidRDefault="004A54F7"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7F1765" w:rsidRPr="006B1933">
        <w:rPr>
          <w:color w:val="000000" w:themeColor="text1"/>
          <w:u w:color="000000" w:themeColor="text1"/>
        </w:rPr>
        <w:t>)</w:t>
      </w:r>
      <w:r w:rsidR="007F1765" w:rsidRPr="006B1933">
        <w:rPr>
          <w:color w:val="000000" w:themeColor="text1"/>
          <w:u w:color="000000" w:themeColor="text1"/>
        </w:rPr>
        <w:tab/>
        <w:t>the means used to secure the structure are inadequate to prevent unauthorized entry or use of the structure.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w:t>
      </w:r>
      <w:r w:rsidR="004A54F7">
        <w:rPr>
          <w:color w:val="000000" w:themeColor="text1"/>
          <w:u w:color="000000" w:themeColor="text1"/>
        </w:rPr>
        <w:t xml:space="preserve"> and Section 6</w:t>
      </w:r>
      <w:r w:rsidR="0087255B">
        <w:rPr>
          <w:color w:val="000000" w:themeColor="text1"/>
          <w:u w:color="000000" w:themeColor="text1"/>
        </w:rPr>
        <w:noBreakHyphen/>
      </w:r>
      <w:r w:rsidR="004A54F7">
        <w:rPr>
          <w:color w:val="000000" w:themeColor="text1"/>
          <w:u w:color="000000" w:themeColor="text1"/>
        </w:rPr>
        <w:t>38</w:t>
      </w:r>
      <w:r w:rsidR="0087255B">
        <w:rPr>
          <w:color w:val="000000" w:themeColor="text1"/>
          <w:u w:color="000000" w:themeColor="text1"/>
        </w:rPr>
        <w:noBreakHyphen/>
      </w:r>
      <w:r w:rsidR="004A54F7">
        <w:rPr>
          <w:color w:val="000000" w:themeColor="text1"/>
          <w:u w:color="000000" w:themeColor="text1"/>
        </w:rPr>
        <w:t>150</w:t>
      </w:r>
      <w:r w:rsidRPr="006B1933">
        <w:rPr>
          <w:color w:val="000000" w:themeColor="text1"/>
          <w:u w:color="000000" w:themeColor="text1"/>
        </w:rPr>
        <w: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120.</w:t>
      </w:r>
      <w:r w:rsidRPr="006B1933">
        <w:rPr>
          <w:color w:val="000000" w:themeColor="text1"/>
          <w:u w:color="000000" w:themeColor="text1"/>
        </w:rPr>
        <w:tab/>
        <w:t>The following may serve as a court</w:t>
      </w:r>
      <w:r w:rsidR="0087255B">
        <w:rPr>
          <w:color w:val="000000" w:themeColor="text1"/>
          <w:u w:color="000000" w:themeColor="text1"/>
        </w:rPr>
        <w:noBreakHyphen/>
      </w:r>
      <w:r w:rsidRPr="006B1933">
        <w:rPr>
          <w:color w:val="000000" w:themeColor="text1"/>
          <w:u w:color="000000" w:themeColor="text1"/>
        </w:rPr>
        <w:t>appointed receiver: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Pr>
          <w:color w:val="000000" w:themeColor="text1"/>
          <w:u w:color="000000" w:themeColor="text1"/>
        </w:rPr>
        <w:t>municipality, if applicable;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w:t>
      </w:r>
      <w:r w:rsidRPr="006B1933">
        <w:rPr>
          <w:color w:val="000000" w:themeColor="text1"/>
          <w:u w:color="000000" w:themeColor="text1"/>
        </w:rPr>
        <w:lastRenderedPageBreak/>
        <w:t xml:space="preserve">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0087255B" w:rsidRPr="0087255B">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125</w:t>
      </w:r>
      <w:r>
        <w:rPr>
          <w:color w:val="000000" w:themeColor="text1"/>
          <w:u w:color="000000" w:themeColor="text1"/>
        </w:rPr>
        <w:t>.</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87255B" w:rsidRPr="0087255B">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sidR="004A54F7">
        <w:rPr>
          <w:color w:val="000000" w:themeColor="text1"/>
          <w:u w:color="000000" w:themeColor="text1"/>
        </w:rPr>
        <w:t xml:space="preserve"> a full accounting of:</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sidR="004A54F7">
        <w:rPr>
          <w:color w:val="000000" w:themeColor="text1"/>
          <w:u w:color="000000" w:themeColor="text1"/>
        </w:rPr>
        <w:t xml:space="preserve"> or other person with a </w:t>
      </w:r>
      <w:r w:rsidR="002B4F37">
        <w:rPr>
          <w:color w:val="000000" w:themeColor="text1"/>
          <w:u w:color="000000" w:themeColor="text1"/>
        </w:rPr>
        <w:t>recorded</w:t>
      </w:r>
      <w:r w:rsidR="004A54F7">
        <w:rPr>
          <w:color w:val="000000" w:themeColor="text1"/>
          <w:u w:color="000000" w:themeColor="text1"/>
        </w:rPr>
        <w:t xml:space="preserve">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sidR="004A54F7">
        <w:rPr>
          <w:color w:val="000000" w:themeColor="text1"/>
          <w:u w:color="000000" w:themeColor="text1"/>
        </w:rPr>
        <w:t xml:space="preserve">or other person with a recorded property interest </w:t>
      </w:r>
      <w:r w:rsidRPr="006B1933">
        <w:rPr>
          <w:color w:val="000000" w:themeColor="text1"/>
          <w:u w:color="000000" w:themeColor="text1"/>
        </w:rPr>
        <w:t>demonstrates to the court an ability and willingness to rehabilitate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sidR="0087255B">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0087255B" w:rsidRPr="0087255B">
        <w:rPr>
          <w:color w:val="000000" w:themeColor="text1"/>
          <w:u w:color="000000" w:themeColor="text1"/>
        </w:rPr>
        <w:t>’</w:t>
      </w:r>
      <w:r w:rsidRPr="006B1933">
        <w:rPr>
          <w:color w:val="000000" w:themeColor="text1"/>
          <w:u w:color="000000" w:themeColor="text1"/>
        </w:rPr>
        <w:t>s costs are reasonable based on:</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7F1765"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87255B" w:rsidRPr="0087255B">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90;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00F61AC0">
        <w:rPr>
          <w:color w:val="000000" w:themeColor="text1"/>
          <w:u w:color="000000" w:themeColor="text1"/>
        </w:rPr>
        <w:t>14</w:t>
      </w:r>
      <w:r>
        <w:rPr>
          <w:color w:val="000000" w:themeColor="text1"/>
          <w:u w:color="000000" w:themeColor="text1"/>
        </w:rPr>
        <w:t xml:space="preserve">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 xml:space="preserve">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w:t>
      </w:r>
      <w:r w:rsidRPr="006B1933">
        <w:rPr>
          <w:color w:val="000000" w:themeColor="text1"/>
          <w:u w:color="000000" w:themeColor="text1"/>
        </w:rPr>
        <w:lastRenderedPageBreak/>
        <w:t>account and must be invested so as not to be idle and the governing body of the political subdivision is entitled to the earnings for keeping the overage. On escheat date the overage must be transferred to the general funds of the governing body.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7255B">
        <w:rPr>
          <w:color w:val="000000" w:themeColor="text1"/>
          <w:u w:color="000000" w:themeColor="text1"/>
        </w:rPr>
        <w:noBreakHyphen/>
      </w:r>
      <w:r w:rsidRPr="006B1933">
        <w:rPr>
          <w:color w:val="000000" w:themeColor="text1"/>
          <w:u w:color="000000" w:themeColor="text1"/>
        </w:rPr>
        <w:t>38</w:t>
      </w:r>
      <w:r w:rsidR="0087255B">
        <w:rPr>
          <w:color w:val="000000" w:themeColor="text1"/>
          <w:u w:color="000000" w:themeColor="text1"/>
        </w:rPr>
        <w:noBreakHyphen/>
      </w:r>
      <w:r w:rsidR="00E36720">
        <w:rPr>
          <w:color w:val="000000" w:themeColor="text1"/>
          <w:u w:color="000000" w:themeColor="text1"/>
        </w:rPr>
        <w:t xml:space="preserve">170. </w:t>
      </w:r>
      <w:r w:rsidR="00E36720">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765" w:rsidRPr="006B1933" w:rsidRDefault="007F1765" w:rsidP="007F1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C30C52" w:rsidRDefault="008725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C52" w:rsidRDefault="00C30C52" w:rsidP="00C30C52">
      <w:pPr>
        <w:suppressAutoHyphens/>
      </w:pPr>
    </w:p>
    <w:sectPr w:rsidR="00C30C52" w:rsidSect="00C30C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4F7" w:rsidRDefault="004A54F7" w:rsidP="009F0C77">
      <w:r>
        <w:separator/>
      </w:r>
    </w:p>
  </w:endnote>
  <w:endnote w:type="continuationSeparator" w:id="0">
    <w:p w:rsidR="004A54F7" w:rsidRDefault="004A54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D5B3C-E6D7-483E-9045-F106ACF0BCF5}"/>
    <w:embedBold r:id="rId2" w:fontKey="{563D92DA-3DBA-4AC9-842D-D5B7FE79F87A}"/>
  </w:font>
  <w:font w:name="Calibri">
    <w:panose1 w:val="020F0502020204030204"/>
    <w:charset w:val="00"/>
    <w:family w:val="swiss"/>
    <w:pitch w:val="variable"/>
    <w:sig w:usb0="E10002FF" w:usb1="4000ACFF" w:usb2="00000009" w:usb3="00000000" w:csb0="0000019F" w:csb1="00000000"/>
    <w:embedRegular r:id="rId3" w:fontKey="{CA79C34F-45CA-4ABD-8A08-E2CF99CC9187}"/>
  </w:font>
  <w:font w:name="Tahoma">
    <w:panose1 w:val="020B0604030504040204"/>
    <w:charset w:val="00"/>
    <w:family w:val="swiss"/>
    <w:pitch w:val="variable"/>
    <w:sig w:usb0="61002A87" w:usb1="80000000" w:usb2="00000008" w:usb3="00000000" w:csb0="000101FF" w:csb1="00000000"/>
    <w:embedRegular r:id="rId4" w:fontKey="{66D57D71-B7CB-4CAF-8088-A7EE6ABBB347}"/>
  </w:font>
  <w:font w:name="Cambria">
    <w:panose1 w:val="02040503050406030204"/>
    <w:charset w:val="00"/>
    <w:family w:val="roman"/>
    <w:pitch w:val="variable"/>
    <w:sig w:usb0="E00002FF" w:usb1="400004FF" w:usb2="00000000" w:usb3="00000000" w:csb0="0000019F" w:csb1="00000000"/>
    <w:embedRegular r:id="rId5" w:fontKey="{7BF134E4-20F6-443E-95C0-37224E6F43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DEC" w:rsidRPr="00C30C52" w:rsidRDefault="00C30C52" w:rsidP="00C30C52">
    <w:pPr>
      <w:pStyle w:val="Footer"/>
      <w:tabs>
        <w:tab w:val="clear" w:pos="4680"/>
        <w:tab w:val="clear" w:pos="9360"/>
        <w:tab w:val="center" w:pos="2995"/>
      </w:tabs>
      <w:spacing w:before="120"/>
    </w:pPr>
    <w:r>
      <w:t>[3948]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4F7" w:rsidRDefault="004A54F7" w:rsidP="009F0C77">
      <w:r>
        <w:separator/>
      </w:r>
    </w:p>
  </w:footnote>
  <w:footnote w:type="continuationSeparator" w:id="0">
    <w:p w:rsidR="004A54F7" w:rsidRDefault="004A54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5DG13"/>
    <w:docVar w:name="CoverBillType" w:val="b"/>
    <w:docVar w:name="docpath" w:val="L:\Council\bills\NL\13205DG13.DOCX"/>
    <w:docVar w:name="dvBillNumber" w:val="3948"/>
    <w:docVar w:name="dvBillNumberPrefix" w:val="H. "/>
    <w:docVar w:name="dvOriginalBody" w:val="House"/>
    <w:docVar w:name="dvSteno" w:val="NL"/>
    <w:docVar w:name="NameofBody" w:val="h"/>
    <w:docVar w:name="vgroup2" w:val="Council"/>
  </w:docVars>
  <w:rsids>
    <w:rsidRoot w:val="00457EAF"/>
    <w:rsid w:val="00011869"/>
    <w:rsid w:val="000E1785"/>
    <w:rsid w:val="000F40FA"/>
    <w:rsid w:val="0010776B"/>
    <w:rsid w:val="00133E66"/>
    <w:rsid w:val="00142FF1"/>
    <w:rsid w:val="001435A3"/>
    <w:rsid w:val="001D08F2"/>
    <w:rsid w:val="001D525B"/>
    <w:rsid w:val="001D7F4F"/>
    <w:rsid w:val="002321B6"/>
    <w:rsid w:val="00242A26"/>
    <w:rsid w:val="00250967"/>
    <w:rsid w:val="002543C8"/>
    <w:rsid w:val="00284AAE"/>
    <w:rsid w:val="002B4F37"/>
    <w:rsid w:val="002E5912"/>
    <w:rsid w:val="002E794B"/>
    <w:rsid w:val="00301B21"/>
    <w:rsid w:val="00325348"/>
    <w:rsid w:val="0032732C"/>
    <w:rsid w:val="00336AD0"/>
    <w:rsid w:val="0037079A"/>
    <w:rsid w:val="003C0579"/>
    <w:rsid w:val="003D01E8"/>
    <w:rsid w:val="003E5288"/>
    <w:rsid w:val="003F6D79"/>
    <w:rsid w:val="0041760A"/>
    <w:rsid w:val="00417C01"/>
    <w:rsid w:val="00457EAF"/>
    <w:rsid w:val="004809EE"/>
    <w:rsid w:val="004A54F7"/>
    <w:rsid w:val="004E7D54"/>
    <w:rsid w:val="005273C6"/>
    <w:rsid w:val="00530A69"/>
    <w:rsid w:val="00545593"/>
    <w:rsid w:val="00577C6C"/>
    <w:rsid w:val="005C2FE2"/>
    <w:rsid w:val="005E2BC9"/>
    <w:rsid w:val="00605102"/>
    <w:rsid w:val="006215AA"/>
    <w:rsid w:val="00682DEC"/>
    <w:rsid w:val="006913C9"/>
    <w:rsid w:val="0069470D"/>
    <w:rsid w:val="00734F00"/>
    <w:rsid w:val="007A70AE"/>
    <w:rsid w:val="007F1765"/>
    <w:rsid w:val="008362E8"/>
    <w:rsid w:val="0087255B"/>
    <w:rsid w:val="008A1768"/>
    <w:rsid w:val="008F0F33"/>
    <w:rsid w:val="008F4429"/>
    <w:rsid w:val="0094021A"/>
    <w:rsid w:val="009B44AF"/>
    <w:rsid w:val="009C6A0B"/>
    <w:rsid w:val="009F0C77"/>
    <w:rsid w:val="009F4DD1"/>
    <w:rsid w:val="00A41684"/>
    <w:rsid w:val="00A64E80"/>
    <w:rsid w:val="00A72BCD"/>
    <w:rsid w:val="00A741D9"/>
    <w:rsid w:val="00A833AB"/>
    <w:rsid w:val="00A86C16"/>
    <w:rsid w:val="00A9741D"/>
    <w:rsid w:val="00AD3007"/>
    <w:rsid w:val="00AD4B17"/>
    <w:rsid w:val="00B412D4"/>
    <w:rsid w:val="00BE3C22"/>
    <w:rsid w:val="00C0345E"/>
    <w:rsid w:val="00C21DFB"/>
    <w:rsid w:val="00C30C52"/>
    <w:rsid w:val="00C3483A"/>
    <w:rsid w:val="00C74E9D"/>
    <w:rsid w:val="00C82FD3"/>
    <w:rsid w:val="00C92819"/>
    <w:rsid w:val="00CC6B7B"/>
    <w:rsid w:val="00CD2089"/>
    <w:rsid w:val="00D73A67"/>
    <w:rsid w:val="00D970A9"/>
    <w:rsid w:val="00DF3845"/>
    <w:rsid w:val="00E36720"/>
    <w:rsid w:val="00E41911"/>
    <w:rsid w:val="00E92EEF"/>
    <w:rsid w:val="00F24442"/>
    <w:rsid w:val="00F50AE3"/>
    <w:rsid w:val="00F61AC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F37"/>
    <w:rPr>
      <w:rFonts w:ascii="Tahoma" w:hAnsi="Tahoma" w:cs="Tahoma"/>
      <w:sz w:val="16"/>
      <w:szCs w:val="16"/>
    </w:rPr>
  </w:style>
  <w:style w:type="character" w:customStyle="1" w:styleId="BalloonTextChar">
    <w:name w:val="Balloon Text Char"/>
    <w:basedOn w:val="DefaultParagraphFont"/>
    <w:link w:val="BalloonText"/>
    <w:uiPriority w:val="99"/>
    <w:semiHidden/>
    <w:rsid w:val="002B4F3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6E57C-956F-42C4-B17C-2EA87EB0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2594</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2013-04-10T20:44:00Z</cp:lastPrinted>
  <dcterms:created xsi:type="dcterms:W3CDTF">2013-04-16T16:25:00Z</dcterms:created>
  <dcterms:modified xsi:type="dcterms:W3CDTF">2013-04-16T16:25:00Z</dcterms:modified>
</cp:coreProperties>
</file>