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F05" w:rsidRDefault="00234F05" w:rsidP="00234F05">
      <w:pPr>
        <w:pStyle w:val="BillDots"/>
      </w:pPr>
    </w:p>
    <w:p w:rsidR="00234F05" w:rsidRDefault="00234F05" w:rsidP="00234F05">
      <w:pPr>
        <w:pStyle w:val="Numbersforbill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1B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B44F54">
        <w:noBreakHyphen/>
      </w:r>
      <w:r>
        <w:t>20</w:t>
      </w:r>
      <w:r w:rsidR="00B44F54">
        <w:noBreakHyphen/>
      </w:r>
      <w:r>
        <w:t>105, AS AMENDED, CODE OF LAWS OF SOUTH CAROLINA, 1976, RELATING TO THE CORPORATE LICENSE TAX CREDIT ALLOWED FOR CASH CONTRIBUTIONS TO PROVIDE INFRASTRUCTURE FOR ELIGIBLE PROJECTS, SO AS TO INCLUDE IN THE DEFINITION OF “ELIGIBLE PROJECT” A MUNICIPAL OR COUNTY</w:t>
      </w:r>
      <w:r w:rsidR="00B44F54">
        <w:noBreakHyphen/>
      </w:r>
      <w:r>
        <w:t>OWNED</w:t>
      </w:r>
      <w:r w:rsidR="00375652">
        <w:t>,</w:t>
      </w:r>
      <w:r>
        <w:t xml:space="preserve"> </w:t>
      </w:r>
      <w:r w:rsidR="00F64BDE">
        <w:t>MULTIUSE</w:t>
      </w:r>
      <w:r>
        <w:t xml:space="preserve"> SPORTS AND RECREATION</w:t>
      </w:r>
      <w:r w:rsidR="00580F09">
        <w:t>AL</w:t>
      </w:r>
      <w:r>
        <w:t xml:space="preserve"> COMPLEX LOCATED IN A COUNTY IN WHICH HAS BEEN COLLECTED AT LEAST FIVE MILLION DOLLARS IN A FISCAL YEAR IN STATE IMPOSED ACCOMMODATIONS TAX AND TO FURTHER DEFINE “INFRASTRUCTURE” FOR PURPOSES OF A </w:t>
      </w:r>
      <w:r w:rsidR="00F64BDE">
        <w:t>MULTIUSE</w:t>
      </w:r>
      <w:r>
        <w:t xml:space="preserve"> SPORTS </w:t>
      </w:r>
      <w:r w:rsidR="00375652">
        <w:t>AND RECREATION</w:t>
      </w:r>
      <w:r w:rsidR="00580F09">
        <w:t>AL</w:t>
      </w:r>
      <w:r w:rsidR="00375652">
        <w:t xml:space="preserve"> </w:t>
      </w:r>
      <w:r>
        <w:t>COMPLEX.</w:t>
      </w:r>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B23"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 Section 12</w:t>
      </w:r>
      <w:r w:rsidR="00B44F54">
        <w:noBreakHyphen/>
      </w:r>
      <w:r>
        <w:t>20</w:t>
      </w:r>
      <w:r w:rsidR="00B44F54">
        <w:noBreakHyphen/>
      </w:r>
      <w:r>
        <w:t>105(B) of the 1976 Code, as last amended by Act 290 of 2010, is further amended by adding a new item at the end to read:</w:t>
      </w: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a county in which at least five million dollars in state accommodations tax imposed pursuant to Section 12</w:t>
      </w:r>
      <w:r w:rsidR="00B44F54">
        <w:noBreakHyphen/>
      </w:r>
      <w:r>
        <w:t>36</w:t>
      </w:r>
      <w:r w:rsidR="00B44F54">
        <w:noBreakHyphen/>
      </w:r>
      <w:r>
        <w:t xml:space="preserve">920 has been collected in at least one fiscal year, a county or municipality owned </w:t>
      </w:r>
      <w:r w:rsidR="00F64BDE">
        <w:t>multiuse</w:t>
      </w:r>
      <w:r>
        <w:t xml:space="preserve"> sports and </w:t>
      </w:r>
      <w:r w:rsidR="00A823D4">
        <w:t>recreational</w:t>
      </w:r>
      <w:r>
        <w:t xml:space="preserve"> complex is considered an </w:t>
      </w:r>
      <w:r w:rsidR="00B44F54" w:rsidRPr="00B44F54">
        <w:t>‘</w:t>
      </w:r>
      <w:r>
        <w:t>eligible project</w:t>
      </w:r>
      <w:r w:rsidR="00B44F54" w:rsidRPr="00B44F54">
        <w:t>’</w:t>
      </w:r>
      <w:r>
        <w:t xml:space="preserve"> promoting economic development for all purposes of the credit allowed pursuant to this section.”</w:t>
      </w: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B44F54">
        <w:noBreakHyphen/>
      </w:r>
      <w:r>
        <w:t>20</w:t>
      </w:r>
      <w:r w:rsidR="00B44F54">
        <w:noBreakHyphen/>
      </w:r>
      <w:r w:rsidR="00E95F3D">
        <w:t>105</w:t>
      </w:r>
      <w:r>
        <w:t xml:space="preserve"> of the 1976 Code, as last amended by Act 187 of 2012, is further amended </w:t>
      </w:r>
      <w:r w:rsidR="00E95F3D">
        <w:t xml:space="preserve">by adding a new subsection at the end </w:t>
      </w:r>
      <w:r>
        <w:t>to read:</w:t>
      </w: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375652">
        <w:rPr>
          <w:color w:val="000000"/>
        </w:rPr>
        <w:t>“</w:t>
      </w:r>
      <w:r w:rsidRPr="00375652">
        <w:rPr>
          <w:u w:val="single"/>
        </w:rPr>
        <w:t>(</w:t>
      </w:r>
      <w:r w:rsidR="00E95F3D">
        <w:rPr>
          <w:u w:val="single"/>
        </w:rPr>
        <w:t>I</w:t>
      </w:r>
      <w:r w:rsidRPr="00375652">
        <w:rPr>
          <w:u w:val="single"/>
        </w:rPr>
        <w:t>)</w:t>
      </w:r>
      <w:r w:rsidRPr="00375652">
        <w:rPr>
          <w:u w:val="single"/>
        </w:rPr>
        <w:tab/>
        <w:t>For the purposes of this section, for a qualifying project pursuant to subsection (B)(</w:t>
      </w:r>
      <w:r w:rsidR="00614D55">
        <w:rPr>
          <w:u w:val="single"/>
        </w:rPr>
        <w:t>3</w:t>
      </w:r>
      <w:r w:rsidRPr="00375652">
        <w:rPr>
          <w:u w:val="single"/>
        </w:rPr>
        <w:t xml:space="preserve">), infrastructure includes all applicable provisions of subsection </w:t>
      </w:r>
      <w:r w:rsidR="00E95F3D">
        <w:rPr>
          <w:u w:val="single"/>
        </w:rPr>
        <w:t xml:space="preserve">(C) </w:t>
      </w:r>
      <w:r w:rsidRPr="00375652">
        <w:rPr>
          <w:u w:val="single"/>
        </w:rPr>
        <w:t xml:space="preserve">applying to the development and construction of the sports and </w:t>
      </w:r>
      <w:r w:rsidR="00A823D4">
        <w:rPr>
          <w:u w:val="single"/>
        </w:rPr>
        <w:t>recreational</w:t>
      </w:r>
      <w:r w:rsidRPr="00375652">
        <w:rPr>
          <w:u w:val="single"/>
        </w:rPr>
        <w:t xml:space="preserve"> complex and further includes costs of land acquisition</w:t>
      </w:r>
      <w:r w:rsidR="002F02FB" w:rsidRPr="00375652">
        <w:rPr>
          <w:u w:val="single"/>
        </w:rPr>
        <w:t xml:space="preserve"> and preparation, construction of facilities and venues in the complex, improvements and upgrades to existing facilities and venues, and any other capital costs incurred in the acquisition, construction, and operation of the complex.</w:t>
      </w:r>
      <w:r w:rsidR="002F02FB">
        <w:t>”</w:t>
      </w:r>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2FB">
        <w:t>2</w:t>
      </w:r>
      <w:r>
        <w:t>.</w:t>
      </w:r>
      <w:r>
        <w:tab/>
        <w:t>This act takes effect upon approval by the Governor</w:t>
      </w:r>
      <w:r w:rsidR="002F02FB">
        <w:t xml:space="preserve"> and applies for contributions made for a </w:t>
      </w:r>
      <w:r w:rsidR="00F64BDE">
        <w:t>multiuse</w:t>
      </w:r>
      <w:r w:rsidR="002F02FB">
        <w:t xml:space="preserve"> sports and </w:t>
      </w:r>
      <w:r w:rsidR="00A823D4">
        <w:t>recreational</w:t>
      </w:r>
      <w:r w:rsidR="002F02FB">
        <w:t xml:space="preserve"> complex </w:t>
      </w:r>
      <w:r w:rsidR="00614D55">
        <w:t>placed</w:t>
      </w:r>
      <w:r w:rsidR="002F02FB">
        <w:t xml:space="preserve"> in service after 2011</w:t>
      </w:r>
      <w:r>
        <w:t>.</w:t>
      </w:r>
    </w:p>
    <w:p w:rsidR="00BD0331" w:rsidRDefault="00B44F54" w:rsidP="0099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0331" w:rsidRDefault="00BD0331" w:rsidP="00BD0331">
      <w:pPr>
        <w:suppressAutoHyphens/>
      </w:pPr>
    </w:p>
    <w:sectPr w:rsidR="00BD0331" w:rsidSect="00BD03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A2D" w:rsidRDefault="006F3A2D" w:rsidP="009F0C77">
      <w:r>
        <w:separator/>
      </w:r>
    </w:p>
  </w:endnote>
  <w:endnote w:type="continuationSeparator" w:id="0">
    <w:p w:rsidR="006F3A2D" w:rsidRDefault="006F3A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950A58-F4CD-4501-8460-062AC2E70DA1}"/>
    <w:embedBold r:id="rId2" w:fontKey="{C3D30E02-CD92-49A1-9FD9-76902EBF6759}"/>
  </w:font>
  <w:font w:name="Calibri">
    <w:panose1 w:val="020F0502020204030204"/>
    <w:charset w:val="00"/>
    <w:family w:val="swiss"/>
    <w:pitch w:val="variable"/>
    <w:sig w:usb0="E10002FF" w:usb1="4000ACFF" w:usb2="00000009" w:usb3="00000000" w:csb0="0000019F" w:csb1="00000000"/>
    <w:embedRegular r:id="rId3" w:fontKey="{A3C35ECA-6752-4AEE-8975-B5FCC29307C7}"/>
  </w:font>
  <w:font w:name="Cambria">
    <w:panose1 w:val="02040503050406030204"/>
    <w:charset w:val="00"/>
    <w:family w:val="roman"/>
    <w:pitch w:val="variable"/>
    <w:sig w:usb0="E00002FF" w:usb1="400004FF" w:usb2="00000000" w:usb3="00000000" w:csb0="0000019F" w:csb1="00000000"/>
    <w:embedRegular r:id="rId4" w:fontKey="{D98588CF-9EEB-40F7-9C48-1837AA54C8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8D5" w:rsidRPr="00BD0331" w:rsidRDefault="00BD0331" w:rsidP="00BD0331">
    <w:pPr>
      <w:pStyle w:val="Footer"/>
      <w:tabs>
        <w:tab w:val="clear" w:pos="4680"/>
        <w:tab w:val="clear" w:pos="9360"/>
        <w:tab w:val="center" w:pos="2995"/>
      </w:tabs>
      <w:spacing w:before="120"/>
    </w:pPr>
    <w:r>
      <w:t>[4301]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A2D" w:rsidRDefault="006F3A2D" w:rsidP="009F0C77">
      <w:r>
        <w:separator/>
      </w:r>
    </w:p>
  </w:footnote>
  <w:footnote w:type="continuationSeparator" w:id="0">
    <w:p w:rsidR="006F3A2D" w:rsidRDefault="006F3A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3HTC13"/>
    <w:docVar w:name="CoverBillType" w:val="b"/>
    <w:docVar w:name="docpath" w:val="L:\Council\bills\BBM\10913HTC13.DOCX"/>
    <w:docVar w:name="dvBillNumber" w:val="4301"/>
    <w:docVar w:name="dvBillNumberPrefix" w:val="H. "/>
    <w:docVar w:name="dvOriginalBody" w:val="House"/>
    <w:docVar w:name="dvSteno" w:val="BBM"/>
    <w:docVar w:name="NameofBody" w:val="h"/>
    <w:docVar w:name="vgroup2" w:val="Council"/>
  </w:docVars>
  <w:rsids>
    <w:rsidRoot w:val="0098596E"/>
    <w:rsid w:val="00011869"/>
    <w:rsid w:val="0001332B"/>
    <w:rsid w:val="000C6D51"/>
    <w:rsid w:val="000E1785"/>
    <w:rsid w:val="000E40B2"/>
    <w:rsid w:val="000F40FA"/>
    <w:rsid w:val="0010776B"/>
    <w:rsid w:val="00133E66"/>
    <w:rsid w:val="001435A3"/>
    <w:rsid w:val="001D08F2"/>
    <w:rsid w:val="001D525B"/>
    <w:rsid w:val="001D7F4F"/>
    <w:rsid w:val="002321B6"/>
    <w:rsid w:val="00234F05"/>
    <w:rsid w:val="00250967"/>
    <w:rsid w:val="002517DE"/>
    <w:rsid w:val="002543C8"/>
    <w:rsid w:val="00284AAE"/>
    <w:rsid w:val="002A38D5"/>
    <w:rsid w:val="002E5912"/>
    <w:rsid w:val="002F02FB"/>
    <w:rsid w:val="00301B21"/>
    <w:rsid w:val="00304566"/>
    <w:rsid w:val="00325348"/>
    <w:rsid w:val="0032732C"/>
    <w:rsid w:val="00336AD0"/>
    <w:rsid w:val="0037079A"/>
    <w:rsid w:val="00375652"/>
    <w:rsid w:val="003D01E8"/>
    <w:rsid w:val="003D2630"/>
    <w:rsid w:val="003E2FB2"/>
    <w:rsid w:val="003E5288"/>
    <w:rsid w:val="003F6D79"/>
    <w:rsid w:val="0041760A"/>
    <w:rsid w:val="00417C01"/>
    <w:rsid w:val="004809EE"/>
    <w:rsid w:val="004E7D54"/>
    <w:rsid w:val="005273C6"/>
    <w:rsid w:val="00530A69"/>
    <w:rsid w:val="00545593"/>
    <w:rsid w:val="0057225C"/>
    <w:rsid w:val="00577C6C"/>
    <w:rsid w:val="00580F09"/>
    <w:rsid w:val="005C22C9"/>
    <w:rsid w:val="005C2FE2"/>
    <w:rsid w:val="005E2BC9"/>
    <w:rsid w:val="00605102"/>
    <w:rsid w:val="00614D55"/>
    <w:rsid w:val="006215AA"/>
    <w:rsid w:val="006243CB"/>
    <w:rsid w:val="006913C9"/>
    <w:rsid w:val="0069470D"/>
    <w:rsid w:val="006F3A2D"/>
    <w:rsid w:val="00734F00"/>
    <w:rsid w:val="007A70AE"/>
    <w:rsid w:val="008362E8"/>
    <w:rsid w:val="00851B4B"/>
    <w:rsid w:val="008A1768"/>
    <w:rsid w:val="008C3FF8"/>
    <w:rsid w:val="008F0F33"/>
    <w:rsid w:val="008F4429"/>
    <w:rsid w:val="00901944"/>
    <w:rsid w:val="0094021A"/>
    <w:rsid w:val="0098596E"/>
    <w:rsid w:val="00991B08"/>
    <w:rsid w:val="009B44AF"/>
    <w:rsid w:val="009C6A0B"/>
    <w:rsid w:val="009F0C77"/>
    <w:rsid w:val="009F4DD1"/>
    <w:rsid w:val="00A41684"/>
    <w:rsid w:val="00A64E80"/>
    <w:rsid w:val="00A72BCD"/>
    <w:rsid w:val="00A741D9"/>
    <w:rsid w:val="00A823D4"/>
    <w:rsid w:val="00A833AB"/>
    <w:rsid w:val="00A906B2"/>
    <w:rsid w:val="00A9741D"/>
    <w:rsid w:val="00AD4B17"/>
    <w:rsid w:val="00B11B23"/>
    <w:rsid w:val="00B412D4"/>
    <w:rsid w:val="00B44F54"/>
    <w:rsid w:val="00BB20C8"/>
    <w:rsid w:val="00BD0331"/>
    <w:rsid w:val="00BE3C22"/>
    <w:rsid w:val="00C0345E"/>
    <w:rsid w:val="00C11724"/>
    <w:rsid w:val="00C3483A"/>
    <w:rsid w:val="00C74E9D"/>
    <w:rsid w:val="00C82FD3"/>
    <w:rsid w:val="00C92819"/>
    <w:rsid w:val="00CC6B7B"/>
    <w:rsid w:val="00CD2089"/>
    <w:rsid w:val="00D73A67"/>
    <w:rsid w:val="00D970A9"/>
    <w:rsid w:val="00DF3845"/>
    <w:rsid w:val="00E41911"/>
    <w:rsid w:val="00E92EEF"/>
    <w:rsid w:val="00E95F3D"/>
    <w:rsid w:val="00F24442"/>
    <w:rsid w:val="00F50AE3"/>
    <w:rsid w:val="00F64B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C5405-D87B-48F7-950A-DE237BAC7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2013-04-25T13:13:00Z</cp:lastPrinted>
  <dcterms:created xsi:type="dcterms:W3CDTF">2013-06-06T14:25:00Z</dcterms:created>
  <dcterms:modified xsi:type="dcterms:W3CDTF">2013-06-06T14:25:00Z</dcterms:modified>
</cp:coreProperties>
</file>