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E67" w:rsidRDefault="000A7E67" w:rsidP="000A7E67">
      <w:pPr>
        <w:pStyle w:val="BillDots"/>
      </w:pPr>
    </w:p>
    <w:p w:rsidR="000A7E67" w:rsidRDefault="000A7E67" w:rsidP="000A7E67">
      <w:pPr>
        <w:pStyle w:val="Numbersforbill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7E67" w:rsidRDefault="000A7E67" w:rsidP="000A7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74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39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2F2E38"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75A62">
        <w:rPr>
          <w:color w:val="000000" w:themeColor="text1"/>
          <w:u w:color="000000" w:themeColor="text1"/>
        </w:rPr>
        <w:t>TO AMEND THE CODE OF LAWS OF SOUTH CAROLINA, 1976, BY ADDING SECTION 59</w:t>
      </w:r>
      <w:r w:rsidR="00D4318E">
        <w:rPr>
          <w:color w:val="000000" w:themeColor="text1"/>
          <w:u w:color="000000" w:themeColor="text1"/>
        </w:rPr>
        <w:noBreakHyphen/>
      </w:r>
      <w:r w:rsidR="002B243F">
        <w:rPr>
          <w:color w:val="000000" w:themeColor="text1"/>
          <w:u w:color="000000" w:themeColor="text1"/>
        </w:rPr>
        <w:t>26</w:t>
      </w:r>
      <w:r w:rsidR="00D4318E">
        <w:rPr>
          <w:color w:val="000000" w:themeColor="text1"/>
          <w:u w:color="000000" w:themeColor="text1"/>
        </w:rPr>
        <w:noBreakHyphen/>
      </w:r>
      <w:r w:rsidRPr="00875A62">
        <w:rPr>
          <w:color w:val="000000" w:themeColor="text1"/>
          <w:u w:color="000000" w:themeColor="text1"/>
        </w:rPr>
        <w:t>1</w:t>
      </w:r>
      <w:r w:rsidR="002B243F">
        <w:rPr>
          <w:color w:val="000000" w:themeColor="text1"/>
          <w:u w:color="000000" w:themeColor="text1"/>
        </w:rPr>
        <w:t>2</w:t>
      </w:r>
      <w:r w:rsidRPr="00875A62">
        <w:rPr>
          <w:color w:val="000000" w:themeColor="text1"/>
          <w:u w:color="000000" w:themeColor="text1"/>
        </w:rPr>
        <w:t xml:space="preserve">0 SO AS TO PROVIDE ALTERNATE CREDENTIALS THAT THE DEPARTMENT OF EDUCATION SHALL CONSIDER ACCEPTABLE TO QUALIFY A PERSON TO SERVE AS A TEACHER IN A PAROCHIAL OR PRIVATE SCHOOL PROGRAM THAT DEPENDS TO ANY EXTENT ON </w:t>
      </w:r>
      <w:r w:rsidR="00270C4B">
        <w:rPr>
          <w:color w:val="000000" w:themeColor="text1"/>
          <w:u w:color="000000" w:themeColor="text1"/>
        </w:rPr>
        <w:t xml:space="preserve">PRIVATE GRANTS, PUBLIC GRANTS, OR </w:t>
      </w:r>
      <w:r w:rsidRPr="00875A62">
        <w:rPr>
          <w:color w:val="000000" w:themeColor="text1"/>
          <w:u w:color="000000" w:themeColor="text1"/>
        </w:rPr>
        <w:t>FEDERAL FUNDING, AND TO PROVIDE A PERSON  MUST BE CONSIDERED QUALIFIED UPON PRESENTATION OF THESE CREDENTIALS TO THE DEPARTMENT AND MUST NOT BE REQUIRED TO SEEK A WAIVER OF ANY OTHER REQUIRED CREDENTIALS.</w:t>
      </w:r>
    </w:p>
    <w:p w:rsidR="00AC396C" w:rsidRDefault="00AC3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396C" w:rsidRDefault="00AC3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396C" w:rsidRDefault="00AC39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A62">
        <w:rPr>
          <w:color w:val="000000" w:themeColor="text1"/>
          <w:u w:color="000000" w:themeColor="text1"/>
        </w:rPr>
        <w:t xml:space="preserve">SECTION 1. Chapter </w:t>
      </w:r>
      <w:r w:rsidR="002B243F">
        <w:rPr>
          <w:color w:val="000000" w:themeColor="text1"/>
          <w:u w:color="000000" w:themeColor="text1"/>
        </w:rPr>
        <w:t>26</w:t>
      </w:r>
      <w:r w:rsidRPr="00875A62">
        <w:rPr>
          <w:color w:val="000000" w:themeColor="text1"/>
          <w:u w:color="000000" w:themeColor="text1"/>
        </w:rPr>
        <w:t>, Title 59 of the 1976 Code is amended by adding:</w:t>
      </w: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5A62">
        <w:rPr>
          <w:color w:val="000000" w:themeColor="text1"/>
          <w:u w:color="000000" w:themeColor="text1"/>
        </w:rPr>
        <w:t>“Section 59</w:t>
      </w:r>
      <w:r w:rsidR="00D4318E">
        <w:rPr>
          <w:color w:val="000000" w:themeColor="text1"/>
          <w:u w:color="000000" w:themeColor="text1"/>
        </w:rPr>
        <w:noBreakHyphen/>
      </w:r>
      <w:r w:rsidR="002B243F">
        <w:rPr>
          <w:color w:val="000000" w:themeColor="text1"/>
          <w:u w:color="000000" w:themeColor="text1"/>
        </w:rPr>
        <w:t>26</w:t>
      </w:r>
      <w:r w:rsidR="00D4318E">
        <w:rPr>
          <w:color w:val="000000" w:themeColor="text1"/>
          <w:u w:color="000000" w:themeColor="text1"/>
        </w:rPr>
        <w:noBreakHyphen/>
      </w:r>
      <w:r w:rsidRPr="00875A62">
        <w:rPr>
          <w:color w:val="000000" w:themeColor="text1"/>
          <w:u w:color="000000" w:themeColor="text1"/>
        </w:rPr>
        <w:t>1</w:t>
      </w:r>
      <w:r w:rsidR="002B243F">
        <w:rPr>
          <w:color w:val="000000" w:themeColor="text1"/>
          <w:u w:color="000000" w:themeColor="text1"/>
        </w:rPr>
        <w:t>2</w:t>
      </w:r>
      <w:r w:rsidR="000E3B43">
        <w:rPr>
          <w:color w:val="000000" w:themeColor="text1"/>
          <w:u w:color="000000" w:themeColor="text1"/>
        </w:rPr>
        <w:t>0.</w:t>
      </w:r>
      <w:r w:rsidR="000E3B43">
        <w:rPr>
          <w:color w:val="000000" w:themeColor="text1"/>
          <w:u w:color="000000" w:themeColor="text1"/>
        </w:rPr>
        <w:tab/>
        <w:t>(A)</w:t>
      </w:r>
      <w:r w:rsidR="000E3B43">
        <w:rPr>
          <w:color w:val="000000" w:themeColor="text1"/>
          <w:u w:color="000000" w:themeColor="text1"/>
        </w:rPr>
        <w:tab/>
      </w:r>
      <w:r w:rsidRPr="00875A62">
        <w:rPr>
          <w:color w:val="000000" w:themeColor="text1"/>
          <w:u w:color="000000" w:themeColor="text1"/>
        </w:rPr>
        <w:t xml:space="preserve">The Department of Education shall consider a person qualified to serve as a teacher in a parochial school or other private school program that depends to any extent on </w:t>
      </w:r>
      <w:r w:rsidR="00270C4B">
        <w:rPr>
          <w:color w:val="000000" w:themeColor="text1"/>
          <w:u w:color="000000" w:themeColor="text1"/>
        </w:rPr>
        <w:t xml:space="preserve">private grants, public grants, or </w:t>
      </w:r>
      <w:r w:rsidRPr="00875A62">
        <w:rPr>
          <w:color w:val="000000" w:themeColor="text1"/>
          <w:u w:color="000000" w:themeColor="text1"/>
        </w:rPr>
        <w:t>federal funding if he has:</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F2E38" w:rsidRPr="00875A62">
        <w:rPr>
          <w:color w:val="000000" w:themeColor="text1"/>
          <w:u w:color="000000" w:themeColor="text1"/>
        </w:rPr>
        <w:t>(1)</w:t>
      </w:r>
      <w:r>
        <w:rPr>
          <w:color w:val="000000" w:themeColor="text1"/>
          <w:u w:color="000000" w:themeColor="text1"/>
        </w:rPr>
        <w:tab/>
      </w:r>
      <w:r w:rsidR="002F2E38" w:rsidRPr="00875A62">
        <w:rPr>
          <w:color w:val="000000" w:themeColor="text1"/>
          <w:u w:color="000000" w:themeColor="text1"/>
        </w:rPr>
        <w:t>received a four</w:t>
      </w:r>
      <w:r w:rsidR="00D4318E">
        <w:rPr>
          <w:color w:val="000000" w:themeColor="text1"/>
          <w:u w:color="000000" w:themeColor="text1"/>
        </w:rPr>
        <w:noBreakHyphen/>
      </w:r>
      <w:r w:rsidR="002F2E38" w:rsidRPr="00875A62">
        <w:rPr>
          <w:color w:val="000000" w:themeColor="text1"/>
          <w:u w:color="000000" w:themeColor="text1"/>
        </w:rPr>
        <w:t>year degree with a major in elementary or early childhood education from an accredited college or university; or</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F2E38" w:rsidRPr="00875A62">
        <w:rPr>
          <w:color w:val="000000" w:themeColor="text1"/>
          <w:u w:color="000000" w:themeColor="text1"/>
        </w:rPr>
        <w:t>(2)</w:t>
      </w:r>
      <w:r>
        <w:rPr>
          <w:color w:val="000000" w:themeColor="text1"/>
          <w:u w:color="000000" w:themeColor="text1"/>
        </w:rPr>
        <w:tab/>
      </w:r>
      <w:r w:rsidR="002F2E38" w:rsidRPr="00875A62">
        <w:rPr>
          <w:color w:val="000000" w:themeColor="text1"/>
          <w:u w:color="000000" w:themeColor="text1"/>
        </w:rPr>
        <w:t>satisfactorily completed a practicum in early childhood education or elementary education required for certification in those fields as provided in Article 3, Chapter 43, South Carolina Code of Regulations; or</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F2E38" w:rsidRPr="00875A62">
        <w:rPr>
          <w:color w:val="000000" w:themeColor="text1"/>
          <w:u w:color="000000" w:themeColor="text1"/>
        </w:rPr>
        <w:t>(3)</w:t>
      </w:r>
      <w:r>
        <w:rPr>
          <w:color w:val="000000" w:themeColor="text1"/>
          <w:u w:color="000000" w:themeColor="text1"/>
        </w:rPr>
        <w:tab/>
      </w:r>
      <w:r w:rsidR="002F2E38" w:rsidRPr="00875A62">
        <w:rPr>
          <w:color w:val="000000" w:themeColor="text1"/>
          <w:u w:color="000000" w:themeColor="text1"/>
        </w:rPr>
        <w:t>satisfactorily completed the PRAXIS</w:t>
      </w:r>
      <w:r w:rsidR="00D4318E">
        <w:rPr>
          <w:color w:val="000000" w:themeColor="text1"/>
          <w:u w:color="000000" w:themeColor="text1"/>
        </w:rPr>
        <w:noBreakHyphen/>
      </w:r>
      <w:r w:rsidR="002F2E38" w:rsidRPr="00875A62">
        <w:rPr>
          <w:color w:val="000000" w:themeColor="text1"/>
          <w:u w:color="000000" w:themeColor="text1"/>
        </w:rPr>
        <w:t>II subject area exam; or</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2F2E38" w:rsidRPr="00875A62">
        <w:rPr>
          <w:color w:val="000000" w:themeColor="text1"/>
          <w:u w:color="000000" w:themeColor="text1"/>
        </w:rPr>
        <w:t>(4)</w:t>
      </w:r>
      <w:r>
        <w:rPr>
          <w:color w:val="000000" w:themeColor="text1"/>
          <w:u w:color="000000" w:themeColor="text1"/>
        </w:rPr>
        <w:tab/>
      </w:r>
      <w:r w:rsidR="002F2E38" w:rsidRPr="00875A62">
        <w:rPr>
          <w:color w:val="000000" w:themeColor="text1"/>
          <w:u w:color="000000" w:themeColor="text1"/>
        </w:rPr>
        <w:t>satisfied any other criteria the department considers appropriate.</w:t>
      </w:r>
    </w:p>
    <w:p w:rsidR="002F2E38" w:rsidRPr="00875A62"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F2E38" w:rsidRPr="00875A62">
        <w:rPr>
          <w:color w:val="000000" w:themeColor="text1"/>
          <w:u w:color="000000" w:themeColor="text1"/>
        </w:rPr>
        <w:t>(B)</w:t>
      </w:r>
      <w:r>
        <w:rPr>
          <w:color w:val="000000" w:themeColor="text1"/>
          <w:u w:color="000000" w:themeColor="text1"/>
        </w:rPr>
        <w:tab/>
      </w:r>
      <w:r w:rsidR="002F2E38" w:rsidRPr="00875A62">
        <w:rPr>
          <w:color w:val="000000" w:themeColor="text1"/>
          <w:u w:color="000000" w:themeColor="text1"/>
        </w:rPr>
        <w:t>The qualifying method provided in subsection (A) is an alternative to any other requirement or option for qualification. A person must be considered fully qualified pursuant to Subsection (A)</w:t>
      </w:r>
      <w:r w:rsidR="00EA048C">
        <w:rPr>
          <w:color w:val="000000" w:themeColor="text1"/>
          <w:u w:color="000000" w:themeColor="text1"/>
        </w:rPr>
        <w:t xml:space="preserve"> </w:t>
      </w:r>
      <w:r w:rsidR="002F2E38" w:rsidRPr="00875A62">
        <w:rPr>
          <w:color w:val="000000" w:themeColor="text1"/>
          <w:u w:color="000000" w:themeColor="text1"/>
        </w:rPr>
        <w:t>upon presentation of the credential listed in that subsection on which qualification is based, and must not be required to seek or receive any waiver of other qualification required by statute, regulation, budget proviso, or department rule or policy.”</w:t>
      </w:r>
    </w:p>
    <w:p w:rsidR="002F2E38" w:rsidRPr="00875A62" w:rsidRDefault="002F2E38"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3B43" w:rsidP="002F2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2F2E38" w:rsidRPr="00875A62">
        <w:rPr>
          <w:color w:val="000000" w:themeColor="text1"/>
          <w:u w:color="000000" w:themeColor="text1"/>
        </w:rPr>
        <w:t>2.</w:t>
      </w:r>
      <w:r>
        <w:rPr>
          <w:color w:val="000000" w:themeColor="text1"/>
          <w:u w:color="000000" w:themeColor="text1"/>
        </w:rPr>
        <w:tab/>
      </w:r>
      <w:r w:rsidR="002F2E38" w:rsidRPr="00875A62">
        <w:rPr>
          <w:color w:val="000000" w:themeColor="text1"/>
          <w:u w:color="000000" w:themeColor="text1"/>
        </w:rPr>
        <w:t>This act takes effect upon approval by the Governor.</w:t>
      </w:r>
    </w:p>
    <w:p w:rsidR="00E74452" w:rsidRDefault="00D43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4452" w:rsidRDefault="00E74452" w:rsidP="00E74452">
      <w:pPr>
        <w:suppressAutoHyphens/>
      </w:pPr>
    </w:p>
    <w:sectPr w:rsidR="00E74452" w:rsidSect="00E744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96C" w:rsidRDefault="00AC396C" w:rsidP="009F0C77">
      <w:r>
        <w:separator/>
      </w:r>
    </w:p>
  </w:endnote>
  <w:endnote w:type="continuationSeparator" w:id="0">
    <w:p w:rsidR="00AC396C" w:rsidRDefault="00AC39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6185BE-8985-437F-BDD3-DC4F86A1A1E0}"/>
    <w:embedBold r:id="rId2" w:fontKey="{36402124-A2A0-4227-B15F-F74FF95E31D8}"/>
  </w:font>
  <w:font w:name="Calibri">
    <w:panose1 w:val="020F0502020204030204"/>
    <w:charset w:val="00"/>
    <w:family w:val="swiss"/>
    <w:pitch w:val="variable"/>
    <w:sig w:usb0="E10002FF" w:usb1="4000ACFF" w:usb2="00000009" w:usb3="00000000" w:csb0="0000019F" w:csb1="00000000"/>
    <w:embedRegular r:id="rId3" w:fontKey="{9C011813-E24C-4C5F-922A-56AE59334420}"/>
  </w:font>
  <w:font w:name="Tahoma">
    <w:panose1 w:val="020B0604030504040204"/>
    <w:charset w:val="00"/>
    <w:family w:val="swiss"/>
    <w:pitch w:val="variable"/>
    <w:sig w:usb0="61002A87" w:usb1="80000000" w:usb2="00000008" w:usb3="00000000" w:csb0="000101FF" w:csb1="00000000"/>
    <w:embedRegular r:id="rId4" w:fontKey="{F508B5AF-26C5-4E29-AD66-F77AD46D02F8}"/>
  </w:font>
  <w:font w:name="Cambria">
    <w:panose1 w:val="02040503050406030204"/>
    <w:charset w:val="00"/>
    <w:family w:val="roman"/>
    <w:pitch w:val="variable"/>
    <w:sig w:usb0="E00002FF" w:usb1="400004FF" w:usb2="00000000" w:usb3="00000000" w:csb0="0000019F" w:csb1="00000000"/>
    <w:embedRegular r:id="rId5" w:fontKey="{C2BED809-7BBC-4D8F-8CB7-30EDC730A6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7CE" w:rsidRPr="00E74452" w:rsidRDefault="00E74452" w:rsidP="00E74452">
    <w:pPr>
      <w:pStyle w:val="Footer"/>
      <w:tabs>
        <w:tab w:val="clear" w:pos="4680"/>
        <w:tab w:val="clear" w:pos="9360"/>
        <w:tab w:val="center" w:pos="2995"/>
      </w:tabs>
      <w:spacing w:before="120"/>
    </w:pPr>
    <w:r>
      <w:t>[4302]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96C" w:rsidRDefault="00AC396C" w:rsidP="009F0C77">
      <w:r>
        <w:separator/>
      </w:r>
    </w:p>
  </w:footnote>
  <w:footnote w:type="continuationSeparator" w:id="0">
    <w:p w:rsidR="00AC396C" w:rsidRDefault="00AC39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49AB13"/>
    <w:docVar w:name="CoverBillType" w:val="b"/>
    <w:docVar w:name="docpath" w:val="L:\Council\bills\NBD\11249AB13.DOCX"/>
    <w:docVar w:name="dvBillNumber" w:val="4302"/>
    <w:docVar w:name="dvBillNumberPrefix" w:val="H. "/>
    <w:docVar w:name="dvOriginalBody" w:val="House"/>
    <w:docVar w:name="dvSteno" w:val="NBD"/>
    <w:docVar w:name="NameofBody" w:val="h"/>
    <w:docVar w:name="vgroup2" w:val="Council"/>
  </w:docVars>
  <w:rsids>
    <w:rsidRoot w:val="00FC3819"/>
    <w:rsid w:val="00011869"/>
    <w:rsid w:val="000A7E67"/>
    <w:rsid w:val="000E1785"/>
    <w:rsid w:val="000E3B43"/>
    <w:rsid w:val="000F40FA"/>
    <w:rsid w:val="0010776B"/>
    <w:rsid w:val="00133E66"/>
    <w:rsid w:val="001435A3"/>
    <w:rsid w:val="00181347"/>
    <w:rsid w:val="001D08F2"/>
    <w:rsid w:val="001D525B"/>
    <w:rsid w:val="001D7F4F"/>
    <w:rsid w:val="002321B6"/>
    <w:rsid w:val="00250967"/>
    <w:rsid w:val="002543C8"/>
    <w:rsid w:val="00270C4B"/>
    <w:rsid w:val="00284AAE"/>
    <w:rsid w:val="002B243F"/>
    <w:rsid w:val="002E5912"/>
    <w:rsid w:val="002F2E38"/>
    <w:rsid w:val="003002E6"/>
    <w:rsid w:val="00301B21"/>
    <w:rsid w:val="00325348"/>
    <w:rsid w:val="0032732C"/>
    <w:rsid w:val="00336AD0"/>
    <w:rsid w:val="0037079A"/>
    <w:rsid w:val="003D01E8"/>
    <w:rsid w:val="003E5288"/>
    <w:rsid w:val="003F6D79"/>
    <w:rsid w:val="0041760A"/>
    <w:rsid w:val="00417C01"/>
    <w:rsid w:val="004377CE"/>
    <w:rsid w:val="004809EE"/>
    <w:rsid w:val="004E7D54"/>
    <w:rsid w:val="00513D7A"/>
    <w:rsid w:val="005273C6"/>
    <w:rsid w:val="00530A69"/>
    <w:rsid w:val="00545593"/>
    <w:rsid w:val="00577C6C"/>
    <w:rsid w:val="005B730A"/>
    <w:rsid w:val="005C2FE2"/>
    <w:rsid w:val="005E2BC9"/>
    <w:rsid w:val="00605102"/>
    <w:rsid w:val="006075DD"/>
    <w:rsid w:val="006215AA"/>
    <w:rsid w:val="006913C9"/>
    <w:rsid w:val="0069470D"/>
    <w:rsid w:val="00734F00"/>
    <w:rsid w:val="007A70AE"/>
    <w:rsid w:val="007B45F8"/>
    <w:rsid w:val="007D7FB8"/>
    <w:rsid w:val="008362E8"/>
    <w:rsid w:val="008775EB"/>
    <w:rsid w:val="008A1768"/>
    <w:rsid w:val="008F0F33"/>
    <w:rsid w:val="008F4429"/>
    <w:rsid w:val="0094021A"/>
    <w:rsid w:val="00991A35"/>
    <w:rsid w:val="009B44AF"/>
    <w:rsid w:val="009C6A0B"/>
    <w:rsid w:val="009F0C77"/>
    <w:rsid w:val="009F4DD1"/>
    <w:rsid w:val="00A41684"/>
    <w:rsid w:val="00A64E80"/>
    <w:rsid w:val="00A72BCD"/>
    <w:rsid w:val="00A741D9"/>
    <w:rsid w:val="00A833AB"/>
    <w:rsid w:val="00A9741D"/>
    <w:rsid w:val="00AC396C"/>
    <w:rsid w:val="00AD4B17"/>
    <w:rsid w:val="00B412D4"/>
    <w:rsid w:val="00B81CE2"/>
    <w:rsid w:val="00B95180"/>
    <w:rsid w:val="00BE3C22"/>
    <w:rsid w:val="00C0345E"/>
    <w:rsid w:val="00C3483A"/>
    <w:rsid w:val="00C74E9D"/>
    <w:rsid w:val="00C76EDE"/>
    <w:rsid w:val="00C82FD3"/>
    <w:rsid w:val="00C92819"/>
    <w:rsid w:val="00CC6B7B"/>
    <w:rsid w:val="00CD2089"/>
    <w:rsid w:val="00D4318E"/>
    <w:rsid w:val="00D73A67"/>
    <w:rsid w:val="00D970A9"/>
    <w:rsid w:val="00DF3845"/>
    <w:rsid w:val="00E41911"/>
    <w:rsid w:val="00E74452"/>
    <w:rsid w:val="00E92EEF"/>
    <w:rsid w:val="00EA048C"/>
    <w:rsid w:val="00ED2A15"/>
    <w:rsid w:val="00F24442"/>
    <w:rsid w:val="00F50AE3"/>
    <w:rsid w:val="00F65164"/>
    <w:rsid w:val="00F67CF1"/>
    <w:rsid w:val="00F840F0"/>
    <w:rsid w:val="00FB0D0D"/>
    <w:rsid w:val="00FB43B4"/>
    <w:rsid w:val="00FC38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7FB8"/>
    <w:rPr>
      <w:rFonts w:ascii="Tahoma" w:hAnsi="Tahoma" w:cs="Tahoma"/>
      <w:sz w:val="16"/>
      <w:szCs w:val="16"/>
    </w:rPr>
  </w:style>
  <w:style w:type="character" w:customStyle="1" w:styleId="BalloonTextChar">
    <w:name w:val="Balloon Text Char"/>
    <w:basedOn w:val="DefaultParagraphFont"/>
    <w:link w:val="BalloonText"/>
    <w:uiPriority w:val="99"/>
    <w:semiHidden/>
    <w:rsid w:val="007D7F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FABC0-BC7E-47EF-BB90-84FF04EFD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292</Words>
  <Characters>1668</Characters>
  <Application>Microsoft Office Word</Application>
  <DocSecurity>0</DocSecurity>
  <Lines>13</Lines>
  <Paragraphs>3</Paragraphs>
  <ScaleCrop>false</ScaleCrop>
  <Company>LPITS</Company>
  <LinksUpToDate>false</LinksUpToDate>
  <CharactersWithSpaces>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2013-05-29T19:04:00Z</cp:lastPrinted>
  <dcterms:created xsi:type="dcterms:W3CDTF">2013-06-06T15:13:00Z</dcterms:created>
  <dcterms:modified xsi:type="dcterms:W3CDTF">2013-06-06T15:13:00Z</dcterms:modified>
</cp:coreProperties>
</file>