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58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7B124B">
        <w:rPr>
          <w:color w:val="000000" w:themeColor="text1"/>
          <w:u w:color="000000" w:themeColor="text1"/>
        </w:rPr>
        <w:t>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1930, CODE OF LAWS OF SOUTH CAROLINA, 1976, RELATING TO THE STATE CHILD FATALITY ADVISORY COMMITTEE, SO AS TO ADD TWO MEMBERS TO THE COMMITTEE; 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1940, RELATING TO THE DUTIES OF</w:t>
      </w:r>
      <w:r w:rsidR="00A0242A">
        <w:rPr>
          <w:color w:val="000000" w:themeColor="text1"/>
          <w:u w:color="000000" w:themeColor="text1"/>
        </w:rPr>
        <w:t xml:space="preserve"> THE</w:t>
      </w:r>
      <w:r w:rsidRPr="007B124B">
        <w:rPr>
          <w:color w:val="000000" w:themeColor="text1"/>
          <w:u w:color="000000" w:themeColor="text1"/>
        </w:rPr>
        <w:t xml:space="preserve"> STATE  LAW ENFORCEMENT DIVISION</w:t>
      </w:r>
      <w:r w:rsidRPr="00E722D3">
        <w:rPr>
          <w:color w:val="000000" w:themeColor="text1"/>
          <w:u w:color="000000" w:themeColor="text1"/>
        </w:rPr>
        <w:t>’</w:t>
      </w:r>
      <w:r w:rsidRPr="007B124B">
        <w:rPr>
          <w:color w:val="000000" w:themeColor="text1"/>
          <w:u w:color="000000" w:themeColor="text1"/>
        </w:rPr>
        <w:t>S DEPARTMENT OF CHILD FATALITIES, SO AS TO DELETE CERTAIN PROVISIONS REQUIRING THE DEPARTMENT TO PROCEED WITH AN INVESTIGATION OR TO CLOSE A CASE; AND TO MAKE TECHNICAL CORRECTIONS.</w:t>
      </w:r>
      <w:bookmarkStart w:id="3" w:name="titleend"/>
      <w:bookmarkEnd w:id="3"/>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 of the 1976 Code is amended to read: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w:t>
      </w:r>
      <w:r>
        <w:rPr>
          <w:color w:val="000000" w:themeColor="text1"/>
          <w:u w:color="000000" w:themeColor="text1"/>
        </w:rPr>
        <w:tab/>
      </w:r>
      <w:r w:rsidRPr="007B124B">
        <w:rPr>
          <w:color w:val="000000" w:themeColor="text1"/>
          <w:u w:color="000000" w:themeColor="text1"/>
        </w:rPr>
        <w:t>(A)</w:t>
      </w:r>
      <w:r>
        <w:rPr>
          <w:color w:val="000000" w:themeColor="text1"/>
          <w:u w:color="000000" w:themeColor="text1"/>
        </w:rPr>
        <w:tab/>
      </w:r>
      <w:r w:rsidRPr="007B124B">
        <w:rPr>
          <w:color w:val="000000" w:themeColor="text1"/>
          <w:u w:color="000000" w:themeColor="text1"/>
        </w:rPr>
        <w:t xml:space="preserve">There is created a </w:t>
      </w:r>
      <w:r w:rsidRPr="0001156B">
        <w:rPr>
          <w:strike/>
          <w:color w:val="000000" w:themeColor="text1"/>
          <w:u w:color="000000" w:themeColor="text1"/>
        </w:rPr>
        <w:t>multi</w:t>
      </w:r>
      <w:r w:rsidRPr="0001156B">
        <w:rPr>
          <w:strike/>
          <w:color w:val="000000" w:themeColor="text1"/>
          <w:u w:color="000000" w:themeColor="text1"/>
        </w:rPr>
        <w:noBreakHyphen/>
        <w:t>disciplinary</w:t>
      </w:r>
      <w:r>
        <w:rPr>
          <w:color w:val="000000" w:themeColor="text1"/>
          <w:u w:color="000000" w:themeColor="text1"/>
        </w:rPr>
        <w:t xml:space="preserve"> </w:t>
      </w:r>
      <w:r>
        <w:rPr>
          <w:color w:val="000000" w:themeColor="text1"/>
          <w:u w:val="single" w:color="000000" w:themeColor="text1"/>
        </w:rPr>
        <w:t>multidisciplinary</w:t>
      </w:r>
      <w:r w:rsidRPr="007B124B">
        <w:rPr>
          <w:color w:val="000000" w:themeColor="text1"/>
          <w:u w:color="000000" w:themeColor="text1"/>
        </w:rPr>
        <w:t xml:space="preserve"> State Child Fatality Advisory Committee composed of: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Department of Social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Department of Health and Environmental Control;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 xml:space="preserve">the State Superintendent of Education;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E</w:t>
      </w:r>
      <w:r w:rsidR="00A0242A" w:rsidRPr="007B124B">
        <w:rPr>
          <w:color w:val="000000" w:themeColor="text1"/>
          <w:u w:color="000000" w:themeColor="text1"/>
        </w:rPr>
        <w:t xml:space="preserve">xecutive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Criminal Justice Academy;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C</w:t>
      </w:r>
      <w:r w:rsidR="00A0242A" w:rsidRPr="007B124B">
        <w:rPr>
          <w:color w:val="000000" w:themeColor="text1"/>
          <w:u w:color="000000" w:themeColor="text1"/>
        </w:rPr>
        <w:t xml:space="preserve">hief </w:t>
      </w:r>
      <w:r w:rsidRPr="007B124B">
        <w:rPr>
          <w:color w:val="000000" w:themeColor="text1"/>
          <w:u w:color="000000" w:themeColor="text1"/>
        </w:rPr>
        <w:t xml:space="preserve">of the State Law Enforcement Division;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Alcohol and Other Drug Abuse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State Department of Mental Health;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Disabilities and Special Needs;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Juvenile Justice;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an attorney with experience in prosecuting crimes against children;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 xml:space="preserve">a county coroner or medical examiner;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 xml:space="preserve">a pediatrician with experience in diagnosing and treating child abuse and neglect, appointed from recommendations submitted by the State Chapter of the American Academy of Pediatrics;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(13)</w:t>
      </w:r>
      <w:r>
        <w:rPr>
          <w:color w:val="000000" w:themeColor="text1"/>
          <w:u w:color="000000" w:themeColor="text1"/>
        </w:rPr>
        <w:tab/>
      </w:r>
      <w:r w:rsidRPr="007B124B">
        <w:rPr>
          <w:color w:val="000000" w:themeColor="text1"/>
          <w:u w:color="000000" w:themeColor="text1"/>
        </w:rPr>
        <w:t xml:space="preserve">a solicitor;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(14)</w:t>
      </w:r>
      <w:r>
        <w:rPr>
          <w:color w:val="000000" w:themeColor="text1"/>
          <w:u w:color="000000" w:themeColor="text1"/>
        </w:rPr>
        <w:tab/>
      </w:r>
      <w:r w:rsidRPr="007B124B">
        <w:rPr>
          <w:color w:val="000000" w:themeColor="text1"/>
          <w:u w:color="000000" w:themeColor="text1"/>
        </w:rPr>
        <w:t xml:space="preserve">a forensic pathologist; </w:t>
      </w:r>
      <w:r w:rsidRPr="007B124B">
        <w:rPr>
          <w:strike/>
          <w:color w:val="000000" w:themeColor="text1"/>
          <w:u w:color="000000" w:themeColor="text1"/>
        </w:rPr>
        <w:t xml:space="preserve">and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(15)</w:t>
      </w:r>
      <w:r>
        <w:rPr>
          <w:color w:val="000000" w:themeColor="text1"/>
          <w:u w:color="000000" w:themeColor="text1"/>
        </w:rPr>
        <w:tab/>
      </w:r>
      <w:r w:rsidRPr="007B124B">
        <w:rPr>
          <w:color w:val="000000" w:themeColor="text1"/>
          <w:u w:color="000000" w:themeColor="text1"/>
        </w:rPr>
        <w:t xml:space="preserve">two members of the public at large, one of </w:t>
      </w:r>
      <w:r w:rsidRPr="007B124B">
        <w:rPr>
          <w:strike/>
          <w:color w:val="000000" w:themeColor="text1"/>
          <w:u w:color="000000" w:themeColor="text1"/>
        </w:rPr>
        <w:t>which must</w:t>
      </w:r>
      <w:r w:rsidRPr="007B124B">
        <w:rPr>
          <w:color w:val="000000" w:themeColor="text1"/>
          <w:u w:color="000000" w:themeColor="text1"/>
        </w:rPr>
        <w:t xml:space="preserve"> </w:t>
      </w:r>
      <w:r w:rsidRPr="007B124B">
        <w:rPr>
          <w:color w:val="000000" w:themeColor="text1"/>
          <w:u w:val="single" w:color="000000" w:themeColor="text1"/>
        </w:rPr>
        <w:t>whom shall</w:t>
      </w:r>
      <w:r w:rsidRPr="007B124B">
        <w:rPr>
          <w:color w:val="000000" w:themeColor="text1"/>
          <w:u w:color="000000" w:themeColor="text1"/>
        </w:rPr>
        <w:t xml:space="preserve"> represent a private nonprofit organization that advocates children services</w:t>
      </w:r>
      <w:r w:rsidRPr="007B124B">
        <w:rPr>
          <w:color w:val="000000" w:themeColor="text1"/>
          <w:u w:val="single" w:color="000000" w:themeColor="text1"/>
        </w:rPr>
        <w:t>;</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Pr>
          <w:color w:val="000000" w:themeColor="text1"/>
          <w:u w:val="single" w:color="000000" w:themeColor="text1"/>
        </w:rPr>
        <w:t>(16)</w:t>
      </w:r>
      <w:r w:rsidRPr="00E722D3">
        <w:rPr>
          <w:color w:val="000000" w:themeColor="text1"/>
          <w:u w:color="000000" w:themeColor="text1"/>
        </w:rPr>
        <w:tab/>
      </w:r>
      <w:r w:rsidRPr="007B124B">
        <w:rPr>
          <w:color w:val="000000" w:themeColor="text1"/>
          <w:u w:val="single" w:color="000000" w:themeColor="text1"/>
        </w:rPr>
        <w:t xml:space="preserve">one senator </w:t>
      </w:r>
      <w:r w:rsidR="005774E4">
        <w:rPr>
          <w:color w:val="000000" w:themeColor="text1"/>
          <w:u w:val="single" w:color="000000" w:themeColor="text1"/>
        </w:rPr>
        <w:t xml:space="preserve">to </w:t>
      </w:r>
      <w:r w:rsidRPr="007B124B">
        <w:rPr>
          <w:color w:val="000000" w:themeColor="text1"/>
          <w:u w:val="single" w:color="000000" w:themeColor="text1"/>
        </w:rPr>
        <w:t xml:space="preserve">be appointed by the President Pro Tempore of the Senate; and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sidRPr="007B124B">
        <w:rPr>
          <w:color w:val="000000" w:themeColor="text1"/>
          <w:u w:val="single" w:color="000000" w:themeColor="text1"/>
        </w:rPr>
        <w:t>(17)</w:t>
      </w:r>
      <w:r w:rsidRPr="00E722D3">
        <w:rPr>
          <w:color w:val="000000" w:themeColor="text1"/>
          <w:u w:color="000000" w:themeColor="text1"/>
        </w:rPr>
        <w:tab/>
      </w:r>
      <w:r w:rsidRPr="007B124B">
        <w:rPr>
          <w:color w:val="000000" w:themeColor="text1"/>
          <w:u w:val="single" w:color="000000" w:themeColor="text1"/>
        </w:rPr>
        <w:t xml:space="preserve">one representative </w:t>
      </w:r>
      <w:r w:rsidR="005774E4">
        <w:rPr>
          <w:color w:val="000000" w:themeColor="text1"/>
          <w:u w:val="single" w:color="000000" w:themeColor="text1"/>
        </w:rPr>
        <w:t xml:space="preserve">to </w:t>
      </w:r>
      <w:r w:rsidRPr="007B124B">
        <w:rPr>
          <w:color w:val="000000" w:themeColor="text1"/>
          <w:u w:val="single" w:color="000000" w:themeColor="text1"/>
        </w:rPr>
        <w:t>be appointed by the Speaker of the House of Representatives</w:t>
      </w:r>
      <w:r w:rsidRPr="0001156B">
        <w:rPr>
          <w:color w:val="000000" w:themeColor="text1"/>
          <w:u w:color="000000" w:themeColor="text1"/>
        </w:rPr>
        <w:t>.</w:t>
      </w:r>
      <w:r w:rsidRPr="007B124B">
        <w:rPr>
          <w:color w:val="000000" w:themeColor="text1"/>
          <w:u w:val="single"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Those state agency members in items (1)</w:t>
      </w:r>
      <w:r>
        <w:rPr>
          <w:color w:val="000000" w:themeColor="text1"/>
          <w:u w:color="000000" w:themeColor="text1"/>
        </w:rPr>
        <w:noBreakHyphen/>
      </w:r>
      <w:r w:rsidRPr="007B124B">
        <w:rPr>
          <w:color w:val="000000" w:themeColor="text1"/>
          <w:u w:color="000000" w:themeColor="text1"/>
        </w:rPr>
        <w:t xml:space="preserve">(9) shall serve ex officio and may appoint a designee to serve in their place from their particular departments or agencies who </w:t>
      </w:r>
      <w:r w:rsidRPr="007B124B">
        <w:rPr>
          <w:strike/>
          <w:color w:val="000000" w:themeColor="text1"/>
          <w:u w:color="000000" w:themeColor="text1"/>
        </w:rPr>
        <w:t>have</w:t>
      </w:r>
      <w:r w:rsidRPr="007B124B">
        <w:rPr>
          <w:color w:val="000000" w:themeColor="text1"/>
          <w:u w:color="000000" w:themeColor="text1"/>
        </w:rPr>
        <w:t xml:space="preserve"> </w:t>
      </w:r>
      <w:r w:rsidRPr="007B124B">
        <w:rPr>
          <w:color w:val="000000" w:themeColor="text1"/>
          <w:u w:val="single" w:color="000000" w:themeColor="text1"/>
        </w:rPr>
        <w:t>has</w:t>
      </w:r>
      <w:r w:rsidRPr="007B124B">
        <w:rPr>
          <w:color w:val="000000" w:themeColor="text1"/>
          <w:u w:color="000000" w:themeColor="text1"/>
        </w:rPr>
        <w:t xml:space="preserve"> administrative or program responsibilities for children and family services. The </w:t>
      </w:r>
      <w:r w:rsidRPr="007B124B">
        <w:rPr>
          <w:color w:val="000000" w:themeColor="text1"/>
          <w:u w:val="single" w:color="000000" w:themeColor="text1"/>
        </w:rPr>
        <w:t>Governor shall appoint the</w:t>
      </w:r>
      <w:r w:rsidRPr="007B124B">
        <w:rPr>
          <w:color w:val="000000" w:themeColor="text1"/>
          <w:u w:color="000000" w:themeColor="text1"/>
        </w:rPr>
        <w:t xml:space="preserve"> remaining members, including the coroner or medical examiner and solicitor, who shall serve ex officio</w:t>
      </w:r>
      <w:r w:rsidRPr="001532AA">
        <w:rPr>
          <w:strike/>
          <w:color w:val="000000" w:themeColor="text1"/>
          <w:u w:color="000000" w:themeColor="text1"/>
        </w:rPr>
        <w:t>,</w:t>
      </w:r>
      <w:r w:rsidRPr="00A0242A">
        <w:rPr>
          <w:strike/>
          <w:color w:val="000000" w:themeColor="text1"/>
          <w:u w:color="000000" w:themeColor="text1"/>
        </w:rPr>
        <w:t xml:space="preserve"> </w:t>
      </w:r>
      <w:r w:rsidRPr="007B124B">
        <w:rPr>
          <w:strike/>
          <w:color w:val="000000" w:themeColor="text1"/>
          <w:u w:color="000000" w:themeColor="text1"/>
        </w:rPr>
        <w:t>must be appointed by the Governor</w:t>
      </w:r>
      <w:r w:rsidRPr="007B124B">
        <w:rPr>
          <w:color w:val="000000" w:themeColor="text1"/>
          <w:u w:color="000000" w:themeColor="text1"/>
        </w:rPr>
        <w:t xml:space="preserve"> for terms of four years and until their successors are appointed and qualify.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(C)</w:t>
      </w:r>
      <w:r w:rsidR="001532AA">
        <w:rPr>
          <w:color w:val="000000" w:themeColor="text1"/>
          <w:u w:color="000000" w:themeColor="text1"/>
        </w:rPr>
        <w:t xml:space="preserve"> </w:t>
      </w:r>
      <w:r w:rsidR="001532AA" w:rsidRPr="007B124B">
        <w:rPr>
          <w:strike/>
          <w:color w:val="000000" w:themeColor="text1"/>
          <w:u w:color="000000" w:themeColor="text1"/>
        </w:rPr>
        <w:t>A</w:t>
      </w:r>
      <w:r w:rsidR="001532AA" w:rsidRPr="007B124B">
        <w:rPr>
          <w:color w:val="000000" w:themeColor="text1"/>
          <w:u w:color="000000" w:themeColor="text1"/>
        </w:rPr>
        <w:t xml:space="preserve"> </w:t>
      </w:r>
      <w:r>
        <w:rPr>
          <w:color w:val="000000" w:themeColor="text1"/>
          <w:u w:color="000000" w:themeColor="text1"/>
        </w:rPr>
        <w:tab/>
      </w:r>
      <w:r w:rsidRPr="007B124B">
        <w:rPr>
          <w:color w:val="000000" w:themeColor="text1"/>
          <w:u w:val="single" w:color="000000" w:themeColor="text1"/>
        </w:rPr>
        <w:t>The committee shall elect a</w:t>
      </w:r>
      <w:r w:rsidRPr="007B124B">
        <w:rPr>
          <w:color w:val="000000" w:themeColor="text1"/>
          <w:u w:color="000000" w:themeColor="text1"/>
        </w:rPr>
        <w:t xml:space="preserve"> chairman and vice chairman </w:t>
      </w:r>
      <w:r w:rsidRPr="001532AA">
        <w:rPr>
          <w:strike/>
          <w:color w:val="000000" w:themeColor="text1"/>
          <w:u w:color="000000" w:themeColor="text1"/>
        </w:rPr>
        <w:t xml:space="preserve">of the committee </w:t>
      </w:r>
      <w:r w:rsidRPr="007B124B">
        <w:rPr>
          <w:strike/>
          <w:color w:val="000000" w:themeColor="text1"/>
          <w:u w:color="000000" w:themeColor="text1"/>
        </w:rPr>
        <w:t>must be elected from among the members</w:t>
      </w:r>
      <w:r w:rsidRPr="007B124B">
        <w:rPr>
          <w:color w:val="000000" w:themeColor="text1"/>
          <w:u w:color="000000" w:themeColor="text1"/>
        </w:rPr>
        <w:t xml:space="preserve"> by a majority vote of the membership</w:t>
      </w:r>
      <w:r w:rsidRPr="007B124B">
        <w:rPr>
          <w:color w:val="000000" w:themeColor="text1"/>
          <w:u w:val="single" w:color="000000" w:themeColor="text1"/>
        </w:rPr>
        <w:t>, each</w:t>
      </w:r>
      <w:r w:rsidRPr="007B124B">
        <w:rPr>
          <w:color w:val="000000" w:themeColor="text1"/>
          <w:u w:color="000000" w:themeColor="text1"/>
        </w:rPr>
        <w:t xml:space="preserve"> for a </w:t>
      </w:r>
      <w:r w:rsidRPr="007B124B">
        <w:rPr>
          <w:strike/>
          <w:color w:val="000000" w:themeColor="text1"/>
          <w:u w:color="000000" w:themeColor="text1"/>
        </w:rPr>
        <w:t>term o</w:t>
      </w:r>
      <w:r w:rsidRPr="0001156B">
        <w:rPr>
          <w:strike/>
          <w:color w:val="000000" w:themeColor="text1"/>
          <w:u w:color="000000" w:themeColor="text1"/>
        </w:rPr>
        <w:t xml:space="preserve">f </w:t>
      </w:r>
      <w:r w:rsidRPr="007B124B">
        <w:rPr>
          <w:strike/>
          <w:color w:val="000000" w:themeColor="text1"/>
          <w:u w:color="000000" w:themeColor="text1"/>
        </w:rPr>
        <w:t>two years</w:t>
      </w:r>
      <w:r w:rsidRPr="007B124B">
        <w:rPr>
          <w:color w:val="000000" w:themeColor="text1"/>
          <w:u w:color="000000" w:themeColor="text1"/>
        </w:rPr>
        <w:t xml:space="preserve"> </w:t>
      </w:r>
      <w:r w:rsidRPr="007B124B">
        <w:rPr>
          <w:color w:val="000000" w:themeColor="text1"/>
          <w:u w:val="single" w:color="000000" w:themeColor="text1"/>
        </w:rPr>
        <w:t>two</w:t>
      </w:r>
      <w:r>
        <w:rPr>
          <w:color w:val="000000" w:themeColor="text1"/>
          <w:u w:val="single" w:color="000000" w:themeColor="text1"/>
        </w:rPr>
        <w:noBreakHyphen/>
      </w:r>
      <w:r w:rsidRPr="007B124B">
        <w:rPr>
          <w:color w:val="000000" w:themeColor="text1"/>
          <w:u w:val="single" w:color="000000" w:themeColor="text1"/>
        </w:rPr>
        <w:t>year term</w:t>
      </w:r>
      <w:r w:rsidRPr="007B124B">
        <w:rPr>
          <w:color w:val="000000" w:themeColor="text1"/>
          <w:u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(D)</w:t>
      </w:r>
      <w:r>
        <w:rPr>
          <w:color w:val="000000" w:themeColor="text1"/>
          <w:u w:color="000000" w:themeColor="text1"/>
        </w:rPr>
        <w:tab/>
      </w:r>
      <w:r w:rsidRPr="007B124B">
        <w:rPr>
          <w:strike/>
          <w:color w:val="000000" w:themeColor="text1"/>
          <w:u w:color="000000" w:themeColor="text1"/>
        </w:rPr>
        <w:t>Meetings of</w:t>
      </w:r>
      <w:r w:rsidRPr="007B124B">
        <w:rPr>
          <w:color w:val="000000" w:themeColor="text1"/>
          <w:u w:color="000000" w:themeColor="text1"/>
        </w:rPr>
        <w:t xml:space="preserve"> The committee </w:t>
      </w:r>
      <w:r w:rsidRPr="007B124B">
        <w:rPr>
          <w:strike/>
          <w:color w:val="000000" w:themeColor="text1"/>
          <w:u w:color="000000" w:themeColor="text1"/>
        </w:rPr>
        <w:t>must  be held</w:t>
      </w:r>
      <w:r w:rsidRPr="007B124B">
        <w:rPr>
          <w:color w:val="000000" w:themeColor="text1"/>
          <w:u w:color="000000" w:themeColor="text1"/>
        </w:rPr>
        <w:t xml:space="preserve"> </w:t>
      </w:r>
      <w:r w:rsidRPr="007B124B">
        <w:rPr>
          <w:color w:val="000000" w:themeColor="text1"/>
          <w:u w:val="single" w:color="000000" w:themeColor="text1"/>
        </w:rPr>
        <w:t>shall hold meetings</w:t>
      </w:r>
      <w:r w:rsidRPr="007B124B">
        <w:rPr>
          <w:color w:val="000000" w:themeColor="text1"/>
          <w:u w:color="000000" w:themeColor="text1"/>
        </w:rPr>
        <w:t xml:space="preserve"> at least quarterly. A majority of the committee constitutes a quorum.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(E)</w:t>
      </w:r>
      <w:r>
        <w:rPr>
          <w:color w:val="000000" w:themeColor="text1"/>
          <w:u w:color="000000" w:themeColor="text1"/>
        </w:rPr>
        <w:tab/>
      </w:r>
      <w:r w:rsidRPr="007B124B">
        <w:rPr>
          <w:color w:val="000000" w:themeColor="text1"/>
          <w:u w:color="000000" w:themeColor="text1"/>
        </w:rPr>
        <w:t xml:space="preserve">Each </w:t>
      </w:r>
      <w:r w:rsidRPr="0001156B">
        <w:rPr>
          <w:color w:val="000000" w:themeColor="text1"/>
          <w:u w:color="000000" w:themeColor="text1"/>
        </w:rPr>
        <w:t xml:space="preserve">ex officio </w:t>
      </w:r>
      <w:r w:rsidRPr="007B124B">
        <w:rPr>
          <w:color w:val="000000" w:themeColor="text1"/>
          <w:u w:color="000000" w:themeColor="text1"/>
        </w:rPr>
        <w:t>member shall provide sufficient staff and administrative support to carry out the re</w:t>
      </w:r>
      <w:r>
        <w:rPr>
          <w:color w:val="000000" w:themeColor="text1"/>
          <w:u w:color="000000" w:themeColor="text1"/>
        </w:rPr>
        <w:t>sponsibilities of this article.”</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4B">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w:t>
      </w:r>
      <w:r w:rsidRPr="007B124B">
        <w:rPr>
          <w:color w:val="000000" w:themeColor="text1"/>
          <w:u w:color="000000" w:themeColor="text1"/>
        </w:rPr>
        <w:t xml:space="preserve">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t>1940 of the 1976 Code is amended to read: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1940.</w:t>
      </w:r>
      <w:r>
        <w:rPr>
          <w:color w:val="000000" w:themeColor="text1"/>
          <w:u w:color="000000" w:themeColor="text1"/>
        </w:rPr>
        <w:tab/>
        <w:t>(A)</w:t>
      </w:r>
      <w:r>
        <w:rPr>
          <w:color w:val="000000" w:themeColor="text1"/>
          <w:u w:color="000000" w:themeColor="text1"/>
        </w:rPr>
        <w:tab/>
      </w:r>
      <w:r w:rsidRPr="007B124B">
        <w:rPr>
          <w:color w:val="000000" w:themeColor="text1"/>
          <w:u w:color="000000" w:themeColor="text1"/>
        </w:rPr>
        <w:t xml:space="preserve">The purpose of the department is to expeditiously investigate child deaths in all counties of the State.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 xml:space="preserve">To achieve its purpose, the department shall: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upon receipt of a report of a child death from the county coroner or medical examiner, as required by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540, investigate and gather all information on the child fatality. The coroner or medical examiner immediately shall request an autopsy if SLED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7B124B">
        <w:rPr>
          <w:color w:val="000000" w:themeColor="text1"/>
          <w:u w:color="000000" w:themeColor="text1"/>
        </w:rPr>
        <w:t>eight hours of completion of the autopsy</w:t>
      </w:r>
      <w:r w:rsidRPr="007B124B">
        <w:rPr>
          <w:strike/>
          <w:color w:val="000000" w:themeColor="text1"/>
          <w:u w:color="000000" w:themeColor="text1"/>
        </w:rPr>
        <w:t>. If the autopsy reveals the cause of death to be pathological or an unavoidable accident, the case must be closed by the department. If the autopsy reveals physical or sexual trauma, suspicious markings, or other findings that are questionable or yields no conclusion to the cause of death, the department immediately must begin an investigation</w:t>
      </w:r>
      <w:r w:rsidRPr="007B124B">
        <w:rPr>
          <w:color w:val="000000" w:themeColor="text1"/>
          <w:u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request assistance of any other local, county, or state agency to aid in the investigation;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upon receipt of additional investigative information, reopen a SLED case</w:t>
      </w:r>
      <w:r w:rsidRPr="007B124B">
        <w:rPr>
          <w:strike/>
          <w:color w:val="000000" w:themeColor="text1"/>
          <w:u w:color="000000" w:themeColor="text1"/>
        </w:rPr>
        <w:t>,</w:t>
      </w:r>
      <w:r w:rsidRPr="007B124B">
        <w:rPr>
          <w:color w:val="000000" w:themeColor="text1"/>
          <w:u w:color="000000" w:themeColor="text1"/>
        </w:rPr>
        <w:t xml:space="preserve"> and request in writing</w:t>
      </w:r>
      <w:r w:rsidRPr="007B124B">
        <w:rPr>
          <w:color w:val="000000" w:themeColor="text1"/>
          <w:u w:val="single" w:color="000000" w:themeColor="text1"/>
        </w:rPr>
        <w:t>,</w:t>
      </w:r>
      <w:r w:rsidRPr="007B124B">
        <w:rPr>
          <w:color w:val="000000" w:themeColor="text1"/>
          <w:u w:color="000000" w:themeColor="text1"/>
        </w:rPr>
        <w:t xml:space="preserve"> as soon as possible</w:t>
      </w:r>
      <w:r w:rsidRPr="007B124B">
        <w:rPr>
          <w:color w:val="000000" w:themeColor="text1"/>
          <w:u w:val="single" w:color="000000" w:themeColor="text1"/>
        </w:rPr>
        <w:t>,</w:t>
      </w:r>
      <w:r w:rsidRPr="007B124B">
        <w:rPr>
          <w:color w:val="000000" w:themeColor="text1"/>
          <w:u w:color="000000" w:themeColor="text1"/>
        </w:rPr>
        <w:t xml:space="preserve"> for the coroner to reopen a case for another coroner</w:t>
      </w:r>
      <w:r w:rsidRPr="00E722D3">
        <w:rPr>
          <w:color w:val="000000" w:themeColor="text1"/>
          <w:u w:color="000000" w:themeColor="text1"/>
        </w:rPr>
        <w:t>’</w:t>
      </w:r>
      <w:r w:rsidRPr="007B124B">
        <w:rPr>
          <w:color w:val="000000" w:themeColor="text1"/>
          <w:u w:color="000000" w:themeColor="text1"/>
        </w:rPr>
        <w:t xml:space="preserve">s inquest;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upon receipt of the notification required by item (1), review agency records for information regarding the deceased child or family. Information available to the department pursuant to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 xml:space="preserve">1960 and information which is public under Chapter 4, Title 30, the Freedom of Information Act, must be available as needed to the county coroner or medical examiner and county department of social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report the activities and findings related to a child fatality to the State Child Fatality Advisory Committee;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develop a protocol for child fatality reviews;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develop a protocol for the collection of data regarding child deaths as related to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 xml:space="preserve">540 and provide training to local professionals delivering services to children, county coroners and medical examiners, and law enforcement agencies on the use of the protocol;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study the operations of local investigations of child fatalities, including the statutes, regulations, policies, and procedures of the agencies involved with children</w:t>
      </w:r>
      <w:r w:rsidRPr="00E722D3">
        <w:rPr>
          <w:color w:val="000000" w:themeColor="text1"/>
          <w:u w:color="000000" w:themeColor="text1"/>
        </w:rPr>
        <w:t>’</w:t>
      </w:r>
      <w:r w:rsidRPr="007B124B">
        <w:rPr>
          <w:color w:val="000000" w:themeColor="text1"/>
          <w:u w:color="000000" w:themeColor="text1"/>
        </w:rPr>
        <w:t xml:space="preserve">s services and child death investigations;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examine confidentiality and access to information statutes, regulations, policies, and procedures for agencies with responsibilities for children</w:t>
      </w:r>
      <w:r w:rsidRPr="007B124B">
        <w:rPr>
          <w:strike/>
          <w:color w:val="000000" w:themeColor="text1"/>
          <w:u w:color="000000" w:themeColor="text1"/>
        </w:rPr>
        <w:t>,</w:t>
      </w:r>
      <w:r w:rsidRPr="007B124B">
        <w:rPr>
          <w:color w:val="000000" w:themeColor="text1"/>
          <w:u w:color="000000" w:themeColor="text1"/>
        </w:rPr>
        <w:t xml:space="preserve"> including, but not limited to, health, public welfare, education, social services, mental health, alcohol </w:t>
      </w:r>
      <w:r w:rsidRPr="007B124B">
        <w:rPr>
          <w:color w:val="000000" w:themeColor="text1"/>
          <w:u w:color="000000" w:themeColor="text1"/>
        </w:rPr>
        <w:lastRenderedPageBreak/>
        <w:t>and other substance abuse, and law enforcement agencies and determine whether those statutes, regulations, policies, or procedures impede the exchange of information necessary to protect children from preventable deaths. If the department identifies a statute, regulation, policy, or procedure that impedes the necessary exchange of information, the department shall notify the committee and the agencies serving on the committee</w:t>
      </w:r>
      <w:r w:rsidRPr="007B124B">
        <w:rPr>
          <w:color w:val="000000" w:themeColor="text1"/>
          <w:u w:val="single" w:color="000000" w:themeColor="text1"/>
        </w:rPr>
        <w:t>,</w:t>
      </w:r>
      <w:r w:rsidRPr="007B124B">
        <w:rPr>
          <w:color w:val="000000" w:themeColor="text1"/>
          <w:u w:color="000000" w:themeColor="text1"/>
        </w:rPr>
        <w:t xml:space="preserve"> and the committee shall include proposals for changes to statutes, regulations, policies, or procedures in the committee</w:t>
      </w:r>
      <w:r w:rsidRPr="00E722D3">
        <w:rPr>
          <w:color w:val="000000" w:themeColor="text1"/>
          <w:u w:color="000000" w:themeColor="text1"/>
        </w:rPr>
        <w:t>’</w:t>
      </w:r>
      <w:r w:rsidRPr="007B124B">
        <w:rPr>
          <w:color w:val="000000" w:themeColor="text1"/>
          <w:u w:color="000000" w:themeColor="text1"/>
        </w:rPr>
        <w:t xml:space="preserve">s annual report;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develop a Forensic Pathology Network available to coroners and medical examiners for prompt autopsy findings; </w:t>
      </w:r>
    </w:p>
    <w:p w:rsidR="00542FBA" w:rsidRPr="001532A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submit to the Governor and the General Assembly</w:t>
      </w:r>
      <w:r w:rsidRPr="007B124B">
        <w:rPr>
          <w:strike/>
          <w:color w:val="000000" w:themeColor="text1"/>
          <w:u w:color="000000" w:themeColor="text1"/>
        </w:rPr>
        <w:t>,</w:t>
      </w:r>
      <w:r w:rsidRPr="007B124B">
        <w:rPr>
          <w:color w:val="000000" w:themeColor="text1"/>
          <w:u w:color="000000" w:themeColor="text1"/>
        </w:rPr>
        <w:t xml:space="preserve"> an annual report and </w:t>
      </w:r>
      <w:r w:rsidRPr="007B124B">
        <w:rPr>
          <w:strike/>
          <w:color w:val="000000" w:themeColor="text1"/>
          <w:u w:color="000000" w:themeColor="text1"/>
        </w:rPr>
        <w:t>any</w:t>
      </w:r>
      <w:r w:rsidRPr="007B124B">
        <w:rPr>
          <w:color w:val="000000" w:themeColor="text1"/>
          <w:u w:color="000000" w:themeColor="text1"/>
        </w:rPr>
        <w:t xml:space="preserve"> other reports prepared by the department</w:t>
      </w:r>
      <w:r w:rsidRPr="007B124B">
        <w:rPr>
          <w:strike/>
          <w:color w:val="000000" w:themeColor="text1"/>
          <w:u w:color="000000" w:themeColor="text1"/>
        </w:rPr>
        <w:t>,</w:t>
      </w:r>
      <w:r w:rsidRPr="007B124B">
        <w:rPr>
          <w:color w:val="000000" w:themeColor="text1"/>
          <w:u w:color="000000" w:themeColor="text1"/>
        </w:rPr>
        <w:t xml:space="preserve"> including, but not limited to, </w:t>
      </w:r>
      <w:r w:rsidRPr="007B124B">
        <w:rPr>
          <w:color w:val="000000" w:themeColor="text1"/>
          <w:u w:val="single" w:color="000000" w:themeColor="text1"/>
        </w:rPr>
        <w:t>a report setting forth</w:t>
      </w:r>
      <w:r w:rsidRPr="007B124B">
        <w:rPr>
          <w:color w:val="000000" w:themeColor="text1"/>
          <w:u w:color="000000" w:themeColor="text1"/>
        </w:rPr>
        <w:t xml:space="preserve"> the department</w:t>
      </w:r>
      <w:r w:rsidRPr="00E722D3">
        <w:rPr>
          <w:color w:val="000000" w:themeColor="text1"/>
          <w:u w:color="000000" w:themeColor="text1"/>
        </w:rPr>
        <w:t>’</w:t>
      </w:r>
      <w:r w:rsidRPr="007B124B">
        <w:rPr>
          <w:color w:val="000000" w:themeColor="text1"/>
          <w:u w:color="000000" w:themeColor="text1"/>
        </w:rPr>
        <w:t xml:space="preserve">s findings and recommendations; </w:t>
      </w:r>
      <w:r w:rsidR="001532AA">
        <w:rPr>
          <w:color w:val="000000" w:themeColor="text1"/>
          <w:u w:val="single"/>
        </w:rPr>
        <w:t>and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promulgate regulations necessary to carry out its purposes and respo</w:t>
      </w:r>
      <w:r>
        <w:rPr>
          <w:color w:val="000000" w:themeColor="text1"/>
          <w:u w:color="000000" w:themeColor="text1"/>
        </w:rPr>
        <w:t>nsibilities under this article.”</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t>.</w:t>
      </w:r>
      <w:r>
        <w:tab/>
        <w:t>This act takes effect upon approval by the Governor.</w:t>
      </w:r>
    </w:p>
    <w:p w:rsidR="00F532A5" w:rsidRDefault="0010776B" w:rsidP="0077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32A5" w:rsidRDefault="00F532A5" w:rsidP="00F532A5">
      <w:pPr>
        <w:suppressAutoHyphens/>
      </w:pPr>
    </w:p>
    <w:sectPr w:rsidR="00F532A5" w:rsidSect="00F532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85E" w:rsidRDefault="00B5585E" w:rsidP="009F0C77">
      <w:r>
        <w:separator/>
      </w:r>
    </w:p>
  </w:endnote>
  <w:endnote w:type="continuationSeparator" w:id="0">
    <w:p w:rsidR="00B5585E" w:rsidRDefault="00B558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816215-BC45-4682-922B-5164D74F2F2D}"/>
    <w:embedBold r:id="rId2" w:fontKey="{AD29B190-C213-4C23-8E67-4C5B489C7818}"/>
  </w:font>
  <w:font w:name="Calibri">
    <w:panose1 w:val="020F0502020204030204"/>
    <w:charset w:val="00"/>
    <w:family w:val="swiss"/>
    <w:pitch w:val="variable"/>
    <w:sig w:usb0="E10002FF" w:usb1="4000ACFF" w:usb2="00000009" w:usb3="00000000" w:csb0="0000019F" w:csb1="00000000"/>
    <w:embedRegular r:id="rId3" w:fontKey="{1BA50CF6-0E3C-4872-8293-AB5E7819C0D3}"/>
  </w:font>
  <w:font w:name="Tahoma">
    <w:panose1 w:val="020B0604030504040204"/>
    <w:charset w:val="00"/>
    <w:family w:val="swiss"/>
    <w:pitch w:val="variable"/>
    <w:sig w:usb0="21002A87" w:usb1="80000000" w:usb2="00000008" w:usb3="00000000" w:csb0="000101FF" w:csb1="00000000"/>
    <w:embedRegular r:id="rId4" w:fontKey="{EB5CC6D1-310A-4EB6-A058-96EF3F48A39E}"/>
  </w:font>
  <w:font w:name="Cambria">
    <w:panose1 w:val="02040503050406030204"/>
    <w:charset w:val="00"/>
    <w:family w:val="roman"/>
    <w:pitch w:val="variable"/>
    <w:sig w:usb0="E00002FF" w:usb1="400004FF" w:usb2="00000000" w:usb3="00000000" w:csb0="0000019F" w:csb1="00000000"/>
    <w:embedRegular r:id="rId5" w:fontKey="{A2461AFA-DB8B-4CF1-BE21-2D0AC407CB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AD" w:rsidRPr="00F532A5" w:rsidRDefault="00F532A5" w:rsidP="00F532A5">
    <w:pPr>
      <w:pStyle w:val="Footer"/>
      <w:tabs>
        <w:tab w:val="clear" w:pos="4680"/>
        <w:tab w:val="clear" w:pos="9360"/>
        <w:tab w:val="center" w:pos="2995"/>
      </w:tabs>
      <w:spacing w:before="120"/>
    </w:pPr>
    <w:r>
      <w:t>[4408]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85E" w:rsidRDefault="00B5585E" w:rsidP="009F0C77">
      <w:r>
        <w:separator/>
      </w:r>
    </w:p>
  </w:footnote>
  <w:footnote w:type="continuationSeparator" w:id="0">
    <w:p w:rsidR="00B5585E" w:rsidRDefault="00B558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57VR14"/>
    <w:docVar w:name="CoverBillType" w:val="b"/>
    <w:docVar w:name="docpath" w:val="L:\Council\bills\NBD\11257VR14.DOCX"/>
    <w:docVar w:name="dvBillNumber" w:val="4408"/>
    <w:docVar w:name="dvBillNumberPrefix" w:val="H. "/>
    <w:docVar w:name="dvOriginalBody" w:val="House"/>
    <w:docVar w:name="dvSteno" w:val="NBD"/>
    <w:docVar w:name="NameofBody" w:val="h"/>
    <w:docVar w:name="vgroup2" w:val="Council"/>
  </w:docVars>
  <w:rsids>
    <w:rsidRoot w:val="007C10C3"/>
    <w:rsid w:val="000008AD"/>
    <w:rsid w:val="00011869"/>
    <w:rsid w:val="000E139C"/>
    <w:rsid w:val="000E1785"/>
    <w:rsid w:val="000F03B0"/>
    <w:rsid w:val="000F40FA"/>
    <w:rsid w:val="0010776B"/>
    <w:rsid w:val="00133E66"/>
    <w:rsid w:val="001435A3"/>
    <w:rsid w:val="001532AA"/>
    <w:rsid w:val="001D08F2"/>
    <w:rsid w:val="001D525B"/>
    <w:rsid w:val="001D7F4F"/>
    <w:rsid w:val="002321B6"/>
    <w:rsid w:val="00250967"/>
    <w:rsid w:val="002543C8"/>
    <w:rsid w:val="00284AAE"/>
    <w:rsid w:val="00293D5E"/>
    <w:rsid w:val="002E5912"/>
    <w:rsid w:val="00301B21"/>
    <w:rsid w:val="00325348"/>
    <w:rsid w:val="0032732C"/>
    <w:rsid w:val="00336AD0"/>
    <w:rsid w:val="0037079A"/>
    <w:rsid w:val="003D01E8"/>
    <w:rsid w:val="003E5288"/>
    <w:rsid w:val="003E77EF"/>
    <w:rsid w:val="003F6D79"/>
    <w:rsid w:val="0041760A"/>
    <w:rsid w:val="00417C01"/>
    <w:rsid w:val="004809EE"/>
    <w:rsid w:val="004B34BD"/>
    <w:rsid w:val="004E7D54"/>
    <w:rsid w:val="005273C6"/>
    <w:rsid w:val="00530A69"/>
    <w:rsid w:val="00542FBA"/>
    <w:rsid w:val="00545593"/>
    <w:rsid w:val="005620DC"/>
    <w:rsid w:val="005774E4"/>
    <w:rsid w:val="00577C6C"/>
    <w:rsid w:val="005B5A41"/>
    <w:rsid w:val="005C2FE2"/>
    <w:rsid w:val="005E2BC9"/>
    <w:rsid w:val="00605102"/>
    <w:rsid w:val="006215AA"/>
    <w:rsid w:val="00636094"/>
    <w:rsid w:val="006913C9"/>
    <w:rsid w:val="00692A3F"/>
    <w:rsid w:val="0069470D"/>
    <w:rsid w:val="006B6114"/>
    <w:rsid w:val="006D6A36"/>
    <w:rsid w:val="00734F00"/>
    <w:rsid w:val="007764CB"/>
    <w:rsid w:val="007A70AE"/>
    <w:rsid w:val="007C10C3"/>
    <w:rsid w:val="008362E8"/>
    <w:rsid w:val="00893C9D"/>
    <w:rsid w:val="008A1768"/>
    <w:rsid w:val="008F0F33"/>
    <w:rsid w:val="008F4429"/>
    <w:rsid w:val="0094021A"/>
    <w:rsid w:val="009B44AF"/>
    <w:rsid w:val="009C6A0B"/>
    <w:rsid w:val="009F0C77"/>
    <w:rsid w:val="009F4DD1"/>
    <w:rsid w:val="00A0242A"/>
    <w:rsid w:val="00A41684"/>
    <w:rsid w:val="00A54F9C"/>
    <w:rsid w:val="00A64E80"/>
    <w:rsid w:val="00A72BCD"/>
    <w:rsid w:val="00A741D9"/>
    <w:rsid w:val="00A75FA0"/>
    <w:rsid w:val="00A833AB"/>
    <w:rsid w:val="00A9741D"/>
    <w:rsid w:val="00AD10FF"/>
    <w:rsid w:val="00AD4B17"/>
    <w:rsid w:val="00B412D4"/>
    <w:rsid w:val="00B5585E"/>
    <w:rsid w:val="00BE3C22"/>
    <w:rsid w:val="00C0345E"/>
    <w:rsid w:val="00C3483A"/>
    <w:rsid w:val="00C74E9D"/>
    <w:rsid w:val="00C82FD3"/>
    <w:rsid w:val="00C92819"/>
    <w:rsid w:val="00CC6B7B"/>
    <w:rsid w:val="00CD2089"/>
    <w:rsid w:val="00D2303E"/>
    <w:rsid w:val="00D73A67"/>
    <w:rsid w:val="00D970A9"/>
    <w:rsid w:val="00DC69C1"/>
    <w:rsid w:val="00DF3845"/>
    <w:rsid w:val="00E41911"/>
    <w:rsid w:val="00E92EEF"/>
    <w:rsid w:val="00F24442"/>
    <w:rsid w:val="00F50AE3"/>
    <w:rsid w:val="00F532A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A36"/>
    <w:rPr>
      <w:rFonts w:ascii="Tahoma" w:hAnsi="Tahoma" w:cs="Tahoma"/>
      <w:sz w:val="16"/>
      <w:szCs w:val="16"/>
    </w:rPr>
  </w:style>
  <w:style w:type="character" w:customStyle="1" w:styleId="BalloonTextChar">
    <w:name w:val="Balloon Text Char"/>
    <w:basedOn w:val="DefaultParagraphFont"/>
    <w:link w:val="BalloonText"/>
    <w:uiPriority w:val="99"/>
    <w:semiHidden/>
    <w:rsid w:val="006D6A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525C9-476E-4A4D-A5E2-1991F3ED5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5846</Characters>
  <Application>Microsoft Office Word</Application>
  <DocSecurity>0</DocSecurity>
  <Lines>48</Lines>
  <Paragraphs>13</Paragraphs>
  <ScaleCrop>false</ScaleCrop>
  <Company>LPITS</Company>
  <LinksUpToDate>false</LinksUpToDate>
  <CharactersWithSpaces>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2013-09-05T14:30:00Z</cp:lastPrinted>
  <dcterms:created xsi:type="dcterms:W3CDTF">2013-12-10T19:21:00Z</dcterms:created>
  <dcterms:modified xsi:type="dcterms:W3CDTF">2013-12-10T19:21:00Z</dcterms:modified>
</cp:coreProperties>
</file>