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8B" w:rsidRDefault="00E84A8B" w:rsidP="001D7F4F">
      <w:pPr>
        <w:pStyle w:val="BillDots"/>
      </w:pPr>
      <w:r>
        <w:rPr>
          <w:strike/>
        </w:rPr>
        <w:t>Indicates Matter Stricken</w:t>
      </w:r>
    </w:p>
    <w:p w:rsidR="00E84A8B" w:rsidRPr="00E84A8B" w:rsidRDefault="00E84A8B" w:rsidP="001D7F4F">
      <w:pPr>
        <w:pStyle w:val="BillDots"/>
      </w:pPr>
      <w:r>
        <w:rPr>
          <w:u w:val="single"/>
        </w:rPr>
        <w:t>Indicates New Matter</w:t>
      </w:r>
    </w:p>
    <w:p w:rsidR="00E84A8B" w:rsidRDefault="00E84A8B" w:rsidP="001D7F4F">
      <w:pPr>
        <w:pStyle w:val="BillDots"/>
      </w:pPr>
    </w:p>
    <w:p w:rsidR="00207CB4" w:rsidRDefault="00207CB4" w:rsidP="001D7F4F">
      <w:pPr>
        <w:pStyle w:val="BillDots"/>
      </w:pPr>
      <w:r>
        <w:t>AMENDED</w:t>
      </w:r>
    </w:p>
    <w:p w:rsidR="00207CB4" w:rsidRDefault="00207CB4" w:rsidP="001D7F4F">
      <w:pPr>
        <w:pStyle w:val="BillDots"/>
      </w:pPr>
      <w:r>
        <w:t>May 22, 2014</w:t>
      </w:r>
    </w:p>
    <w:p w:rsidR="00207CB4" w:rsidRDefault="00207CB4" w:rsidP="001D7F4F">
      <w:pPr>
        <w:pStyle w:val="BillDots"/>
      </w:pPr>
    </w:p>
    <w:p w:rsidR="00E84A8B" w:rsidRPr="00E84A8B" w:rsidRDefault="00E84A8B" w:rsidP="00E84A8B">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E84A8B" w:rsidRDefault="00E84A8B" w:rsidP="001D7F4F">
      <w:pPr>
        <w:pStyle w:val="BillDots"/>
      </w:pPr>
    </w:p>
    <w:p w:rsidR="00E84A8B" w:rsidRDefault="00E84A8B"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E84A8B" w:rsidRDefault="00E84A8B" w:rsidP="001D7F4F">
      <w:pPr>
        <w:pStyle w:val="BillDots"/>
      </w:pPr>
    </w:p>
    <w:p w:rsidR="00E84A8B" w:rsidRDefault="00207CB4" w:rsidP="001D7F4F">
      <w:pPr>
        <w:pStyle w:val="BillDots"/>
      </w:pPr>
      <w:r>
        <w:t>S. Printed 5/22</w:t>
      </w:r>
      <w:r w:rsidR="00E84A8B">
        <w:t>/14--S.</w:t>
      </w:r>
    </w:p>
    <w:p w:rsidR="00E84A8B" w:rsidRDefault="00E84A8B" w:rsidP="001D7F4F">
      <w:pPr>
        <w:pStyle w:val="BillDots"/>
      </w:pPr>
      <w:r>
        <w:t>Read the first time March 5, 2014.</w:t>
      </w:r>
    </w:p>
    <w:p w:rsidR="00E84A8B" w:rsidRDefault="00E84A8B" w:rsidP="00207CB4">
      <w:pPr>
        <w:pStyle w:val="BillDots"/>
        <w:jc w:val="center"/>
      </w:pPr>
      <w:r>
        <w:rPr>
          <w:u w:val="single"/>
        </w:rPr>
        <w:t>            </w:t>
      </w: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207CB4" w:rsidRDefault="00207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FF2">
        <w:t>SECTION</w:t>
      </w:r>
      <w:r w:rsidRPr="006D7FF2">
        <w:tab/>
        <w:t>1.</w:t>
      </w:r>
      <w:r w:rsidRPr="006D7FF2">
        <w:tab/>
        <w:t>Section 50</w:t>
      </w:r>
      <w:r>
        <w:noBreakHyphen/>
      </w:r>
      <w:r w:rsidRPr="006D7FF2">
        <w:t>13</w:t>
      </w:r>
      <w:r>
        <w:noBreakHyphen/>
      </w:r>
      <w:r w:rsidRPr="006D7FF2">
        <w:t>640 of the 1976 Code of Laws, as added by Act 114 of 2012, is amended to read:</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tab/>
        <w:t>“Section 50</w:t>
      </w:r>
      <w:r>
        <w:noBreakHyphen/>
      </w:r>
      <w:r w:rsidRPr="006D7FF2">
        <w:t>13</w:t>
      </w:r>
      <w:r>
        <w:noBreakHyphen/>
      </w:r>
      <w:r w:rsidRPr="006D7FF2">
        <w:t>640.</w:t>
      </w:r>
      <w:r w:rsidRPr="006D7FF2">
        <w:tab/>
      </w:r>
      <w:r w:rsidRPr="006D7FF2">
        <w:rPr>
          <w:color w:val="000000"/>
        </w:rPr>
        <w:t>(A)</w:t>
      </w:r>
      <w:r w:rsidRPr="006D7FF2">
        <w:rPr>
          <w:color w:val="000000"/>
        </w:rPr>
        <w:tab/>
        <w:t xml:space="preserve">It is unlawful to possess more than </w:t>
      </w:r>
      <w:r w:rsidRPr="006D7FF2">
        <w:rPr>
          <w:strike/>
          <w:color w:val="000000"/>
        </w:rPr>
        <w:t>one</w:t>
      </w:r>
      <w:r w:rsidRPr="006D7FF2">
        <w:rPr>
          <w:color w:val="000000"/>
        </w:rPr>
        <w:t xml:space="preserve"> </w:t>
      </w:r>
      <w:r w:rsidRPr="006D7FF2">
        <w:rPr>
          <w:color w:val="000000"/>
          <w:u w:val="single"/>
        </w:rPr>
        <w:t>two</w:t>
      </w:r>
      <w:r>
        <w:rPr>
          <w:color w:val="000000"/>
        </w:rPr>
        <w:t xml:space="preserve"> </w:t>
      </w:r>
      <w:r w:rsidRPr="006D7FF2">
        <w:rPr>
          <w:color w:val="000000"/>
        </w:rPr>
        <w:t xml:space="preserve">blue catfish (Ictalurus furcatus) greater than </w:t>
      </w:r>
      <w:r w:rsidRPr="006D7FF2">
        <w:rPr>
          <w:strike/>
          <w:color w:val="000000"/>
        </w:rPr>
        <w:t>thirty</w:t>
      </w:r>
      <w:r>
        <w:rPr>
          <w:strike/>
          <w:color w:val="000000"/>
        </w:rPr>
        <w:noBreakHyphen/>
      </w:r>
      <w:r w:rsidRPr="006D7FF2">
        <w:rPr>
          <w:strike/>
          <w:color w:val="000000"/>
        </w:rPr>
        <w:t>six</w:t>
      </w:r>
      <w:r w:rsidRPr="006D7FF2">
        <w:rPr>
          <w:color w:val="000000"/>
        </w:rPr>
        <w:t xml:space="preserve"> </w:t>
      </w:r>
      <w:r w:rsidRPr="006D7FF2">
        <w:rPr>
          <w:color w:val="000000"/>
          <w:u w:val="single"/>
        </w:rPr>
        <w:t>thirty</w:t>
      </w:r>
      <w:r>
        <w:rPr>
          <w:color w:val="000000"/>
          <w:u w:val="single"/>
        </w:rPr>
        <w:noBreakHyphen/>
      </w:r>
      <w:r w:rsidRPr="006D7FF2">
        <w:rPr>
          <w:color w:val="000000"/>
          <w:u w:val="single"/>
        </w:rPr>
        <w:t>two</w:t>
      </w:r>
      <w:r w:rsidRPr="006D7FF2">
        <w:rPr>
          <w:color w:val="000000"/>
        </w:rPr>
        <w:t xml:space="preserve"> inches in length in any one day in Lake Marion, Lake Moultrie, or the upper reach of the Santee </w:t>
      </w:r>
      <w:r w:rsidRPr="006D7FF2">
        <w:rPr>
          <w:color w:val="000000"/>
          <w:u w:val="single"/>
        </w:rPr>
        <w:t>River</w:t>
      </w:r>
      <w:r w:rsidRPr="006D7FF2">
        <w:rPr>
          <w:color w:val="000000"/>
        </w:rPr>
        <w:t>, and the Congaree and Wateree Rivers.</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rPr>
          <w:color w:val="000000"/>
        </w:rPr>
        <w:tab/>
        <w:t>(B)</w:t>
      </w:r>
      <w:r w:rsidRPr="006D7FF2">
        <w:rPr>
          <w:color w:val="000000"/>
        </w:rPr>
        <w:tab/>
      </w:r>
      <w:r w:rsidRPr="006D7FF2">
        <w:rPr>
          <w:u w:val="single"/>
        </w:rPr>
        <w:t xml:space="preserve">The daily possession limit for blue catfish (Ictalurus furcatus) is not more than </w:t>
      </w:r>
      <w:r>
        <w:rPr>
          <w:u w:val="single"/>
        </w:rPr>
        <w:t>fifteen</w:t>
      </w:r>
      <w:r w:rsidRPr="006D7FF2">
        <w:rPr>
          <w:u w:val="single"/>
        </w:rPr>
        <w:t xml:space="preserve"> in Lake Marion, Lake Moultrie, and the upper reach of the Santee River.</w:t>
      </w:r>
    </w:p>
    <w:p w:rsidR="00207CB4"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6D7FF2">
        <w:lastRenderedPageBreak/>
        <w:tab/>
      </w:r>
      <w:r w:rsidRPr="006D7FF2">
        <w:rPr>
          <w:u w:val="single"/>
        </w:rPr>
        <w:t>(C)</w:t>
      </w:r>
      <w:r w:rsidRPr="006D7FF2">
        <w:tab/>
      </w:r>
      <w:r>
        <w:rPr>
          <w:color w:val="000000"/>
          <w:u w:val="single"/>
        </w:rPr>
        <w:t>The department shall make a study of the blue catfish fishery on the Santee and Cooper River systems and make recommendations on any needed modifications of this section on or before January, 2020.</w:t>
      </w:r>
    </w:p>
    <w:p w:rsidR="00E9371A" w:rsidRPr="00E9371A"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(D)</w:t>
      </w:r>
      <w:r w:rsidRPr="006D7FF2">
        <w:rPr>
          <w:color w:val="000000"/>
        </w:rPr>
        <w:tab/>
        <w:t>A person violating the provisions of this section is guilty of a misdemeanor and, upon conviction, must be fined not more than three hundred dollars or imprisoned not more than thirty days, or both.</w:t>
      </w:r>
      <w:bookmarkStart w:id="4" w:name="temp"/>
      <w:bookmarkEnd w:id="4"/>
      <w:r w:rsidRPr="006D7FF2">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B87F1D">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977B6-94D5-46DC-B8C6-A3CE3D83B12F}"/>
    <w:embedBold r:id="rId2" w:fontKey="{C18A7DF0-BF6E-4837-A2EE-C862356B769D}"/>
  </w:font>
  <w:font w:name="Calibri">
    <w:panose1 w:val="020F0502020204030204"/>
    <w:charset w:val="00"/>
    <w:family w:val="swiss"/>
    <w:pitch w:val="variable"/>
    <w:sig w:usb0="E10002FF" w:usb1="4000ACFF" w:usb2="00000009" w:usb3="00000000" w:csb0="0000019F" w:csb1="00000000"/>
    <w:embedRegular r:id="rId3" w:fontKey="{817AC2F8-F683-4340-BFC9-04BFF15C9FDF}"/>
  </w:font>
  <w:font w:name="Tahoma">
    <w:panose1 w:val="020B0604030504040204"/>
    <w:charset w:val="00"/>
    <w:family w:val="swiss"/>
    <w:pitch w:val="variable"/>
    <w:sig w:usb0="21002A87" w:usb1="80000000" w:usb2="00000008" w:usb3="00000000" w:csb0="000101FF" w:csb1="00000000"/>
    <w:embedRegular r:id="rId4" w:fontKey="{9774A6EA-B56B-4F5B-86CB-709329DC281D}"/>
  </w:font>
  <w:font w:name="Cambria">
    <w:panose1 w:val="02040503050406030204"/>
    <w:charset w:val="00"/>
    <w:family w:val="roman"/>
    <w:pitch w:val="variable"/>
    <w:sig w:usb0="E00002FF" w:usb1="400004FF" w:usb2="00000000" w:usb3="00000000" w:csb0="0000019F" w:csb1="00000000"/>
    <w:embedRegular r:id="rId5" w:fontKey="{63CC17C2-F444-4395-966D-E26AF406C4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B87F1D">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B87F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3165E"/>
    <w:rsid w:val="000E1785"/>
    <w:rsid w:val="000F40FA"/>
    <w:rsid w:val="0010776B"/>
    <w:rsid w:val="00133E66"/>
    <w:rsid w:val="001435A3"/>
    <w:rsid w:val="00186C55"/>
    <w:rsid w:val="00191DEC"/>
    <w:rsid w:val="001D08F2"/>
    <w:rsid w:val="001D525B"/>
    <w:rsid w:val="001D7F4F"/>
    <w:rsid w:val="00207CB4"/>
    <w:rsid w:val="002321B6"/>
    <w:rsid w:val="00250967"/>
    <w:rsid w:val="002543C8"/>
    <w:rsid w:val="00284AAE"/>
    <w:rsid w:val="002E5912"/>
    <w:rsid w:val="00301B21"/>
    <w:rsid w:val="00325348"/>
    <w:rsid w:val="0032732C"/>
    <w:rsid w:val="00336AD0"/>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45593"/>
    <w:rsid w:val="00577C6C"/>
    <w:rsid w:val="005C2FE2"/>
    <w:rsid w:val="005E2BC9"/>
    <w:rsid w:val="00605102"/>
    <w:rsid w:val="006215AA"/>
    <w:rsid w:val="00642444"/>
    <w:rsid w:val="00664E84"/>
    <w:rsid w:val="006913C9"/>
    <w:rsid w:val="0069470D"/>
    <w:rsid w:val="007079B6"/>
    <w:rsid w:val="00734F00"/>
    <w:rsid w:val="007A70AE"/>
    <w:rsid w:val="007B6EAC"/>
    <w:rsid w:val="008362E8"/>
    <w:rsid w:val="00894910"/>
    <w:rsid w:val="008A1768"/>
    <w:rsid w:val="008F0F33"/>
    <w:rsid w:val="008F4429"/>
    <w:rsid w:val="00914363"/>
    <w:rsid w:val="00930A4E"/>
    <w:rsid w:val="0094021A"/>
    <w:rsid w:val="009A241E"/>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87F1D"/>
    <w:rsid w:val="00BE3C22"/>
    <w:rsid w:val="00C0345E"/>
    <w:rsid w:val="00C3483A"/>
    <w:rsid w:val="00C74E9D"/>
    <w:rsid w:val="00C82FD3"/>
    <w:rsid w:val="00C92819"/>
    <w:rsid w:val="00CC6B7B"/>
    <w:rsid w:val="00CD2089"/>
    <w:rsid w:val="00D2628D"/>
    <w:rsid w:val="00D440C5"/>
    <w:rsid w:val="00D73A67"/>
    <w:rsid w:val="00D76C5D"/>
    <w:rsid w:val="00D970A9"/>
    <w:rsid w:val="00DF3845"/>
    <w:rsid w:val="00E41911"/>
    <w:rsid w:val="00E43843"/>
    <w:rsid w:val="00E84A8B"/>
    <w:rsid w:val="00E92EEF"/>
    <w:rsid w:val="00E9371A"/>
    <w:rsid w:val="00F24442"/>
    <w:rsid w:val="00F50AE3"/>
    <w:rsid w:val="00F67CF1"/>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BC58D-76C0-43F9-A413-F8BE1DE3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2014-01-22T18:16:00Z</cp:lastPrinted>
  <dcterms:created xsi:type="dcterms:W3CDTF">2014-05-22T19:00:00Z</dcterms:created>
  <dcterms:modified xsi:type="dcterms:W3CDTF">2014-05-22T19:00:00Z</dcterms:modified>
</cp:coreProperties>
</file>