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CHAPTER 119, TITLE 59, ENACT</w:t>
      </w:r>
      <w:r w:rsidR="00DB2778">
        <w:t>ING</w:t>
      </w:r>
      <w:r>
        <w:t xml:space="preserve"> </w:t>
      </w:r>
      <w:r w:rsidR="00DB2778">
        <w:t>“</w:t>
      </w:r>
      <w:r>
        <w:t>THE 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797D">
        <w:t>Chapter 119, Title 59 of the 1976 Code is amended by adding:</w:t>
      </w:r>
    </w:p>
    <w:p w:rsidR="001B797D" w:rsidRDefault="001B7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1110.</w:t>
      </w:r>
      <w:r>
        <w:tab/>
        <w:t xml:space="preserve">This article may be cited as </w:t>
      </w:r>
      <w:r w:rsidR="00553CCE">
        <w:t>‘</w:t>
      </w:r>
      <w:r>
        <w:t>The Cl</w:t>
      </w:r>
      <w:r w:rsidR="00553CCE">
        <w:t>emson University Enterprise Act’</w:t>
      </w:r>
      <w:r>
        <w: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176029">
        <w:noBreakHyphen/>
      </w:r>
      <w:r>
        <w:t>119</w:t>
      </w:r>
      <w:r w:rsidR="00176029">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176029" w:rsidRPr="00176029">
        <w:rPr>
          <w:color w:val="000000" w:themeColor="text1"/>
          <w:u w:color="000000" w:themeColor="text1"/>
        </w:rPr>
        <w:t>‘</w:t>
      </w:r>
      <w:r>
        <w:rPr>
          <w:color w:val="000000" w:themeColor="text1"/>
          <w:u w:color="000000" w:themeColor="text1"/>
        </w:rPr>
        <w:t>Board</w:t>
      </w:r>
      <w:r w:rsidR="00176029" w:rsidRPr="00176029">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176029" w:rsidRPr="00176029">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Clemson University</w:t>
      </w:r>
      <w:r w:rsidR="00176029" w:rsidRPr="00176029">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w:t>
      </w:r>
      <w:r w:rsidR="00553CCE">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sidR="00F84E9D">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176029" w:rsidRPr="00176029">
        <w:rPr>
          <w:color w:val="000000" w:themeColor="text1"/>
          <w:u w:color="000000" w:themeColor="text1"/>
        </w:rPr>
        <w:t>’</w:t>
      </w:r>
      <w:r w:rsidRPr="00811F8A">
        <w:rPr>
          <w:color w:val="000000" w:themeColor="text1"/>
          <w:u w:color="000000" w:themeColor="text1"/>
        </w:rPr>
        <w:t xml:space="preserve"> means all Clemson University employees or personnel</w:t>
      </w:r>
      <w:r w:rsidR="00553CCE">
        <w:rPr>
          <w:color w:val="000000" w:themeColor="text1"/>
          <w:u w:color="000000" w:themeColor="text1"/>
        </w:rPr>
        <w:t>:</w:t>
      </w:r>
      <w:r w:rsidRPr="00811F8A">
        <w:rPr>
          <w:color w:val="000000" w:themeColor="text1"/>
          <w:u w:color="000000" w:themeColor="text1"/>
        </w:rPr>
        <w:t xml:space="preserve"> (</w:t>
      </w:r>
      <w:r w:rsidR="00F84E9D">
        <w:rPr>
          <w:color w:val="000000" w:themeColor="text1"/>
          <w:u w:color="000000" w:themeColor="text1"/>
        </w:rPr>
        <w:t>a</w:t>
      </w:r>
      <w:r w:rsidRPr="00811F8A">
        <w:rPr>
          <w:color w:val="000000" w:themeColor="text1"/>
          <w:u w:color="000000" w:themeColor="text1"/>
        </w:rPr>
        <w:t xml:space="preserve">) who are allocated by the </w:t>
      </w:r>
      <w:r w:rsidR="00F84E9D">
        <w:rPr>
          <w:color w:val="000000" w:themeColor="text1"/>
          <w:u w:color="000000" w:themeColor="text1"/>
        </w:rPr>
        <w:t>b</w:t>
      </w:r>
      <w:r w:rsidRPr="00811F8A">
        <w:rPr>
          <w:color w:val="000000" w:themeColor="text1"/>
          <w:u w:color="000000" w:themeColor="text1"/>
        </w:rPr>
        <w:t xml:space="preserve">oard of </w:t>
      </w:r>
      <w:r w:rsidR="00F84E9D">
        <w:rPr>
          <w:color w:val="000000" w:themeColor="text1"/>
          <w:u w:color="000000" w:themeColor="text1"/>
        </w:rPr>
        <w:t>t</w:t>
      </w:r>
      <w:r w:rsidRPr="00811F8A">
        <w:rPr>
          <w:color w:val="000000" w:themeColor="text1"/>
          <w:u w:color="000000" w:themeColor="text1"/>
        </w:rPr>
        <w:t xml:space="preserve">rustees to one or more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 and (</w:t>
      </w:r>
      <w:r w:rsidR="00F84E9D">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sidR="00F84E9D">
        <w:rPr>
          <w:color w:val="000000" w:themeColor="text1"/>
          <w:u w:color="000000" w:themeColor="text1"/>
        </w:rPr>
        <w:t>those</w:t>
      </w:r>
      <w:r w:rsidRPr="00811F8A">
        <w:rPr>
          <w:color w:val="000000" w:themeColor="text1"/>
          <w:u w:color="000000" w:themeColor="text1"/>
        </w:rPr>
        <w:t xml:space="preserve"> </w:t>
      </w:r>
      <w:r w:rsidR="00F84E9D">
        <w:rPr>
          <w:color w:val="000000" w:themeColor="text1"/>
          <w:u w:color="000000" w:themeColor="text1"/>
        </w:rPr>
        <w:t>professional 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w:t>
      </w:r>
      <w:r w:rsidR="00F84E9D">
        <w:rPr>
          <w:color w:val="000000" w:themeColor="text1"/>
          <w:u w:color="000000" w:themeColor="text1"/>
        </w:rPr>
        <w:t>.</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Procurement</w:t>
      </w:r>
      <w:r w:rsidR="00176029" w:rsidRPr="00176029">
        <w:rPr>
          <w:color w:val="000000" w:themeColor="text1"/>
          <w:u w:color="000000" w:themeColor="text1"/>
        </w:rPr>
        <w:t>’</w:t>
      </w:r>
      <w:r w:rsidRPr="00811F8A">
        <w:rPr>
          <w:color w:val="000000" w:themeColor="text1"/>
          <w:u w:color="000000" w:themeColor="text1"/>
        </w:rPr>
        <w:t xml:space="preserve"> has </w:t>
      </w:r>
      <w:r w:rsidR="00F84E9D">
        <w:rPr>
          <w:color w:val="000000" w:themeColor="text1"/>
          <w:u w:color="000000" w:themeColor="text1"/>
        </w:rPr>
        <w:t>the same meaning as defined in Section 11</w:t>
      </w:r>
      <w:r w:rsidR="00176029">
        <w:rPr>
          <w:color w:val="000000" w:themeColor="text1"/>
          <w:u w:color="000000" w:themeColor="text1"/>
        </w:rPr>
        <w:noBreakHyphen/>
      </w:r>
      <w:r w:rsidR="00F84E9D">
        <w:rPr>
          <w:color w:val="000000" w:themeColor="text1"/>
          <w:u w:color="000000" w:themeColor="text1"/>
        </w:rPr>
        <w:t>35</w:t>
      </w:r>
      <w:r w:rsidR="00176029">
        <w:rPr>
          <w:color w:val="000000" w:themeColor="text1"/>
          <w:u w:color="000000" w:themeColor="text1"/>
        </w:rPr>
        <w:noBreakHyphen/>
      </w:r>
      <w:r w:rsidR="00F84E9D">
        <w:rPr>
          <w:color w:val="000000" w:themeColor="text1"/>
          <w:u w:color="000000" w:themeColor="text1"/>
        </w:rPr>
        <w:t>310(24).</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Professional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sidR="00F84E9D">
        <w:rPr>
          <w:color w:val="000000" w:themeColor="text1"/>
          <w:u w:color="000000" w:themeColor="text1"/>
        </w:rPr>
        <w: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S</w:t>
      </w:r>
      <w:r w:rsidR="00F84E9D">
        <w:rPr>
          <w:color w:val="000000" w:themeColor="text1"/>
          <w:u w:color="000000" w:themeColor="text1"/>
        </w:rPr>
        <w:t>CC</w:t>
      </w:r>
      <w:r w:rsidRPr="00811F8A">
        <w:rPr>
          <w:color w:val="000000" w:themeColor="text1"/>
          <w:u w:color="000000" w:themeColor="text1"/>
        </w:rPr>
        <w:t>P</w:t>
      </w:r>
      <w:r w:rsidR="00F84E9D">
        <w:rPr>
          <w:color w:val="000000" w:themeColor="text1"/>
          <w:u w:color="000000" w:themeColor="text1"/>
        </w:rPr>
        <w:t>C</w:t>
      </w:r>
      <w:r w:rsidR="00176029" w:rsidRPr="00176029">
        <w:rPr>
          <w:color w:val="000000" w:themeColor="text1"/>
          <w:u w:color="000000" w:themeColor="text1"/>
        </w:rPr>
        <w:t>’</w:t>
      </w:r>
      <w:r w:rsidRPr="00811F8A">
        <w:rPr>
          <w:color w:val="000000" w:themeColor="text1"/>
          <w:u w:color="000000" w:themeColor="text1"/>
        </w:rPr>
        <w:t xml:space="preserve"> means the South Carolina Consolidated Procurement Code,</w:t>
      </w:r>
      <w:r w:rsidR="00F84E9D">
        <w:rPr>
          <w:color w:val="000000" w:themeColor="text1"/>
          <w:u w:color="000000" w:themeColor="text1"/>
        </w:rPr>
        <w:t xml:space="preserve"> as provided in Chapter 35, Title 11</w:t>
      </w:r>
      <w:r w:rsidRPr="00811F8A">
        <w:rPr>
          <w:color w:val="000000" w:themeColor="text1"/>
          <w:u w:color="000000" w:themeColor="text1"/>
        </w:rPr>
        <w:t xml:space="preserve"> </w:t>
      </w:r>
      <w:r w:rsidR="00F84E9D">
        <w:rPr>
          <w:color w:val="000000" w:themeColor="text1"/>
          <w:u w:color="000000" w:themeColor="text1"/>
        </w:rPr>
        <w:t xml:space="preserve">and regulations </w:t>
      </w:r>
      <w:r w:rsidRPr="00811F8A">
        <w:rPr>
          <w:color w:val="000000" w:themeColor="text1"/>
          <w:u w:color="000000" w:themeColor="text1"/>
        </w:rPr>
        <w:t xml:space="preserve">promulgated pursuant to </w:t>
      </w:r>
      <w:r w:rsidR="00F84E9D">
        <w:rPr>
          <w:color w:val="000000" w:themeColor="text1"/>
          <w:u w:color="000000" w:themeColor="text1"/>
        </w:rPr>
        <w:t>it.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176029" w:rsidRPr="00176029">
        <w:rPr>
          <w:color w:val="000000" w:themeColor="text1"/>
          <w:u w:color="000000" w:themeColor="text1"/>
        </w:rPr>
        <w:t>‘</w:t>
      </w:r>
      <w:r w:rsidR="00F84E9D">
        <w:rPr>
          <w:color w:val="000000" w:themeColor="text1"/>
          <w:u w:color="000000" w:themeColor="text1"/>
        </w:rPr>
        <w:t>Transferable i</w:t>
      </w:r>
      <w:r w:rsidRPr="00811F8A">
        <w:rPr>
          <w:color w:val="000000" w:themeColor="text1"/>
          <w:u w:color="000000" w:themeColor="text1"/>
        </w:rPr>
        <w:t>tems</w:t>
      </w:r>
      <w:r w:rsidR="00176029" w:rsidRPr="00176029">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 xml:space="preserve">ctivities or an </w:t>
      </w:r>
      <w:r w:rsidR="00F84E9D">
        <w:rPr>
          <w:color w:val="000000" w:themeColor="text1"/>
          <w:u w:color="000000" w:themeColor="text1"/>
        </w:rPr>
        <w:t>enterprise a</w:t>
      </w:r>
      <w:r w:rsidRPr="00811F8A">
        <w:rPr>
          <w:color w:val="000000" w:themeColor="text1"/>
          <w:u w:color="000000" w:themeColor="text1"/>
        </w:rPr>
        <w:t>ctivity.</w:t>
      </w: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sidR="00412AAC">
        <w:rPr>
          <w:color w:val="000000" w:themeColor="text1"/>
          <w:u w:color="000000" w:themeColor="text1"/>
        </w:rPr>
        <w:t>vide for the allocation to the 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of the </w:t>
      </w:r>
      <w:r w:rsidR="00412AAC">
        <w:rPr>
          <w:color w:val="000000" w:themeColor="text1"/>
          <w:u w:color="000000" w:themeColor="text1"/>
        </w:rPr>
        <w:t>transferable i</w:t>
      </w:r>
      <w:r w:rsidRPr="00811F8A">
        <w:rPr>
          <w:color w:val="000000" w:themeColor="text1"/>
          <w:u w:color="000000" w:themeColor="text1"/>
        </w:rPr>
        <w:t xml:space="preserve">tems of one or more </w:t>
      </w:r>
      <w:r w:rsidR="00412AAC">
        <w:rPr>
          <w:color w:val="000000" w:themeColor="text1"/>
          <w:u w:color="000000" w:themeColor="text1"/>
        </w:rPr>
        <w:t>professional s</w:t>
      </w:r>
      <w:r w:rsidRPr="00811F8A">
        <w:rPr>
          <w:color w:val="000000" w:themeColor="text1"/>
          <w:u w:color="000000" w:themeColor="text1"/>
        </w:rPr>
        <w:t xml:space="preserve">chools or </w:t>
      </w:r>
      <w:r w:rsidR="00412AAC">
        <w:rPr>
          <w:color w:val="000000" w:themeColor="text1"/>
          <w:u w:color="000000" w:themeColor="text1"/>
        </w:rPr>
        <w:t>a</w:t>
      </w:r>
      <w:r w:rsidRPr="00811F8A">
        <w:rPr>
          <w:color w:val="000000" w:themeColor="text1"/>
          <w:u w:color="000000" w:themeColor="text1"/>
        </w:rPr>
        <w:t xml:space="preserve">ctivities and the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of one or more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a</w:t>
      </w:r>
      <w:r w:rsidRPr="00811F8A">
        <w:rPr>
          <w:color w:val="000000" w:themeColor="text1"/>
          <w:u w:color="000000" w:themeColor="text1"/>
        </w:rPr>
        <w:t xml:space="preserve">ctivities as the </w:t>
      </w:r>
      <w:r w:rsidR="00412AAC">
        <w:rPr>
          <w:color w:val="000000" w:themeColor="text1"/>
          <w:u w:color="000000" w:themeColor="text1"/>
        </w:rPr>
        <w:t>board of t</w:t>
      </w:r>
      <w:r w:rsidRPr="00811F8A">
        <w:rPr>
          <w:color w:val="000000" w:themeColor="text1"/>
          <w:u w:color="000000" w:themeColor="text1"/>
        </w:rPr>
        <w:t xml:space="preserve">rustees may </w:t>
      </w:r>
      <w:r w:rsidR="00412AAC">
        <w:rPr>
          <w:color w:val="000000" w:themeColor="text1"/>
          <w:u w:color="000000" w:themeColor="text1"/>
        </w:rPr>
        <w:t>consider</w:t>
      </w:r>
      <w:r w:rsidRPr="00811F8A">
        <w:rPr>
          <w:color w:val="000000" w:themeColor="text1"/>
          <w:u w:color="000000" w:themeColor="text1"/>
        </w:rPr>
        <w:t xml:space="preserve"> appropriate.  The </w:t>
      </w:r>
      <w:r w:rsidR="00412AAC">
        <w:rPr>
          <w:color w:val="000000" w:themeColor="text1"/>
          <w:u w:color="000000" w:themeColor="text1"/>
        </w:rPr>
        <w:t>b</w:t>
      </w:r>
      <w:r w:rsidRPr="00811F8A">
        <w:rPr>
          <w:color w:val="000000" w:themeColor="text1"/>
          <w:u w:color="000000" w:themeColor="text1"/>
        </w:rPr>
        <w:t xml:space="preserve">oard of </w:t>
      </w:r>
      <w:r w:rsidR="00412AAC">
        <w:rPr>
          <w:color w:val="000000" w:themeColor="text1"/>
          <w:u w:color="000000" w:themeColor="text1"/>
        </w:rPr>
        <w:t>t</w:t>
      </w:r>
      <w:r w:rsidRPr="00811F8A">
        <w:rPr>
          <w:color w:val="000000" w:themeColor="text1"/>
          <w:u w:color="000000" w:themeColor="text1"/>
        </w:rPr>
        <w:t xml:space="preserve">rustees may amend </w:t>
      </w:r>
      <w:r w:rsidR="00412AAC">
        <w:rPr>
          <w:color w:val="000000" w:themeColor="text1"/>
          <w:u w:color="000000" w:themeColor="text1"/>
        </w:rPr>
        <w:t>t</w:t>
      </w:r>
      <w:r w:rsidRPr="00811F8A">
        <w:rPr>
          <w:color w:val="000000" w:themeColor="text1"/>
          <w:u w:color="000000" w:themeColor="text1"/>
        </w:rPr>
        <w:t>h</w:t>
      </w:r>
      <w:r w:rsidR="00412AAC">
        <w:rPr>
          <w:color w:val="000000" w:themeColor="text1"/>
          <w:u w:color="000000" w:themeColor="text1"/>
        </w:rPr>
        <w:t>e</w:t>
      </w:r>
      <w:r w:rsidRPr="00811F8A">
        <w:rPr>
          <w:color w:val="000000" w:themeColor="text1"/>
          <w:u w:color="000000" w:themeColor="text1"/>
        </w:rPr>
        <w:t xml:space="preserve"> resolution from time to time to allocate </w:t>
      </w:r>
      <w:r w:rsidR="00412AAC">
        <w:rPr>
          <w:color w:val="000000" w:themeColor="text1"/>
          <w:u w:color="000000" w:themeColor="text1"/>
        </w:rPr>
        <w:t>transferable i</w:t>
      </w:r>
      <w:r w:rsidRPr="00811F8A">
        <w:rPr>
          <w:color w:val="000000" w:themeColor="text1"/>
          <w:u w:color="000000" w:themeColor="text1"/>
        </w:rPr>
        <w:t xml:space="preserve">tems to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or to reallocate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between Clemson University and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as it </w:t>
      </w:r>
      <w:r w:rsidR="00412AAC">
        <w:rPr>
          <w:color w:val="000000" w:themeColor="text1"/>
          <w:u w:color="000000" w:themeColor="text1"/>
        </w:rPr>
        <w:t xml:space="preserve">considers </w:t>
      </w:r>
      <w:r w:rsidRPr="00811F8A">
        <w:rPr>
          <w:color w:val="000000" w:themeColor="text1"/>
          <w:u w:color="000000" w:themeColor="text1"/>
        </w:rPr>
        <w:t>appropriate.</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84E9D" w:rsidRPr="00811F8A">
        <w:rPr>
          <w:color w:val="000000" w:themeColor="text1"/>
          <w:u w:color="000000" w:themeColor="text1"/>
        </w:rPr>
        <w:t>(D)</w:t>
      </w:r>
      <w:r w:rsidR="00F84E9D" w:rsidRPr="00811F8A">
        <w:rPr>
          <w:color w:val="000000" w:themeColor="text1"/>
          <w:u w:color="000000" w:themeColor="text1"/>
        </w:rPr>
        <w:tab/>
        <w:t xml:space="preserve">The </w:t>
      </w:r>
      <w:r>
        <w:rPr>
          <w:color w:val="000000" w:themeColor="text1"/>
          <w:u w:color="000000" w:themeColor="text1"/>
        </w:rPr>
        <w:t>b</w:t>
      </w:r>
      <w:r w:rsidR="00F84E9D"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 xml:space="preserve">ivision to an existing committee of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or to a new committee established by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w:t>
      </w:r>
      <w:r>
        <w:rPr>
          <w:color w:val="000000" w:themeColor="text1"/>
          <w:u w:color="000000" w:themeColor="text1"/>
        </w:rPr>
        <w:t>bu</w:t>
      </w:r>
      <w:r w:rsidR="00F84E9D" w:rsidRPr="00811F8A">
        <w:rPr>
          <w:color w:val="000000" w:themeColor="text1"/>
          <w:u w:color="000000" w:themeColor="text1"/>
        </w:rPr>
        <w:t>t final decision</w:t>
      </w:r>
      <w:r w:rsidR="00176029">
        <w:rPr>
          <w:color w:val="000000" w:themeColor="text1"/>
          <w:u w:color="000000" w:themeColor="text1"/>
        </w:rPr>
        <w:noBreakHyphen/>
      </w:r>
      <w:r w:rsidR="00F84E9D" w:rsidRPr="00811F8A">
        <w:rPr>
          <w:color w:val="000000" w:themeColor="text1"/>
          <w:u w:color="000000" w:themeColor="text1"/>
        </w:rPr>
        <w:t xml:space="preserve">making responsibility with respect to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ivision remain</w:t>
      </w:r>
      <w:r>
        <w:rPr>
          <w:color w:val="000000" w:themeColor="text1"/>
          <w:u w:color="000000" w:themeColor="text1"/>
        </w:rPr>
        <w:t>s</w:t>
      </w:r>
      <w:r w:rsidR="00F84E9D" w:rsidRPr="00811F8A">
        <w:rPr>
          <w:color w:val="000000" w:themeColor="text1"/>
          <w:u w:color="000000" w:themeColor="text1"/>
        </w:rPr>
        <w:t xml:space="preserve"> with the </w:t>
      </w:r>
      <w:r>
        <w:rPr>
          <w:color w:val="000000" w:themeColor="text1"/>
          <w:u w:color="000000" w:themeColor="text1"/>
        </w:rPr>
        <w:t>b</w:t>
      </w:r>
      <w:r w:rsidR="00F84E9D" w:rsidRPr="00811F8A">
        <w:rPr>
          <w:color w:val="000000" w:themeColor="text1"/>
          <w:u w:color="000000" w:themeColor="text1"/>
        </w:rPr>
        <w:t>oard</w:t>
      </w:r>
      <w:r>
        <w:rPr>
          <w:color w:val="000000" w:themeColor="text1"/>
          <w:u w:color="000000" w:themeColor="text1"/>
        </w:rPr>
        <w:t>.</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55 through 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176029">
        <w:rPr>
          <w:color w:val="000000" w:themeColor="text1"/>
          <w:u w:color="000000" w:themeColor="text1"/>
        </w:rPr>
        <w:noBreakHyphen/>
      </w:r>
      <w:r w:rsidRPr="00811F8A">
        <w:rPr>
          <w:color w:val="000000" w:themeColor="text1"/>
          <w:u w:color="000000" w:themeColor="text1"/>
        </w:rPr>
        <w:t>103</w:t>
      </w:r>
      <w:r w:rsidR="00176029">
        <w:rPr>
          <w:color w:val="000000" w:themeColor="text1"/>
          <w:u w:color="000000" w:themeColor="text1"/>
        </w:rPr>
        <w:noBreakHyphen/>
      </w:r>
      <w:r w:rsidRPr="00811F8A">
        <w:rPr>
          <w:color w:val="000000" w:themeColor="text1"/>
          <w:u w:color="000000" w:themeColor="text1"/>
        </w:rPr>
        <w:t>110</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w:t>
      </w:r>
      <w:r w:rsidRPr="00811F8A">
        <w:rPr>
          <w:color w:val="000000" w:themeColor="text1"/>
          <w:u w:color="000000" w:themeColor="text1"/>
        </w:rPr>
        <w:lastRenderedPageBreak/>
        <w:t xml:space="preserve">leased, exchanged, or disposed property, </w:t>
      </w:r>
      <w:r w:rsidR="006B1775">
        <w:rPr>
          <w:color w:val="000000" w:themeColor="text1"/>
          <w:u w:color="000000" w:themeColor="text1"/>
        </w:rPr>
        <w:t>must</w:t>
      </w:r>
      <w:r w:rsidRPr="00811F8A">
        <w:rPr>
          <w:color w:val="000000" w:themeColor="text1"/>
          <w:u w:color="000000" w:themeColor="text1"/>
        </w:rPr>
        <w:t xml:space="preserve"> be remitted to the </w:t>
      </w:r>
      <w:r w:rsidR="006B1775">
        <w:rPr>
          <w:color w:val="000000" w:themeColor="text1"/>
          <w:u w:color="000000" w:themeColor="text1"/>
        </w:rPr>
        <w:t>b</w:t>
      </w:r>
      <w:r w:rsidRPr="00811F8A">
        <w:rPr>
          <w:color w:val="000000" w:themeColor="text1"/>
          <w:u w:color="000000" w:themeColor="text1"/>
        </w:rPr>
        <w:t xml:space="preserve">oard to be used exclusively for the support of the </w:t>
      </w:r>
      <w:r w:rsidR="006B1775">
        <w:rPr>
          <w:color w:val="000000" w:themeColor="text1"/>
          <w:u w:color="000000" w:themeColor="text1"/>
        </w:rPr>
        <w:t>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or Clemson University.</w:t>
      </w:r>
      <w:r w:rsidR="006B1775">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sidR="006B1775">
        <w:rPr>
          <w:color w:val="000000" w:themeColor="text1"/>
          <w:u w:color="000000" w:themeColor="text1"/>
        </w:rPr>
        <w:t>the</w:t>
      </w:r>
      <w:r w:rsidRPr="00811F8A">
        <w:rPr>
          <w:color w:val="000000" w:themeColor="text1"/>
          <w:u w:color="000000" w:themeColor="text1"/>
        </w:rPr>
        <w:t xml:space="preserve"> sale, conveyance, lease, exchange, or other disposition </w:t>
      </w:r>
      <w:r w:rsidR="006B1775">
        <w:rPr>
          <w:color w:val="000000" w:themeColor="text1"/>
          <w:u w:color="000000" w:themeColor="text1"/>
        </w:rPr>
        <w:t>ar</w:t>
      </w:r>
      <w:r w:rsidRPr="00811F8A">
        <w:rPr>
          <w:color w:val="000000" w:themeColor="text1"/>
          <w:u w:color="000000" w:themeColor="text1"/>
        </w:rPr>
        <w:t xml:space="preserve">e exempt from </w:t>
      </w:r>
      <w:r w:rsidR="006B1775">
        <w:rPr>
          <w:color w:val="000000" w:themeColor="text1"/>
          <w:u w:color="000000" w:themeColor="text1"/>
        </w:rPr>
        <w:t>the provisions of Sections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55 through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 xml:space="preserve">65, Section </w:t>
      </w:r>
      <w:r w:rsidRPr="00811F8A">
        <w:rPr>
          <w:color w:val="000000" w:themeColor="text1"/>
          <w:u w:color="000000" w:themeColor="text1"/>
        </w:rPr>
        <w:t>10</w:t>
      </w:r>
      <w:r w:rsidR="00176029">
        <w:rPr>
          <w:color w:val="000000" w:themeColor="text1"/>
          <w:u w:color="000000" w:themeColor="text1"/>
        </w:rPr>
        <w:noBreakHyphen/>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 xml:space="preserve">130, and </w:t>
      </w:r>
      <w:r w:rsidR="006B1775">
        <w:rPr>
          <w:color w:val="000000" w:themeColor="text1"/>
          <w:u w:color="000000" w:themeColor="text1"/>
        </w:rPr>
        <w:t>Section</w:t>
      </w:r>
      <w:r w:rsidR="00B457E7">
        <w:rPr>
          <w:color w:val="000000" w:themeColor="text1"/>
          <w:u w:color="000000" w:themeColor="text1"/>
        </w:rPr>
        <w:t xml:space="preserve"> 59</w:t>
      </w:r>
      <w:r w:rsidR="00176029">
        <w:rPr>
          <w:color w:val="000000" w:themeColor="text1"/>
          <w:u w:color="000000" w:themeColor="text1"/>
        </w:rPr>
        <w:noBreakHyphen/>
      </w:r>
      <w:r w:rsidR="00B457E7">
        <w:rPr>
          <w:color w:val="000000" w:themeColor="text1"/>
          <w:u w:color="000000" w:themeColor="text1"/>
        </w:rPr>
        <w:t>101</w:t>
      </w:r>
      <w:r w:rsidR="00176029">
        <w:rPr>
          <w:color w:val="000000" w:themeColor="text1"/>
          <w:u w:color="000000" w:themeColor="text1"/>
        </w:rPr>
        <w:noBreakHyphen/>
      </w:r>
      <w:r w:rsidR="00B457E7">
        <w:rPr>
          <w:color w:val="000000" w:themeColor="text1"/>
          <w:u w:color="000000" w:themeColor="text1"/>
        </w:rPr>
        <w:t>180.</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sidR="006B1775">
        <w:rPr>
          <w:color w:val="000000" w:themeColor="text1"/>
          <w:u w:color="000000" w:themeColor="text1"/>
        </w:rPr>
        <w:t>al experts as necessary in the b</w:t>
      </w:r>
      <w:r w:rsidRPr="00811F8A">
        <w:rPr>
          <w:color w:val="000000" w:themeColor="text1"/>
          <w:u w:color="000000" w:themeColor="text1"/>
        </w:rPr>
        <w:t>oard</w:t>
      </w:r>
      <w:r w:rsidR="00176029" w:rsidRPr="00176029">
        <w:rPr>
          <w:color w:val="000000" w:themeColor="text1"/>
          <w:u w:color="000000" w:themeColor="text1"/>
        </w:rPr>
        <w:t>’</w:t>
      </w:r>
      <w:r w:rsidRPr="00811F8A">
        <w:rPr>
          <w:color w:val="000000" w:themeColor="text1"/>
          <w:u w:color="000000" w:themeColor="text1"/>
        </w:rPr>
        <w:t>s judgment in con</w:t>
      </w:r>
      <w:r w:rsidR="006B1775">
        <w:rPr>
          <w:color w:val="000000" w:themeColor="text1"/>
          <w:u w:color="000000" w:themeColor="text1"/>
        </w:rPr>
        <w:t>nection with any aspect of the 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and to determine their dutie</w:t>
      </w:r>
      <w:r w:rsidR="00B457E7">
        <w:rPr>
          <w:color w:val="000000" w:themeColor="text1"/>
          <w:u w:color="000000" w:themeColor="text1"/>
        </w:rPr>
        <w:t>s and to fix their compensation.</w:t>
      </w:r>
    </w:p>
    <w:p w:rsidR="00412AAC" w:rsidRPr="00811F8A" w:rsidRDefault="00B457E7"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412AAC" w:rsidRPr="00811F8A">
        <w:rPr>
          <w:color w:val="000000" w:themeColor="text1"/>
          <w:u w:color="000000" w:themeColor="text1"/>
        </w:rPr>
        <w:t xml:space="preserve">t may create comprehensive personnel systems, define the duties, and fix the compensation and terms of employment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w:t>
      </w:r>
      <w:r w:rsidR="006B1775">
        <w:rPr>
          <w:color w:val="000000" w:themeColor="text1"/>
          <w:u w:color="000000" w:themeColor="text1"/>
        </w:rPr>
        <w:t xml:space="preserve"> </w:t>
      </w:r>
      <w:r w:rsidR="00412AAC" w:rsidRPr="00811F8A">
        <w:rPr>
          <w:color w:val="000000" w:themeColor="text1"/>
          <w:u w:color="000000" w:themeColor="text1"/>
        </w:rPr>
        <w:t xml:space="preserve"> </w:t>
      </w:r>
      <w:r w:rsidR="003C73D2">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6B1775">
        <w:rPr>
          <w:color w:val="000000" w:themeColor="text1"/>
          <w:u w:color="000000" w:themeColor="text1"/>
        </w:rPr>
        <w:t>r</w:t>
      </w:r>
      <w:r w:rsidR="00412AAC" w:rsidRPr="00811F8A">
        <w:rPr>
          <w:color w:val="000000" w:themeColor="text1"/>
          <w:u w:color="000000" w:themeColor="text1"/>
        </w:rPr>
        <w:t>e exempt from general state government personnel policies and applicable laws and state laws that generally regulate the state employee workforce except as s</w:t>
      </w:r>
      <w:r w:rsidR="006B1775">
        <w:rPr>
          <w:color w:val="000000" w:themeColor="text1"/>
          <w:u w:color="000000" w:themeColor="text1"/>
        </w:rPr>
        <w:t>pecifically provided in this article</w:t>
      </w:r>
      <w:r w:rsidR="00412AAC" w:rsidRPr="00811F8A">
        <w:rPr>
          <w:color w:val="000000" w:themeColor="text1"/>
          <w:u w:color="000000" w:themeColor="text1"/>
        </w:rPr>
        <w:t xml:space="preserve">; and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3C73D2">
        <w:rPr>
          <w:color w:val="000000" w:themeColor="text1"/>
          <w:u w:color="000000" w:themeColor="text1"/>
        </w:rPr>
        <w:t>re</w:t>
      </w:r>
      <w:r w:rsidR="00412AAC" w:rsidRPr="00811F8A">
        <w:rPr>
          <w:color w:val="000000" w:themeColor="text1"/>
          <w:u w:color="000000" w:themeColor="text1"/>
        </w:rPr>
        <w:t xml:space="preserve"> exempt from the provisions of Article 5, Chapter 17</w:t>
      </w:r>
      <w:r w:rsidR="006B1775">
        <w:rPr>
          <w:color w:val="000000" w:themeColor="text1"/>
          <w:u w:color="000000" w:themeColor="text1"/>
        </w:rPr>
        <w:t>,</w:t>
      </w:r>
      <w:r w:rsidR="00412AAC" w:rsidRPr="00811F8A">
        <w:rPr>
          <w:color w:val="000000" w:themeColor="text1"/>
          <w:u w:color="000000" w:themeColor="text1"/>
        </w:rPr>
        <w:t xml:space="preserve"> Title 8, the State Employee Grievance Procedure, but the </w:t>
      </w:r>
      <w:r w:rsidR="006B1775">
        <w:rPr>
          <w:color w:val="000000" w:themeColor="text1"/>
          <w:u w:color="000000" w:themeColor="text1"/>
        </w:rPr>
        <w:t>b</w:t>
      </w:r>
      <w:r w:rsidR="00412AAC" w:rsidRPr="00811F8A">
        <w:rPr>
          <w:color w:val="000000" w:themeColor="text1"/>
          <w:u w:color="000000" w:themeColor="text1"/>
        </w:rPr>
        <w:t xml:space="preserve">oard shall adopt a grievance procedure to govern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and </w:t>
      </w:r>
      <w:r w:rsidR="006B1775">
        <w:rPr>
          <w:color w:val="000000" w:themeColor="text1"/>
          <w:u w:color="000000" w:themeColor="text1"/>
        </w:rPr>
        <w:t>that</w:t>
      </w:r>
      <w:r w:rsidR="00412AAC" w:rsidRPr="00811F8A">
        <w:rPr>
          <w:color w:val="000000" w:themeColor="text1"/>
          <w:u w:color="000000" w:themeColor="text1"/>
        </w:rPr>
        <w:t xml:space="preserve"> grievance procedure </w:t>
      </w:r>
      <w:r w:rsidR="006B1775">
        <w:rPr>
          <w:color w:val="000000" w:themeColor="text1"/>
          <w:u w:color="000000" w:themeColor="text1"/>
        </w:rPr>
        <w:t>must</w:t>
      </w:r>
      <w:r w:rsidR="00412AAC" w:rsidRPr="00811F8A">
        <w:rPr>
          <w:color w:val="000000" w:themeColor="text1"/>
          <w:u w:color="000000" w:themeColor="text1"/>
        </w:rPr>
        <w:t xml:space="preserve"> be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sidR="006B1775">
        <w:rPr>
          <w:color w:val="000000" w:themeColor="text1"/>
          <w:u w:color="000000" w:themeColor="text1"/>
        </w:rPr>
        <w:t xml:space="preserve"> </w:t>
      </w:r>
      <w:r w:rsidR="00412AAC" w:rsidRPr="00811F8A">
        <w:rPr>
          <w:color w:val="000000" w:themeColor="text1"/>
          <w:u w:color="000000" w:themeColor="text1"/>
        </w:rPr>
        <w:t xml:space="preserve"> Each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must b</w:t>
      </w:r>
      <w:r w:rsidR="00412AAC" w:rsidRPr="00811F8A">
        <w:rPr>
          <w:color w:val="000000" w:themeColor="text1"/>
          <w:u w:color="000000" w:themeColor="text1"/>
        </w:rPr>
        <w:t xml:space="preserve">e furnished a copy of </w:t>
      </w:r>
      <w:r w:rsidR="006B1775">
        <w:rPr>
          <w:color w:val="000000" w:themeColor="text1"/>
          <w:u w:color="000000" w:themeColor="text1"/>
        </w:rPr>
        <w:t>t</w:t>
      </w:r>
      <w:r w:rsidR="00412AAC" w:rsidRPr="00811F8A">
        <w:rPr>
          <w:color w:val="000000" w:themeColor="text1"/>
          <w:u w:color="000000" w:themeColor="text1"/>
        </w:rPr>
        <w:t>h</w:t>
      </w:r>
      <w:r w:rsidR="006B1775">
        <w:rPr>
          <w:color w:val="000000" w:themeColor="text1"/>
          <w:u w:color="000000" w:themeColor="text1"/>
        </w:rPr>
        <w:t>e</w:t>
      </w:r>
      <w:r w:rsidR="00412AAC" w:rsidRPr="00811F8A">
        <w:rPr>
          <w:color w:val="000000" w:themeColor="text1"/>
          <w:u w:color="000000" w:themeColor="text1"/>
        </w:rPr>
        <w:t xml:space="preserve"> grievance procedu</w:t>
      </w:r>
      <w:r w:rsidR="006B1775">
        <w:rPr>
          <w:color w:val="000000" w:themeColor="text1"/>
          <w:u w:color="000000" w:themeColor="text1"/>
        </w:rPr>
        <w:t>re; and each of the enterprise 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ar</w:t>
      </w:r>
      <w:r w:rsidR="00412AAC"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00412AAC" w:rsidRPr="00811F8A">
        <w:rPr>
          <w:color w:val="000000" w:themeColor="text1"/>
          <w:u w:color="000000" w:themeColor="text1"/>
        </w:rPr>
        <w:t xml:space="preserve"> </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e</w:t>
      </w:r>
      <w:r w:rsidRPr="00811F8A">
        <w:rPr>
          <w:color w:val="000000" w:themeColor="text1"/>
          <w:u w:color="000000" w:themeColor="text1"/>
        </w:rPr>
        <w:t xml:space="preserve"> management controls and staffing of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s </w:t>
      </w:r>
      <w:r w:rsidR="00B457E7">
        <w:rPr>
          <w:color w:val="000000" w:themeColor="text1"/>
          <w:u w:color="000000" w:themeColor="text1"/>
        </w:rPr>
        <w:t>p</w:t>
      </w:r>
      <w:r w:rsidRPr="00811F8A">
        <w:rPr>
          <w:color w:val="000000" w:themeColor="text1"/>
          <w:u w:color="000000" w:themeColor="text1"/>
        </w:rPr>
        <w:t xml:space="preserve">ersonnel as the </w:t>
      </w:r>
      <w:r w:rsidR="00B457E7">
        <w:rPr>
          <w:color w:val="000000" w:themeColor="text1"/>
          <w:u w:color="000000" w:themeColor="text1"/>
        </w:rPr>
        <w:t>b</w:t>
      </w:r>
      <w:r w:rsidRPr="00811F8A">
        <w:rPr>
          <w:color w:val="000000" w:themeColor="text1"/>
          <w:u w:color="000000" w:themeColor="text1"/>
        </w:rPr>
        <w:t xml:space="preserve">oard </w:t>
      </w:r>
      <w:r w:rsidR="00B457E7">
        <w:rPr>
          <w:color w:val="000000" w:themeColor="text1"/>
          <w:u w:color="000000" w:themeColor="text1"/>
        </w:rPr>
        <w:t xml:space="preserve">considers </w:t>
      </w:r>
      <w:r w:rsidRPr="00811F8A">
        <w:rPr>
          <w:color w:val="000000" w:themeColor="text1"/>
          <w:u w:color="000000" w:themeColor="text1"/>
        </w:rPr>
        <w:t>appropriate for the pru</w:t>
      </w:r>
      <w:r w:rsidR="00B457E7">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176029">
        <w:rPr>
          <w:color w:val="000000" w:themeColor="text1"/>
          <w:u w:color="000000" w:themeColor="text1"/>
        </w:rPr>
        <w:noBreakHyphen/>
      </w:r>
      <w:r w:rsidRPr="00811F8A">
        <w:rPr>
          <w:color w:val="000000" w:themeColor="text1"/>
          <w:u w:color="000000" w:themeColor="text1"/>
        </w:rPr>
        <w:t>for</w:t>
      </w:r>
      <w:r w:rsidR="00176029">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sidR="00B457E7">
        <w:rPr>
          <w:color w:val="000000" w:themeColor="text1"/>
          <w:u w:color="000000" w:themeColor="text1"/>
        </w:rPr>
        <w:t>these</w:t>
      </w:r>
      <w:r w:rsidRPr="00811F8A">
        <w:rPr>
          <w:color w:val="000000" w:themeColor="text1"/>
          <w:u w:color="000000" w:themeColor="text1"/>
        </w:rPr>
        <w:t xml:space="preserve"> support entities </w:t>
      </w:r>
      <w:r w:rsidR="00B457E7">
        <w:rPr>
          <w:color w:val="000000" w:themeColor="text1"/>
          <w:u w:color="000000" w:themeColor="text1"/>
        </w:rPr>
        <w:t>are</w:t>
      </w:r>
      <w:r w:rsidRPr="00811F8A">
        <w:rPr>
          <w:color w:val="000000" w:themeColor="text1"/>
          <w:u w:color="000000" w:themeColor="text1"/>
        </w:rPr>
        <w:t xml:space="preserve"> not considered an entity owned or controlled by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and </w:t>
      </w:r>
      <w:r w:rsidR="00B457E7">
        <w:rPr>
          <w:color w:val="000000" w:themeColor="text1"/>
          <w:u w:color="000000" w:themeColor="text1"/>
        </w:rPr>
        <w:t>are</w:t>
      </w:r>
      <w:r w:rsidRPr="00811F8A">
        <w:rPr>
          <w:color w:val="000000" w:themeColor="text1"/>
          <w:u w:color="000000" w:themeColor="text1"/>
        </w:rPr>
        <w:t xml:space="preserve"> not subject to the laws and</w:t>
      </w:r>
      <w:r w:rsidR="00B457E7">
        <w:rPr>
          <w:color w:val="000000" w:themeColor="text1"/>
          <w:u w:color="000000" w:themeColor="text1"/>
        </w:rPr>
        <w:t xml:space="preserve"> regulations applicable to the 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  H</w:t>
      </w:r>
      <w:r w:rsidRPr="00811F8A">
        <w:rPr>
          <w:color w:val="000000" w:themeColor="text1"/>
          <w:u w:color="000000" w:themeColor="text1"/>
        </w:rPr>
        <w:t>owever, if a no</w:t>
      </w:r>
      <w:r w:rsidR="00B457E7">
        <w:rPr>
          <w:color w:val="000000" w:themeColor="text1"/>
          <w:u w:color="000000" w:themeColor="text1"/>
        </w:rPr>
        <w:t>t</w:t>
      </w:r>
      <w:r w:rsidR="00176029">
        <w:rPr>
          <w:color w:val="000000" w:themeColor="text1"/>
          <w:u w:color="000000" w:themeColor="text1"/>
        </w:rPr>
        <w:noBreakHyphen/>
      </w:r>
      <w:r w:rsidR="00B457E7">
        <w:rPr>
          <w:color w:val="000000" w:themeColor="text1"/>
          <w:u w:color="000000" w:themeColor="text1"/>
        </w:rPr>
        <w:t>for</w:t>
      </w:r>
      <w:r w:rsidR="00176029">
        <w:rPr>
          <w:color w:val="000000" w:themeColor="text1"/>
          <w:u w:color="000000" w:themeColor="text1"/>
        </w:rPr>
        <w:noBreakHyphen/>
      </w:r>
      <w:r w:rsidR="00B457E7">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and funds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are </w:t>
      </w:r>
      <w:r w:rsidRPr="00811F8A">
        <w:rPr>
          <w:color w:val="000000" w:themeColor="text1"/>
          <w:u w:color="000000" w:themeColor="text1"/>
        </w:rPr>
        <w:lastRenderedPageBreak/>
        <w:t xml:space="preserve">used in the acquisition, financing, construction, or current or subsequent leasing of the </w:t>
      </w:r>
      <w:r w:rsidR="00B457E7">
        <w:rPr>
          <w:color w:val="000000" w:themeColor="text1"/>
          <w:u w:color="000000" w:themeColor="text1"/>
        </w:rPr>
        <w:t>c</w:t>
      </w:r>
      <w:r w:rsidRPr="00811F8A">
        <w:rPr>
          <w:color w:val="000000" w:themeColor="text1"/>
          <w:u w:color="000000" w:themeColor="text1"/>
        </w:rPr>
        <w:t xml:space="preserve">apital </w:t>
      </w:r>
      <w:r w:rsidR="00B457E7">
        <w:rPr>
          <w:color w:val="000000" w:themeColor="text1"/>
          <w:u w:color="000000" w:themeColor="text1"/>
        </w:rPr>
        <w:t>i</w:t>
      </w:r>
      <w:r w:rsidRPr="00811F8A">
        <w:rPr>
          <w:color w:val="000000" w:themeColor="text1"/>
          <w:u w:color="000000" w:themeColor="text1"/>
        </w:rPr>
        <w:t xml:space="preserve">mprovement,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at</w:t>
      </w:r>
      <w:r w:rsidRPr="00811F8A">
        <w:rPr>
          <w:color w:val="000000" w:themeColor="text1"/>
          <w:u w:color="000000" w:themeColor="text1"/>
        </w:rPr>
        <w:t xml:space="preserve"> acquisition is subject to the provisions of the </w:t>
      </w:r>
      <w:r w:rsidR="00B457E7">
        <w:rPr>
          <w:color w:val="000000" w:themeColor="text1"/>
          <w:u w:color="000000" w:themeColor="text1"/>
        </w:rPr>
        <w:t>e</w:t>
      </w:r>
      <w:r w:rsidRPr="00811F8A">
        <w:rPr>
          <w:color w:val="000000" w:themeColor="text1"/>
          <w:u w:color="000000" w:themeColor="text1"/>
        </w:rPr>
        <w:t>nterpris</w:t>
      </w:r>
      <w:r w:rsidR="00B457E7">
        <w:rPr>
          <w:color w:val="000000" w:themeColor="text1"/>
          <w:u w:color="000000" w:themeColor="text1"/>
        </w:rPr>
        <w:t>e d</w:t>
      </w:r>
      <w:r w:rsidRPr="00811F8A">
        <w:rPr>
          <w:color w:val="000000" w:themeColor="text1"/>
          <w:u w:color="000000" w:themeColor="text1"/>
        </w:rPr>
        <w:t>ivision</w:t>
      </w:r>
      <w:r w:rsidR="00176029" w:rsidRPr="00176029">
        <w:rPr>
          <w:color w:val="000000" w:themeColor="text1"/>
          <w:u w:color="000000" w:themeColor="text1"/>
        </w:rPr>
        <w:t>’</w:t>
      </w:r>
      <w:r w:rsidR="00B457E7">
        <w:rPr>
          <w:color w:val="000000" w:themeColor="text1"/>
          <w:u w:color="000000" w:themeColor="text1"/>
        </w:rPr>
        <w:t>s procurement policy that the b</w:t>
      </w:r>
      <w:r w:rsidRPr="00811F8A">
        <w:rPr>
          <w:color w:val="000000" w:themeColor="text1"/>
          <w:u w:color="000000" w:themeColor="text1"/>
        </w:rPr>
        <w:t xml:space="preserve">oard adopts pursuant to this </w:t>
      </w:r>
      <w:r w:rsidR="00B457E7">
        <w:rPr>
          <w:color w:val="000000" w:themeColor="text1"/>
          <w:u w:color="000000" w:themeColor="text1"/>
        </w:rPr>
        <w:t>article.</w:t>
      </w:r>
      <w:r w:rsidRPr="00811F8A">
        <w:rPr>
          <w:color w:val="000000" w:themeColor="text1"/>
          <w:u w:color="000000" w:themeColor="text1"/>
        </w:rPr>
        <w:t xml:space="preserve"> </w:t>
      </w:r>
    </w:p>
    <w:p w:rsidR="00412AAC"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sidR="00B457E7">
        <w:rPr>
          <w:color w:val="000000" w:themeColor="text1"/>
          <w:u w:color="000000" w:themeColor="text1"/>
        </w:rPr>
        <w:t xml:space="preserve">, </w:t>
      </w:r>
      <w:r w:rsidRPr="00811F8A">
        <w:rPr>
          <w:color w:val="000000" w:themeColor="text1"/>
          <w:u w:color="000000" w:themeColor="text1"/>
        </w:rPr>
        <w:t>Title 59 and the provisions of the South Carolina Jobs</w:t>
      </w:r>
      <w:r w:rsidR="00176029">
        <w:rPr>
          <w:color w:val="000000" w:themeColor="text1"/>
          <w:u w:color="000000" w:themeColor="text1"/>
        </w:rPr>
        <w:noBreakHyphen/>
      </w:r>
      <w:r w:rsidRPr="00811F8A">
        <w:rPr>
          <w:color w:val="000000" w:themeColor="text1"/>
          <w:u w:color="000000" w:themeColor="text1"/>
        </w:rPr>
        <w:t>Economic Development Fund Act, as provided in Chapter 43</w:t>
      </w:r>
      <w:r w:rsidR="00B457E7">
        <w:rPr>
          <w:color w:val="000000" w:themeColor="text1"/>
          <w:u w:color="000000" w:themeColor="text1"/>
        </w:rPr>
        <w:t>,</w:t>
      </w:r>
      <w:r w:rsidRPr="00811F8A">
        <w:rPr>
          <w:color w:val="000000" w:themeColor="text1"/>
          <w:u w:color="000000" w:themeColor="text1"/>
        </w:rPr>
        <w:t xml:space="preserve"> Title 41.</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2AAC" w:rsidRPr="00811F8A">
        <w:rPr>
          <w:color w:val="000000" w:themeColor="text1"/>
          <w:u w:color="000000" w:themeColor="text1"/>
        </w:rPr>
        <w:t>Capit</w:t>
      </w:r>
      <w:r>
        <w:rPr>
          <w:color w:val="000000" w:themeColor="text1"/>
          <w:u w:color="000000" w:themeColor="text1"/>
        </w:rPr>
        <w:t>al i</w:t>
      </w:r>
      <w:r w:rsidR="00412AAC" w:rsidRPr="00811F8A">
        <w:rPr>
          <w:color w:val="000000" w:themeColor="text1"/>
          <w:u w:color="000000" w:themeColor="text1"/>
        </w:rPr>
        <w:t xml:space="preserve">mprovements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and the financing of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ese</w:t>
      </w:r>
      <w:r w:rsidR="00412AAC" w:rsidRPr="00811F8A">
        <w:rPr>
          <w:color w:val="000000" w:themeColor="text1"/>
          <w:u w:color="000000" w:themeColor="text1"/>
        </w:rPr>
        <w:t xml:space="preserve"> </w:t>
      </w:r>
      <w:r>
        <w:rPr>
          <w:color w:val="000000" w:themeColor="text1"/>
          <w:u w:color="000000" w:themeColor="text1"/>
        </w:rPr>
        <w:t>ca</w:t>
      </w:r>
      <w:r w:rsidR="00412AAC" w:rsidRPr="00811F8A">
        <w:rPr>
          <w:color w:val="000000" w:themeColor="text1"/>
          <w:u w:color="000000" w:themeColor="text1"/>
        </w:rPr>
        <w:t xml:space="preserve">pital </w:t>
      </w:r>
      <w:r>
        <w:rPr>
          <w:color w:val="000000" w:themeColor="text1"/>
          <w:u w:color="000000" w:themeColor="text1"/>
        </w:rPr>
        <w:t>i</w:t>
      </w:r>
      <w:r w:rsidR="00412AAC" w:rsidRPr="00811F8A">
        <w:rPr>
          <w:color w:val="000000" w:themeColor="text1"/>
          <w:u w:color="000000" w:themeColor="text1"/>
        </w:rPr>
        <w:t>mprovements, a</w:t>
      </w:r>
      <w:r>
        <w:rPr>
          <w:color w:val="000000" w:themeColor="text1"/>
          <w:u w:color="000000" w:themeColor="text1"/>
        </w:rPr>
        <w:t>re</w:t>
      </w:r>
      <w:r w:rsidR="00412AAC" w:rsidRPr="00811F8A">
        <w:rPr>
          <w:color w:val="000000" w:themeColor="text1"/>
          <w:u w:color="000000" w:themeColor="text1"/>
        </w:rPr>
        <w:t xml:space="preserve"> exempt from the provisions of </w:t>
      </w:r>
      <w:r>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180</w:t>
      </w:r>
      <w:r>
        <w:rPr>
          <w:color w:val="000000" w:themeColor="text1"/>
          <w:u w:color="000000" w:themeColor="text1"/>
        </w:rPr>
        <w:t>,</w:t>
      </w:r>
      <w:r w:rsidR="00412AAC" w:rsidRPr="00811F8A">
        <w:rPr>
          <w:color w:val="000000" w:themeColor="text1"/>
          <w:u w:color="000000" w:themeColor="text1"/>
        </w:rPr>
        <w:t xml:space="preserve"> Chapter 47</w:t>
      </w:r>
      <w:r>
        <w:rPr>
          <w:color w:val="000000" w:themeColor="text1"/>
          <w:u w:color="000000" w:themeColor="text1"/>
        </w:rPr>
        <w:t>,</w:t>
      </w:r>
      <w:r w:rsidR="00412AAC" w:rsidRPr="00811F8A">
        <w:rPr>
          <w:color w:val="000000" w:themeColor="text1"/>
          <w:u w:color="000000" w:themeColor="text1"/>
        </w:rPr>
        <w:t xml:space="preserve"> Title 2</w:t>
      </w:r>
      <w:r>
        <w:rPr>
          <w:color w:val="000000" w:themeColor="text1"/>
          <w:u w:color="000000" w:themeColor="text1"/>
        </w:rPr>
        <w:t xml:space="preserve">, and Section </w:t>
      </w:r>
      <w:r w:rsidR="00412AAC" w:rsidRPr="00811F8A">
        <w:rPr>
          <w:color w:val="000000" w:themeColor="text1"/>
          <w:u w:color="000000" w:themeColor="text1"/>
        </w:rPr>
        <w:t>59</w:t>
      </w:r>
      <w:r w:rsidR="00176029">
        <w:rPr>
          <w:color w:val="000000" w:themeColor="text1"/>
          <w:u w:color="000000" w:themeColor="text1"/>
        </w:rPr>
        <w:noBreakHyphen/>
      </w:r>
      <w:r w:rsidR="00412AAC" w:rsidRPr="00811F8A">
        <w:rPr>
          <w:color w:val="000000" w:themeColor="text1"/>
          <w:u w:color="000000" w:themeColor="text1"/>
        </w:rPr>
        <w:t>103</w:t>
      </w:r>
      <w:r w:rsidR="00176029">
        <w:rPr>
          <w:color w:val="000000" w:themeColor="text1"/>
          <w:u w:color="000000" w:themeColor="text1"/>
        </w:rPr>
        <w:noBreakHyphen/>
      </w:r>
      <w:r w:rsidR="00412AAC" w:rsidRPr="00811F8A">
        <w:rPr>
          <w:color w:val="000000" w:themeColor="text1"/>
          <w:u w:color="000000" w:themeColor="text1"/>
        </w:rPr>
        <w:t xml:space="preserve">110.  The </w:t>
      </w:r>
      <w:r>
        <w:rPr>
          <w:color w:val="000000" w:themeColor="text1"/>
          <w:u w:color="000000" w:themeColor="text1"/>
        </w:rPr>
        <w:t>b</w:t>
      </w:r>
      <w:r w:rsidR="00412AAC"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00412AAC"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00412AAC" w:rsidRPr="00811F8A">
        <w:rPr>
          <w:color w:val="000000" w:themeColor="text1"/>
          <w:u w:color="000000" w:themeColor="text1"/>
        </w:rPr>
        <w:t xml:space="preserve"> report </w:t>
      </w:r>
      <w:r>
        <w:rPr>
          <w:color w:val="000000" w:themeColor="text1"/>
          <w:u w:color="000000" w:themeColor="text1"/>
        </w:rPr>
        <w:t>must</w:t>
      </w:r>
      <w:r w:rsidR="00412AAC"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00412AAC"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00412AAC" w:rsidRPr="00811F8A">
        <w:rPr>
          <w:color w:val="000000" w:themeColor="text1"/>
          <w:u w:color="000000" w:themeColor="text1"/>
        </w:rPr>
        <w:t xml:space="preserve"> fiscal year.</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(C)</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00412AAC" w:rsidRPr="00811F8A">
        <w:rPr>
          <w:color w:val="000000" w:themeColor="text1"/>
          <w:u w:color="000000" w:themeColor="text1"/>
        </w:rPr>
        <w:t>oard</w:t>
      </w:r>
      <w:r>
        <w:rPr>
          <w:color w:val="000000" w:themeColor="text1"/>
          <w:u w:color="000000" w:themeColor="text1"/>
        </w:rPr>
        <w:t>,</w:t>
      </w:r>
      <w:r w:rsidR="00412AAC" w:rsidRPr="00811F8A">
        <w:rPr>
          <w:color w:val="000000" w:themeColor="text1"/>
          <w:u w:color="000000" w:themeColor="text1"/>
        </w:rPr>
        <w:t xml:space="preserve"> which accountants shall review the accounts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00412AAC" w:rsidRPr="00811F8A">
        <w:rPr>
          <w:b/>
          <w:color w:val="000000" w:themeColor="text1"/>
          <w:u w:color="000000" w:themeColor="text1"/>
        </w:rPr>
        <w:t xml:space="preserve"> </w:t>
      </w:r>
      <w:r w:rsidR="00412AAC" w:rsidRPr="00811F8A">
        <w:rPr>
          <w:color w:val="000000" w:themeColor="text1"/>
          <w:u w:color="000000" w:themeColor="text1"/>
        </w:rPr>
        <w:t>and procedures.</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(D)</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may adopt for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 procurement policy and amend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w:t>
      </w:r>
      <w:r w:rsidR="00412AAC"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00412AAC"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Pr>
          <w:color w:val="000000" w:themeColor="text1"/>
          <w:u w:color="000000" w:themeColor="text1"/>
        </w:rPr>
        <w:t>, every p</w:t>
      </w:r>
      <w:r w:rsidR="00412AAC" w:rsidRPr="00811F8A">
        <w:rPr>
          <w:color w:val="000000" w:themeColor="text1"/>
          <w:u w:color="000000" w:themeColor="text1"/>
        </w:rPr>
        <w:t xml:space="preserve">rocurement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w:t>
      </w:r>
      <w:r w:rsidR="006E03FB">
        <w:rPr>
          <w:color w:val="000000" w:themeColor="text1"/>
          <w:u w:color="000000" w:themeColor="text1"/>
        </w:rPr>
        <w:t>i</w:t>
      </w:r>
      <w:r w:rsidR="00412AAC" w:rsidRPr="00811F8A">
        <w:rPr>
          <w:color w:val="000000" w:themeColor="text1"/>
          <w:u w:color="000000" w:themeColor="text1"/>
        </w:rPr>
        <w:t xml:space="preserve">s exempt from </w:t>
      </w:r>
      <w:r w:rsidR="006E03FB">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430</w:t>
      </w:r>
      <w:r w:rsidR="006E03FB">
        <w:rPr>
          <w:color w:val="000000" w:themeColor="text1"/>
          <w:u w:color="000000" w:themeColor="text1"/>
        </w:rPr>
        <w:t xml:space="preserve"> and the SCCPC</w:t>
      </w:r>
      <w:r w:rsidR="00412AAC" w:rsidRPr="00811F8A">
        <w:rPr>
          <w:color w:val="000000" w:themeColor="text1"/>
          <w:u w:color="000000" w:themeColor="text1"/>
        </w:rPr>
        <w:t xml:space="preserve"> </w:t>
      </w:r>
      <w:r w:rsidR="003C73D2">
        <w:rPr>
          <w:color w:val="000000" w:themeColor="text1"/>
          <w:u w:color="000000" w:themeColor="text1"/>
        </w:rPr>
        <w:t xml:space="preserve">and each such procurement </w:t>
      </w:r>
      <w:r w:rsidR="00412AAC" w:rsidRPr="00811F8A">
        <w:rPr>
          <w:color w:val="000000" w:themeColor="text1"/>
          <w:u w:color="000000" w:themeColor="text1"/>
        </w:rPr>
        <w:t>instead</w:t>
      </w:r>
      <w:r w:rsidR="003C73D2">
        <w:rPr>
          <w:color w:val="000000" w:themeColor="text1"/>
          <w:u w:color="000000" w:themeColor="text1"/>
        </w:rPr>
        <w:t xml:space="preserve"> is</w:t>
      </w:r>
      <w:r w:rsidR="00412AAC" w:rsidRPr="00811F8A">
        <w:rPr>
          <w:color w:val="000000" w:themeColor="text1"/>
          <w:u w:color="000000" w:themeColor="text1"/>
        </w:rPr>
        <w:t xml:space="preserve"> subject to the procurement policy a</w:t>
      </w:r>
      <w:r w:rsidR="006E03FB">
        <w:rPr>
          <w:color w:val="000000" w:themeColor="text1"/>
          <w:u w:color="000000" w:themeColor="text1"/>
        </w:rPr>
        <w:t>dopted by the board.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176029">
        <w:noBreakHyphen/>
      </w:r>
      <w:r>
        <w:t>11</w:t>
      </w:r>
      <w:r w:rsidR="00176029">
        <w:noBreakHyphen/>
      </w:r>
      <w:r>
        <w:t>260 of the 1976 Code, as last amended by Act 353 of 2008, is further amended by adding an appropriately lettered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76029">
        <w:noBreakHyphen/>
      </w:r>
      <w:r>
        <w:t>17</w:t>
      </w:r>
      <w:r w:rsidR="00176029">
        <w:noBreakHyphen/>
      </w:r>
      <w:r>
        <w:t>370 of the 1976 Code, as last amended by Act 146 of 2010, is further amended by adding an appropriately numbered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6E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176029">
        <w:noBreakHyphen/>
      </w:r>
      <w:r>
        <w:t>35</w:t>
      </w:r>
      <w:r w:rsidR="00176029">
        <w:noBreakHyphen/>
      </w:r>
      <w:r>
        <w:t xml:space="preserve">710 of the 1976 Code is amended by adding an appropriately numbered item at the end to </w:t>
      </w:r>
      <w:r w:rsidR="002D5913">
        <w:t>read:</w:t>
      </w: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Clemson University Enterprise Division, if such a division is established pursuant to Article 11, Chapter 119, Title 59, the Clemson University Enterprise Act, and the </w:t>
      </w:r>
      <w:r w:rsidR="003C73D2">
        <w:t xml:space="preserve">board of trustees of </w:t>
      </w:r>
      <w:r>
        <w:t>Clemson University, pursuant to that act, has adopted a procurement policy for the division and submitted that procurement policy to the State Budget and Control Board pursuant to Section 59</w:t>
      </w:r>
      <w:r w:rsidR="00176029">
        <w:noBreakHyphen/>
      </w:r>
      <w:r>
        <w:t>119</w:t>
      </w:r>
      <w:r w:rsidR="00176029">
        <w:noBreakHyphen/>
      </w:r>
      <w:r w:rsidR="00553CCE">
        <w:t>11</w:t>
      </w:r>
      <w:r>
        <w:t>40(D).</w:t>
      </w:r>
      <w:r w:rsidR="008041FF">
        <w: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13">
        <w:t>5</w:t>
      </w:r>
      <w:r>
        <w:t>.</w:t>
      </w:r>
      <w:r>
        <w:tab/>
        <w:t>This act takes effect</w:t>
      </w:r>
      <w:r w:rsidR="002D5913">
        <w:t xml:space="preserve"> July 1, 2013</w:t>
      </w:r>
      <w: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462597">
      <w:pPr>
        <w:suppressAutoHyphens/>
      </w:pPr>
    </w:p>
    <w:sectPr w:rsidR="00462597" w:rsidSect="00462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60096-B1BB-4406-A2AA-01A4517CA114}"/>
    <w:embedBold r:id="rId2" w:fontKey="{08BF860D-936F-4BAA-82C5-1CF93CD43F4D}"/>
  </w:font>
  <w:font w:name="Calibri">
    <w:panose1 w:val="020F0502020204030204"/>
    <w:charset w:val="00"/>
    <w:family w:val="swiss"/>
    <w:pitch w:val="variable"/>
    <w:sig w:usb0="E10002FF" w:usb1="4000ACFF" w:usb2="00000009" w:usb3="00000000" w:csb0="0000019F" w:csb1="00000000"/>
    <w:embedRegular r:id="rId3" w:fontKey="{89D6381B-A97F-4974-B718-6EBBC191C352}"/>
  </w:font>
  <w:font w:name="Cambria">
    <w:panose1 w:val="02040503050406030204"/>
    <w:charset w:val="00"/>
    <w:family w:val="roman"/>
    <w:pitch w:val="variable"/>
    <w:sig w:usb0="E00002FF" w:usb1="400004FF" w:usb2="00000000" w:usb3="00000000" w:csb0="0000019F" w:csb1="00000000"/>
    <w:embedRegular r:id="rId4" w:fontKey="{7D5740EF-3489-4B8C-8605-447EC123D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93688"/>
    <w:rsid w:val="003C73D2"/>
    <w:rsid w:val="003D411E"/>
    <w:rsid w:val="003E3C1E"/>
    <w:rsid w:val="003E6148"/>
    <w:rsid w:val="00400EAA"/>
    <w:rsid w:val="00410E1B"/>
    <w:rsid w:val="00412AAC"/>
    <w:rsid w:val="0041760A"/>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53C04"/>
    <w:rsid w:val="00756946"/>
    <w:rsid w:val="00757F80"/>
    <w:rsid w:val="00771EEC"/>
    <w:rsid w:val="00786819"/>
    <w:rsid w:val="007A325A"/>
    <w:rsid w:val="007F1523"/>
    <w:rsid w:val="007F509E"/>
    <w:rsid w:val="007F5799"/>
    <w:rsid w:val="007F6947"/>
    <w:rsid w:val="00802CC7"/>
    <w:rsid w:val="008041FF"/>
    <w:rsid w:val="008428FF"/>
    <w:rsid w:val="00872729"/>
    <w:rsid w:val="008F4429"/>
    <w:rsid w:val="00932670"/>
    <w:rsid w:val="009352BB"/>
    <w:rsid w:val="00943644"/>
    <w:rsid w:val="00990668"/>
    <w:rsid w:val="009F0C77"/>
    <w:rsid w:val="009F4DD1"/>
    <w:rsid w:val="00A5073C"/>
    <w:rsid w:val="00A64E80"/>
    <w:rsid w:val="00A741D9"/>
    <w:rsid w:val="00A9741D"/>
    <w:rsid w:val="00AD4B17"/>
    <w:rsid w:val="00B26FA6"/>
    <w:rsid w:val="00B30B09"/>
    <w:rsid w:val="00B457E7"/>
    <w:rsid w:val="00B741CB"/>
    <w:rsid w:val="00B934F3"/>
    <w:rsid w:val="00BB6347"/>
    <w:rsid w:val="00BC7AA2"/>
    <w:rsid w:val="00BD2134"/>
    <w:rsid w:val="00C038D8"/>
    <w:rsid w:val="00C045DD"/>
    <w:rsid w:val="00C24754"/>
    <w:rsid w:val="00C3136F"/>
    <w:rsid w:val="00C3483A"/>
    <w:rsid w:val="00C6618C"/>
    <w:rsid w:val="00C74E9D"/>
    <w:rsid w:val="00C82FD3"/>
    <w:rsid w:val="00CC6B7B"/>
    <w:rsid w:val="00CD3619"/>
    <w:rsid w:val="00CF4447"/>
    <w:rsid w:val="00D405E7"/>
    <w:rsid w:val="00D41D56"/>
    <w:rsid w:val="00D6260D"/>
    <w:rsid w:val="00D6662B"/>
    <w:rsid w:val="00D95E2F"/>
    <w:rsid w:val="00D970A9"/>
    <w:rsid w:val="00DB2778"/>
    <w:rsid w:val="00DB3AC0"/>
    <w:rsid w:val="00DE68F0"/>
    <w:rsid w:val="00DF3845"/>
    <w:rsid w:val="00DF7E17"/>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0D908-17B6-4FBD-9FAE-28E102DB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2013-01-29T16:10:00Z</cp:lastPrinted>
  <dcterms:created xsi:type="dcterms:W3CDTF">2013-03-19T16:51:00Z</dcterms:created>
  <dcterms:modified xsi:type="dcterms:W3CDTF">2013-03-19T16:51:00Z</dcterms:modified>
</cp:coreProperties>
</file>