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308A" w:rsidRP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2014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Pr="0053308A" w:rsidRDefault="0053308A" w:rsidP="005330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887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F5EBC">
        <w:t>Senator Campsen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3/12/14--S.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53308A" w:rsidRP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P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887) </w:t>
      </w:r>
      <w:r w:rsidRPr="0053308A">
        <w:rPr>
          <w:color w:val="000000" w:themeColor="text1"/>
          <w:u w:color="000000" w:themeColor="text1"/>
        </w:rPr>
        <w:t>to amend Section 17</w:t>
      </w:r>
      <w:r w:rsidRPr="0053308A">
        <w:rPr>
          <w:color w:val="000000" w:themeColor="text1"/>
          <w:u w:color="000000" w:themeColor="text1"/>
        </w:rPr>
        <w:noBreakHyphen/>
        <w:t>25</w:t>
      </w:r>
      <w:r w:rsidRPr="0053308A">
        <w:rPr>
          <w:color w:val="000000" w:themeColor="text1"/>
          <w:u w:color="000000" w:themeColor="text1"/>
        </w:rPr>
        <w:noBreakHyphen/>
        <w:t>326, Code of Laws of South Carolina, 1976, relating to the alteration, modification, or rescission of a court order, so</w:t>
      </w:r>
      <w:r>
        <w:rPr>
          <w:rFonts w:eastAsia="Times New Roman"/>
        </w:rPr>
        <w:t xml:space="preserve"> as to provide, etc., respectfully</w:t>
      </w:r>
    </w:p>
    <w:p w:rsidR="0053308A" w:rsidRP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</w:t>
      </w:r>
      <w:r>
        <w:rPr>
          <w:rFonts w:eastAsia="Times New Roman"/>
        </w:rPr>
        <w:tab/>
        <w:t>C. BRADLEY HUTTO</w:t>
      </w: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GERALD MALLOY</w:t>
      </w: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For Minority.</w:t>
      </w:r>
    </w:p>
    <w:p w:rsidR="0053308A" w:rsidRP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Pr="0053308A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F69DF">
        <w:t>ESTIMATED FISCAL IMPACT ON GENERAL FUND EXPENDITURES: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BF69DF">
        <w:t>Minimal (Some additional costs expected but can be absorbed)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F69DF">
        <w:t>ESTIMATED FISCAL IMPACT ON FEDERAL &amp; OTHER FUND EXPENDITURES:</w:t>
      </w:r>
    </w:p>
    <w:p w:rsidR="0053308A" w:rsidRPr="00BF69DF" w:rsidRDefault="0053308A" w:rsidP="0053308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BF69DF">
        <w:t>$0 (No additional expenditures or savings are expected)</w:t>
      </w:r>
      <w:bookmarkStart w:id="2" w:name="c"/>
      <w:bookmarkEnd w:id="2"/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F69DF">
        <w:rPr>
          <w:b/>
        </w:rPr>
        <w:t>EXPLANATION OF IMPACT: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3" w:name="i"/>
      <w:bookmarkEnd w:id="3"/>
      <w:r w:rsidRPr="00BF69DF">
        <w:rPr>
          <w:u w:val="single"/>
        </w:rPr>
        <w:t>Judicial Department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BF69DF">
        <w:rPr>
          <w:u w:val="single"/>
        </w:rPr>
        <w:t xml:space="preserve">Office of the Attorney General 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F69DF">
        <w:t xml:space="preserve">The </w:t>
      </w:r>
      <w:r>
        <w:t>a</w:t>
      </w:r>
      <w:r w:rsidRPr="00BF69DF">
        <w:t xml:space="preserve">gencies indicate this </w:t>
      </w:r>
      <w:r>
        <w:t>b</w:t>
      </w:r>
      <w:r w:rsidRPr="00BF69DF">
        <w:t>ill will have a minimal impact on the General Fund of the State which that agency can absorb at their current level of funding.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F69DF">
        <w:rPr>
          <w:u w:val="single"/>
        </w:rPr>
        <w:lastRenderedPageBreak/>
        <w:t>South Carolina Commission on Prosecution Coordination</w:t>
      </w:r>
      <w:r w:rsidRPr="00BF69DF">
        <w:t>:</w:t>
      </w:r>
    </w:p>
    <w:p w:rsidR="0053308A" w:rsidRPr="00BF69DF" w:rsidRDefault="0053308A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F69DF">
        <w:t xml:space="preserve">There is no fiscal impact to the General Fund of this State.  This </w:t>
      </w:r>
      <w:r>
        <w:t>b</w:t>
      </w:r>
      <w:r w:rsidRPr="00BF69DF">
        <w:t xml:space="preserve">ill only requires that a court hold a hearing before altering a defendant’s sentence which would just be part of the court’s regular workload.  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53308A" w:rsidRPr="0053308A" w:rsidRDefault="0053308A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308A" w:rsidRDefault="00533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308A" w:rsidSect="0053308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4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293B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6" w:name="titletop"/>
      <w:bookmarkEnd w:id="6"/>
      <w:r w:rsidRPr="00907057">
        <w:rPr>
          <w:color w:val="000000" w:themeColor="text1"/>
          <w:u w:color="000000" w:themeColor="text1"/>
        </w:rPr>
        <w:t>TO AMEND SECTION 17</w:t>
      </w:r>
      <w:r w:rsidRPr="00907057">
        <w:rPr>
          <w:color w:val="000000" w:themeColor="text1"/>
          <w:u w:color="000000" w:themeColor="text1"/>
        </w:rPr>
        <w:noBreakHyphen/>
        <w:t>25</w:t>
      </w:r>
      <w:r w:rsidRPr="00907057">
        <w:rPr>
          <w:color w:val="000000" w:themeColor="text1"/>
          <w:u w:color="000000" w:themeColor="text1"/>
        </w:rPr>
        <w:noBreakHyphen/>
        <w:t xml:space="preserve">326, CODE OF LAWS OF SOUTH CAROLINA, 1976, RELATING TO THE ALTERATION, MODIFICATION, OR RESCISSION OF A COURT ORDER, SO AS TO PROVIDE THAT A COURT SHALL NOT ALTER, MODIFY, OR RESCIND A DEFENDANT’S CRIMINAL SENTENCE, UNLESS THE COURT HAS HELD A HEARING ALLOWING THE DEFENDANT, ATTORNEY GENERAL OR SOLICITOR, AND THE VICTIM TO TESTIFY REGARDING THE DECISION TO ALTER, MODIFY, OR RESCIND THE SENTENCE.  </w:t>
      </w:r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93BD7" w:rsidRDefault="00293B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3070">
        <w:rPr>
          <w:color w:val="000000" w:themeColor="text1"/>
          <w:u w:color="000000" w:themeColor="text1"/>
        </w:rPr>
        <w:t>SECTION</w:t>
      </w:r>
      <w:r w:rsidRPr="00E03070">
        <w:rPr>
          <w:color w:val="000000" w:themeColor="text1"/>
          <w:u w:color="000000" w:themeColor="text1"/>
        </w:rPr>
        <w:tab/>
        <w:t>1.</w:t>
      </w:r>
      <w:r w:rsidRPr="00E03070">
        <w:rPr>
          <w:color w:val="000000" w:themeColor="text1"/>
          <w:u w:color="000000" w:themeColor="text1"/>
        </w:rPr>
        <w:tab/>
        <w:t>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 of the 1976 Code is amended to read:</w:t>
      </w: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color="000000" w:themeColor="text1"/>
        </w:rPr>
        <w:t>“Section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326.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3070">
        <w:rPr>
          <w:strike/>
          <w:color w:val="000000" w:themeColor="text1"/>
          <w:u w:color="000000" w:themeColor="text1"/>
        </w:rPr>
        <w:t>Any</w:t>
      </w:r>
      <w:r w:rsidRPr="00E03070">
        <w:rPr>
          <w:color w:val="000000" w:themeColor="text1"/>
          <w:u w:color="000000" w:themeColor="text1"/>
        </w:rPr>
        <w:t xml:space="preserve"> </w:t>
      </w:r>
      <w:r w:rsidRPr="00E03070">
        <w:rPr>
          <w:color w:val="000000" w:themeColor="text1"/>
          <w:u w:val="single" w:color="000000" w:themeColor="text1"/>
        </w:rPr>
        <w:t>A</w:t>
      </w:r>
      <w:r w:rsidRPr="00E03070">
        <w:rPr>
          <w:color w:val="000000" w:themeColor="text1"/>
          <w:u w:color="000000" w:themeColor="text1"/>
        </w:rPr>
        <w:t xml:space="preserve"> court order issued pursuant to </w:t>
      </w:r>
      <w:r w:rsidRPr="00E03070">
        <w:rPr>
          <w:strike/>
          <w:color w:val="000000" w:themeColor="text1"/>
          <w:u w:color="000000" w:themeColor="text1"/>
        </w:rPr>
        <w:t>the provisions of</w:t>
      </w:r>
      <w:r w:rsidRPr="00E03070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811CC9" w:rsidRPr="00E03070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 A court may deny a petition to alter, modify, or rescind a defendant’s criminal sentence without a hearing.</w:t>
      </w:r>
      <w:r w:rsidRPr="00E03070">
        <w:rPr>
          <w:color w:val="000000" w:themeColor="text1"/>
          <w:u w:color="000000" w:themeColor="text1"/>
        </w:rPr>
        <w:t>”</w:t>
      </w:r>
    </w:p>
    <w:p w:rsid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CE0" w:rsidRPr="00811CC9" w:rsidRDefault="00811CC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64B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4B72" w:rsidRDefault="00E64B72" w:rsidP="00B75387">
      <w:pPr>
        <w:suppressAutoHyphens/>
        <w:jc w:val="both"/>
        <w:rPr>
          <w:rFonts w:eastAsia="Times New Roman"/>
        </w:rPr>
      </w:pPr>
    </w:p>
    <w:sectPr w:rsidR="00E64B72" w:rsidSect="0053308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BD7" w:rsidRDefault="00293BD7" w:rsidP="00522CE0">
      <w:r>
        <w:separator/>
      </w:r>
    </w:p>
  </w:endnote>
  <w:endnote w:type="continuationSeparator" w:id="0">
    <w:p w:rsidR="00293BD7" w:rsidRDefault="00293BD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62DB2-F657-45FB-862F-38BB382D0246}"/>
    <w:embedBold r:id="rId2" w:fontKey="{5B1AE78A-76A2-4567-A310-517B6E1E73A9}"/>
    <w:embedItalic r:id="rId3" w:fontKey="{A076B33F-1B38-452F-8D60-EBFC51913B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D2EB461-6AE9-4F2D-828C-EF54CF45B961}"/>
    <w:embedBold r:id="rId5" w:fontKey="{7EF83175-6F1B-4A4E-B7BB-1A1677A79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968895-D5A3-4202-A121-3364B89A8C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EA9" w:rsidRPr="00E64B72" w:rsidRDefault="00E64B72" w:rsidP="00E64B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</w:t>
    </w:r>
    <w:r w:rsidR="0053308A">
      <w:t>-</w:t>
    </w:r>
    <w:fldSimple w:instr=" PAGE  \* MERGEFORMAT ">
      <w:r w:rsidR="00B75387">
        <w:rPr>
          <w:noProof/>
        </w:rPr>
        <w:t>2</w:t>
      </w:r>
    </w:fldSimple>
    <w:r w:rsidR="0053308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08A" w:rsidRPr="00E64B72" w:rsidRDefault="0053308A" w:rsidP="00E64B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fldSimple w:instr=" PAGE  \* MERGEFORMAT ">
      <w:r w:rsidR="00B7538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BD7" w:rsidRDefault="00293BD7" w:rsidP="00522CE0">
      <w:r>
        <w:separator/>
      </w:r>
    </w:p>
  </w:footnote>
  <w:footnote w:type="continuationSeparator" w:id="0">
    <w:p w:rsidR="00293BD7" w:rsidRDefault="00293BD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086.JJG"/>
    <w:docVar w:name="CoverAttorneyInitials" w:val="JJG"/>
    <w:docVar w:name="CoverAttorneyLastName" w:val="Gentry"/>
    <w:docVar w:name="CoverBillType" w:val="b"/>
    <w:docVar w:name="DraftFileName" w:val="JUD0086.JJG.DOCX"/>
    <w:docVar w:name="DraftStenoName" w:val="Craft"/>
    <w:docVar w:name="dvBillNumber" w:val="887"/>
    <w:docVar w:name="dvBillNumberPrefix" w:val="S. "/>
    <w:docVar w:name="dvOriginalBody" w:val="Senate"/>
    <w:docVar w:name="fulldraftpath" w:val="L:\S-JUD\BILLS\Campsen\JUD0086.JJG.DOCX"/>
    <w:docVar w:name="NameofBody" w:val="S"/>
    <w:docVar w:name="SenatorFolderName" w:val="Campsen"/>
    <w:docVar w:name="VGROUP2" w:val="S-JUD"/>
  </w:docVars>
  <w:rsids>
    <w:rsidRoot w:val="00E504B5"/>
    <w:rsid w:val="000141EB"/>
    <w:rsid w:val="00037775"/>
    <w:rsid w:val="00042AC1"/>
    <w:rsid w:val="00046516"/>
    <w:rsid w:val="000A4D08"/>
    <w:rsid w:val="000A6988"/>
    <w:rsid w:val="000B0720"/>
    <w:rsid w:val="000B5EAF"/>
    <w:rsid w:val="000E473B"/>
    <w:rsid w:val="000E4C3C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93BD7"/>
    <w:rsid w:val="002C5896"/>
    <w:rsid w:val="00307C2B"/>
    <w:rsid w:val="0031409E"/>
    <w:rsid w:val="0032109A"/>
    <w:rsid w:val="00326EA9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F2795"/>
    <w:rsid w:val="0051584C"/>
    <w:rsid w:val="00520D79"/>
    <w:rsid w:val="00522CE0"/>
    <w:rsid w:val="00525DCD"/>
    <w:rsid w:val="0053308A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7F3CC4"/>
    <w:rsid w:val="00811CC9"/>
    <w:rsid w:val="00814EED"/>
    <w:rsid w:val="008314D2"/>
    <w:rsid w:val="008804AE"/>
    <w:rsid w:val="00894939"/>
    <w:rsid w:val="008B2F42"/>
    <w:rsid w:val="008E185F"/>
    <w:rsid w:val="008E5870"/>
    <w:rsid w:val="008F0108"/>
    <w:rsid w:val="008F023B"/>
    <w:rsid w:val="008F7524"/>
    <w:rsid w:val="00904E16"/>
    <w:rsid w:val="00927C62"/>
    <w:rsid w:val="00931A96"/>
    <w:rsid w:val="00932737"/>
    <w:rsid w:val="009632FE"/>
    <w:rsid w:val="00983951"/>
    <w:rsid w:val="00984124"/>
    <w:rsid w:val="00984640"/>
    <w:rsid w:val="00995C37"/>
    <w:rsid w:val="009A7B72"/>
    <w:rsid w:val="009B37FF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5387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10D95"/>
    <w:rsid w:val="00E504B5"/>
    <w:rsid w:val="00E64B72"/>
    <w:rsid w:val="00E64DA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9035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96F2E-662F-47E3-B096-6C9B32DE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2372</Characters>
  <Application>Microsoft Office Word</Application>
  <DocSecurity>0</DocSecurity>
  <Lines>98</Lines>
  <Paragraphs>46</Paragraphs>
  <ScaleCrop>false</ScaleCrop>
  <Company> 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MiriamCook</cp:lastModifiedBy>
  <cp:revision>2</cp:revision>
  <dcterms:created xsi:type="dcterms:W3CDTF">2014-03-12T22:46:00Z</dcterms:created>
  <dcterms:modified xsi:type="dcterms:W3CDTF">2014-03-12T22:46:00Z</dcterms:modified>
</cp:coreProperties>
</file>