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0A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2320, AS AMENDED, CODE OF LAWS OF SOUTH CAROLINA, 1976, RELATING TO THE ISSUANCE OF DEALER AND WHOLESALER LICENSE PLATES BY THE DEPARTMENT OF MOTOR VEHICLES, SO AS TO DELETE THE PROVISIONS THAT REQUIRE A DEALER TO RECORD A MINIMUM NUMBER OF MOTOR VEHICLE SALES OR ESTIMATED SALES BEFORE HE MAY BE ISSUED A DEALER LICENSE PLATE.</w:t>
      </w:r>
    </w:p>
    <w:p w:rsidR="00880A78"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0A78"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A78"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A78"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36BC">
        <w:t>Section 56</w:t>
      </w:r>
      <w:r w:rsidR="005336BC">
        <w:noBreakHyphen/>
        <w:t>3</w:t>
      </w:r>
      <w:r w:rsidR="005336BC">
        <w:noBreakHyphen/>
        <w:t>2320 of the 1976 Code, as last amended by Act 253 of 2012, is further amended to read:</w:t>
      </w:r>
    </w:p>
    <w:p w:rsidR="005336BC" w:rsidRDefault="00533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BC" w:rsidRPr="005336BC"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56</w:t>
      </w:r>
      <w:r>
        <w:noBreakHyphen/>
        <w:t>3</w:t>
      </w:r>
      <w:r>
        <w:noBreakHyphen/>
        <w:t>2320.</w:t>
      </w:r>
      <w:r>
        <w:tab/>
      </w:r>
      <w:r w:rsidRPr="002B1B26">
        <w:rPr>
          <w:color w:val="000000"/>
        </w:rPr>
        <w:t>(A)</w:t>
      </w:r>
      <w:r>
        <w:rPr>
          <w:color w:val="000000"/>
        </w:rPr>
        <w:tab/>
      </w:r>
      <w:r w:rsidRPr="002B1B26">
        <w:rPr>
          <w:color w:val="000000"/>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w:t>
      </w:r>
      <w:r w:rsidRPr="002B1B26">
        <w:rPr>
          <w:color w:val="000000"/>
        </w:rPr>
        <w:lastRenderedPageBreak/>
        <w:t xml:space="preserve">required by Chapter 36, Title 12 </w:t>
      </w:r>
      <w:r w:rsidRPr="005336BC">
        <w:rPr>
          <w:strike/>
          <w:color w:val="000000"/>
        </w:rPr>
        <w:t>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r w:rsidRPr="005336BC">
        <w:rPr>
          <w:color w:val="000000"/>
        </w:rPr>
        <w:t>.</w:t>
      </w:r>
      <w:r w:rsidRPr="005336BC">
        <w:rPr>
          <w:strike/>
          <w:color w:val="000000"/>
        </w:rPr>
        <w:t xml:space="preserve"> </w:t>
      </w:r>
    </w:p>
    <w:p w:rsidR="005336BC" w:rsidRPr="002B1B26"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336BC">
        <w:rPr>
          <w:color w:val="000000"/>
        </w:rPr>
        <w:tab/>
      </w:r>
      <w:r w:rsidRPr="005336BC">
        <w:rPr>
          <w:strike/>
          <w:color w:val="000000"/>
        </w:rPr>
        <w:t>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2B1B26">
        <w:rPr>
          <w:color w:val="000000"/>
        </w:rPr>
        <w:t xml:space="preserve"> </w:t>
      </w:r>
    </w:p>
    <w:p w:rsidR="005336BC" w:rsidRPr="002B1B26"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The cost of each dealer plate issued is twenty dollars. </w:t>
      </w:r>
    </w:p>
    <w:p w:rsidR="005336BC" w:rsidRPr="002B1B26"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 </w:t>
      </w:r>
    </w:p>
    <w:p w:rsidR="005336BC" w:rsidRPr="002B1B26"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w:t>
      </w:r>
      <w:r w:rsidRPr="002B1B26">
        <w:rPr>
          <w:color w:val="000000"/>
        </w:rPr>
        <w:lastRenderedPageBreak/>
        <w:t xml:space="preserve">for driver education, the dealer shall surrender the plate to the department. </w:t>
      </w:r>
    </w:p>
    <w:p w:rsidR="005336BC" w:rsidRPr="002B1B26"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5336BC" w:rsidRDefault="005336BC"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For purposes of this section, the testing or demonstration of a heavy duty truck with a GVW of 16,000 pounds or over as defined in Section 56</w:t>
      </w:r>
      <w:r>
        <w:rPr>
          <w:color w:val="000000"/>
        </w:rPr>
        <w:noBreakHyphen/>
      </w:r>
      <w:r w:rsidRPr="002B1B26">
        <w:rPr>
          <w:color w:val="000000"/>
        </w:rPr>
        <w:t>3</w:t>
      </w:r>
      <w:r>
        <w:rPr>
          <w:color w:val="000000"/>
        </w:rPr>
        <w:noBreakHyphen/>
      </w:r>
      <w:r w:rsidRPr="002B1B26">
        <w:rPr>
          <w:color w:val="000000"/>
        </w:rPr>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rPr>
          <w:color w:val="000000"/>
        </w:rPr>
        <w:noBreakHyphen/>
      </w:r>
      <w:r w:rsidRPr="002B1B26">
        <w:rPr>
          <w:color w:val="000000"/>
        </w:rPr>
        <w:t>day demonstration period, and the dealer shall retain a copy of the certificate and mail a copy of the certificate to the department within twenty</w:t>
      </w:r>
      <w:r>
        <w:rPr>
          <w:color w:val="000000"/>
        </w:rPr>
        <w:noBreakHyphen/>
      </w:r>
      <w:r w:rsidRPr="002B1B26">
        <w:rPr>
          <w:color w:val="000000"/>
        </w:rPr>
        <w:t>four hours after it is issued to the buyer.</w:t>
      </w:r>
      <w:r>
        <w:rPr>
          <w:color w:val="000000"/>
        </w:rPr>
        <w:t>”</w:t>
      </w:r>
    </w:p>
    <w:p w:rsidR="00880A78"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BC" w:rsidRDefault="00533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336BC" w:rsidRDefault="00533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36BC">
        <w:t>3</w:t>
      </w:r>
      <w:r>
        <w:t>.</w:t>
      </w:r>
      <w:r>
        <w:tab/>
        <w:t>This act takes effect upon approval by the Governor.</w:t>
      </w:r>
    </w:p>
    <w:p w:rsidR="00790FCD" w:rsidRDefault="005336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FCD" w:rsidRDefault="00790FCD" w:rsidP="00790FCD">
      <w:pPr>
        <w:suppressAutoHyphens/>
      </w:pPr>
    </w:p>
    <w:sectPr w:rsidR="00790FCD" w:rsidSect="00790F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A78" w:rsidRDefault="00880A78" w:rsidP="009F0C77">
      <w:r>
        <w:separator/>
      </w:r>
    </w:p>
  </w:endnote>
  <w:endnote w:type="continuationSeparator" w:id="0">
    <w:p w:rsidR="00880A78" w:rsidRDefault="00880A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CE98D1-528C-4F46-9C08-9570B3888377}"/>
    <w:embedBold r:id="rId2" w:fontKey="{48056627-EBE0-4FA9-90F7-4108B64614F0}"/>
  </w:font>
  <w:font w:name="Calibri">
    <w:panose1 w:val="020F0502020204030204"/>
    <w:charset w:val="00"/>
    <w:family w:val="swiss"/>
    <w:pitch w:val="variable"/>
    <w:sig w:usb0="E10002FF" w:usb1="4000ACFF" w:usb2="00000009" w:usb3="00000000" w:csb0="0000019F" w:csb1="00000000"/>
    <w:embedRegular r:id="rId3" w:fontKey="{0FCC8F67-F0AB-48F5-A9A0-10DDCA5F054D}"/>
  </w:font>
  <w:font w:name="Tahoma">
    <w:panose1 w:val="020B0604030504040204"/>
    <w:charset w:val="00"/>
    <w:family w:val="swiss"/>
    <w:pitch w:val="variable"/>
    <w:sig w:usb0="21002A87" w:usb1="80000000" w:usb2="00000008" w:usb3="00000000" w:csb0="000101FF" w:csb1="00000000"/>
    <w:embedRegular r:id="rId4" w:fontKey="{FE344B06-745C-48EE-A7F1-A1EBB2A90895}"/>
  </w:font>
  <w:font w:name="Cambria">
    <w:panose1 w:val="02040503050406030204"/>
    <w:charset w:val="00"/>
    <w:family w:val="roman"/>
    <w:pitch w:val="variable"/>
    <w:sig w:usb0="E00002FF" w:usb1="400004FF" w:usb2="00000000" w:usb3="00000000" w:csb0="0000019F" w:csb1="00000000"/>
    <w:embedRegular r:id="rId5" w:fontKey="{C8B143B4-3028-49EC-AD1A-6DFA9C3AB8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E1D" w:rsidRPr="00790FCD" w:rsidRDefault="00790FCD" w:rsidP="00790FCD">
    <w:pPr>
      <w:pStyle w:val="Footer"/>
      <w:tabs>
        <w:tab w:val="clear" w:pos="4680"/>
        <w:tab w:val="clear" w:pos="9360"/>
        <w:tab w:val="center" w:pos="2995"/>
      </w:tabs>
      <w:spacing w:before="120"/>
    </w:pPr>
    <w:r>
      <w:t>[920]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A78" w:rsidRDefault="00880A78" w:rsidP="009F0C77">
      <w:r>
        <w:separator/>
      </w:r>
    </w:p>
  </w:footnote>
  <w:footnote w:type="continuationSeparator" w:id="0">
    <w:p w:rsidR="00880A78" w:rsidRDefault="00880A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5CM14"/>
    <w:docVar w:name="CoverBillType" w:val="b"/>
    <w:docVar w:name="docpath" w:val="L:\Council\bills\SWB\5055CM14.DOCX"/>
    <w:docVar w:name="dvBillNumber" w:val="920"/>
    <w:docVar w:name="dvBillNumberPrefix" w:val="S. "/>
    <w:docVar w:name="dvOriginalBody" w:val="Senate"/>
    <w:docVar w:name="dvSteno" w:val="SWB"/>
    <w:docVar w:name="NameofBody" w:val="s"/>
    <w:docVar w:name="vgroup2" w:val="Council"/>
  </w:docVars>
  <w:rsids>
    <w:rsidRoot w:val="0062431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E1D"/>
    <w:rsid w:val="00325348"/>
    <w:rsid w:val="00393688"/>
    <w:rsid w:val="003D411E"/>
    <w:rsid w:val="003E3C1E"/>
    <w:rsid w:val="003E6148"/>
    <w:rsid w:val="00400EAA"/>
    <w:rsid w:val="0041760A"/>
    <w:rsid w:val="004809EE"/>
    <w:rsid w:val="004827F9"/>
    <w:rsid w:val="004D13E0"/>
    <w:rsid w:val="00511EE9"/>
    <w:rsid w:val="00521E00"/>
    <w:rsid w:val="005336BC"/>
    <w:rsid w:val="00577C6C"/>
    <w:rsid w:val="0058501B"/>
    <w:rsid w:val="006215AA"/>
    <w:rsid w:val="00624316"/>
    <w:rsid w:val="006340D9"/>
    <w:rsid w:val="00643B8E"/>
    <w:rsid w:val="00665EBC"/>
    <w:rsid w:val="0069470D"/>
    <w:rsid w:val="006A476C"/>
    <w:rsid w:val="006C6A93"/>
    <w:rsid w:val="006E02F9"/>
    <w:rsid w:val="00753C04"/>
    <w:rsid w:val="00756946"/>
    <w:rsid w:val="00757F80"/>
    <w:rsid w:val="00771EEC"/>
    <w:rsid w:val="00786819"/>
    <w:rsid w:val="00790FCD"/>
    <w:rsid w:val="007A325A"/>
    <w:rsid w:val="007F1523"/>
    <w:rsid w:val="007F509E"/>
    <w:rsid w:val="007F5799"/>
    <w:rsid w:val="007F6947"/>
    <w:rsid w:val="00872729"/>
    <w:rsid w:val="00880A78"/>
    <w:rsid w:val="008F4429"/>
    <w:rsid w:val="009060CB"/>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A9F"/>
    <w:rsid w:val="00EB00A2"/>
    <w:rsid w:val="00EB1BF3"/>
    <w:rsid w:val="00EF3EEE"/>
    <w:rsid w:val="00F149A7"/>
    <w:rsid w:val="00F43FB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6BC"/>
    <w:rPr>
      <w:rFonts w:ascii="Tahoma" w:hAnsi="Tahoma" w:cs="Tahoma"/>
      <w:sz w:val="16"/>
      <w:szCs w:val="16"/>
    </w:rPr>
  </w:style>
  <w:style w:type="character" w:customStyle="1" w:styleId="BalloonTextChar">
    <w:name w:val="Balloon Text Char"/>
    <w:basedOn w:val="DefaultParagraphFont"/>
    <w:link w:val="BalloonText"/>
    <w:uiPriority w:val="99"/>
    <w:semiHidden/>
    <w:rsid w:val="005336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BFBF-9FFA-4BD0-8BED-06BF2CDC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988</Words>
  <Characters>5637</Characters>
  <Application>Microsoft Office Word</Application>
  <DocSecurity>0</DocSecurity>
  <Lines>46</Lines>
  <Paragraphs>13</Paragraphs>
  <ScaleCrop>false</ScaleCrop>
  <Company> </Company>
  <LinksUpToDate>false</LinksUpToDate>
  <CharactersWithSpaces>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2014-01-13T17:36:00Z</cp:lastPrinted>
  <dcterms:created xsi:type="dcterms:W3CDTF">2014-01-14T18:53:00Z</dcterms:created>
  <dcterms:modified xsi:type="dcterms:W3CDTF">2014-01-14T18:53:00Z</dcterms:modified>
</cp:coreProperties>
</file>