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533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10076">
        <w:rPr>
          <w:color w:val="000000" w:themeColor="text1"/>
          <w:u w:color="000000" w:themeColor="text1"/>
        </w:rPr>
        <w:t>TO AMEND SECTION 12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220, AS AMENDED, CODE OF LAWS OF SOUTH CAROLINA, 1976, RELATING TO PROPERTY TAX EXEMPTIONS, SO AS TO EXEMPT FROM PROPERTY TAX FORTY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TWO AND SEVENTY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FIVE ONE HUNDREDTHS PERCENT OF THE FAIR MARKET VALUE OF MANUFACTURING PROPERTY, AND TO PHASE IN THE EXEMPTION OVER FIVE YEARS.</w:t>
      </w:r>
    </w:p>
    <w:p w:rsidR="009D5334" w:rsidRDefault="009D53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5334" w:rsidRDefault="009D53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5334" w:rsidRDefault="009D53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B31" w:rsidRPr="00510076" w:rsidRDefault="009D5334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25B31" w:rsidRPr="00510076">
        <w:rPr>
          <w:color w:val="000000" w:themeColor="text1"/>
          <w:u w:color="000000" w:themeColor="text1"/>
        </w:rPr>
        <w:t xml:space="preserve">A. </w:t>
      </w:r>
      <w:r w:rsidR="00925B31" w:rsidRPr="00510076">
        <w:rPr>
          <w:color w:val="000000" w:themeColor="text1"/>
          <w:u w:color="000000" w:themeColor="text1"/>
        </w:rPr>
        <w:tab/>
        <w:t>Section 12</w:t>
      </w:r>
      <w:r w:rsidR="00A301D8">
        <w:rPr>
          <w:color w:val="000000" w:themeColor="text1"/>
          <w:u w:color="000000" w:themeColor="text1"/>
        </w:rPr>
        <w:noBreakHyphen/>
      </w:r>
      <w:r w:rsidR="00925B31" w:rsidRPr="00510076">
        <w:rPr>
          <w:color w:val="000000" w:themeColor="text1"/>
          <w:u w:color="000000" w:themeColor="text1"/>
        </w:rPr>
        <w:t>37</w:t>
      </w:r>
      <w:r w:rsidR="00A301D8">
        <w:rPr>
          <w:color w:val="000000" w:themeColor="text1"/>
          <w:u w:color="000000" w:themeColor="text1"/>
        </w:rPr>
        <w:noBreakHyphen/>
      </w:r>
      <w:r w:rsidR="00925B31" w:rsidRPr="00510076">
        <w:rPr>
          <w:color w:val="000000" w:themeColor="text1"/>
          <w:u w:color="000000" w:themeColor="text1"/>
        </w:rPr>
        <w:t>220(B) of the 1976 Code, as last amended by Act 279 of 2010, is further amended by adding a new item at the end to read:</w:t>
      </w: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0076">
        <w:rPr>
          <w:color w:val="000000" w:themeColor="text1"/>
          <w:u w:color="000000" w:themeColor="text1"/>
        </w:rPr>
        <w:tab/>
        <w:t>“(  )</w:t>
      </w:r>
      <w:r w:rsidRPr="00510076">
        <w:rPr>
          <w:color w:val="000000" w:themeColor="text1"/>
          <w:u w:color="000000" w:themeColor="text1"/>
        </w:rPr>
        <w:tab/>
        <w:t>Forty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two and seventy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five one hundredths percent of the property tax value, as defined pursuant to Section 12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3135(A)(5) of manufacturing property assessed for property tax purposes pursuant to Section 12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43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220(a)(1).”</w:t>
      </w: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0076">
        <w:rPr>
          <w:color w:val="000000" w:themeColor="text1"/>
          <w:u w:color="000000" w:themeColor="text1"/>
        </w:rPr>
        <w:t>B.</w:t>
      </w:r>
      <w:r w:rsidRPr="00510076">
        <w:rPr>
          <w:color w:val="000000" w:themeColor="text1"/>
          <w:u w:color="000000" w:themeColor="text1"/>
        </w:rPr>
        <w:tab/>
        <w:t>Notwithstanding the exemption amount allowed pursuant to the unnumbered item added pursuant to subsection A of this section, the percen</w:t>
      </w:r>
      <w:r w:rsidR="00B07BE8">
        <w:rPr>
          <w:color w:val="000000" w:themeColor="text1"/>
          <w:u w:color="000000" w:themeColor="text1"/>
        </w:rPr>
        <w:t>tage exemption amount is phased</w:t>
      </w:r>
      <w:r w:rsidR="00A301D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in in five equal and cumulative percentage installment amounts of 8.55 percent applicable for property tax years beginning after 2014.</w:t>
      </w:r>
    </w:p>
    <w:p w:rsidR="00925B31" w:rsidRPr="00510076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334" w:rsidRDefault="00925B31" w:rsidP="00925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0076">
        <w:rPr>
          <w:color w:val="000000" w:themeColor="text1"/>
          <w:u w:color="000000" w:themeColor="text1"/>
        </w:rPr>
        <w:t>SECTION</w:t>
      </w:r>
      <w:r w:rsidRPr="00510076">
        <w:rPr>
          <w:color w:val="000000" w:themeColor="text1"/>
          <w:u w:color="000000" w:themeColor="text1"/>
        </w:rPr>
        <w:tab/>
        <w:t>2.</w:t>
      </w:r>
      <w:r w:rsidRPr="00510076">
        <w:rPr>
          <w:color w:val="000000" w:themeColor="text1"/>
          <w:u w:color="000000" w:themeColor="text1"/>
        </w:rPr>
        <w:tab/>
        <w:t>This act takes effect upon approval by the Governor and applies for property tax years beginning after 2014.</w:t>
      </w:r>
    </w:p>
    <w:p w:rsidR="006B5C51" w:rsidRDefault="00A301D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5C51" w:rsidRDefault="006B5C51" w:rsidP="006B5C51">
      <w:pPr>
        <w:suppressAutoHyphens/>
      </w:pPr>
    </w:p>
    <w:sectPr w:rsidR="006B5C51" w:rsidSect="006B5C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334" w:rsidRDefault="009D5334" w:rsidP="009F0C77">
      <w:r>
        <w:separator/>
      </w:r>
    </w:p>
  </w:endnote>
  <w:endnote w:type="continuationSeparator" w:id="0">
    <w:p w:rsidR="009D5334" w:rsidRDefault="009D53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F5419C-2054-4E99-82F8-DA6EA884C9B9}"/>
    <w:embedBold r:id="rId2" w:fontKey="{6D238DBC-7BE8-4EA1-B653-AA7CCAB728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529D50-3EB8-4C66-A70C-1F6574CA83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6950CB-D80D-4D1D-B4B6-EA3497B0A4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F04" w:rsidRPr="006B5C51" w:rsidRDefault="006B5C51" w:rsidP="006B5C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334" w:rsidRDefault="009D5334" w:rsidP="009F0C77">
      <w:r>
        <w:separator/>
      </w:r>
    </w:p>
  </w:footnote>
  <w:footnote w:type="continuationSeparator" w:id="0">
    <w:p w:rsidR="009D5334" w:rsidRDefault="009D53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355DG14"/>
    <w:docVar w:name="CoverBillType" w:val="b"/>
    <w:docVar w:name="docpath" w:val="L:\Council\bills\NL\13355DG14.DOCX"/>
    <w:docVar w:name="dvBillNumber" w:val="951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D40D65"/>
    <w:rsid w:val="00026C9A"/>
    <w:rsid w:val="00033D50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0A72"/>
    <w:rsid w:val="006215AA"/>
    <w:rsid w:val="006340D9"/>
    <w:rsid w:val="00643B8E"/>
    <w:rsid w:val="00665EBC"/>
    <w:rsid w:val="0069470D"/>
    <w:rsid w:val="006A476C"/>
    <w:rsid w:val="006B5C51"/>
    <w:rsid w:val="006C6A93"/>
    <w:rsid w:val="006D7AF6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25B31"/>
    <w:rsid w:val="00932670"/>
    <w:rsid w:val="009352BB"/>
    <w:rsid w:val="00940452"/>
    <w:rsid w:val="00990668"/>
    <w:rsid w:val="009D5334"/>
    <w:rsid w:val="009F0C77"/>
    <w:rsid w:val="009F4DD1"/>
    <w:rsid w:val="00A14B76"/>
    <w:rsid w:val="00A301D8"/>
    <w:rsid w:val="00A64E80"/>
    <w:rsid w:val="00A741D9"/>
    <w:rsid w:val="00A9741D"/>
    <w:rsid w:val="00AD4B17"/>
    <w:rsid w:val="00B07BE8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0D65"/>
    <w:rsid w:val="00D41D56"/>
    <w:rsid w:val="00D6260D"/>
    <w:rsid w:val="00D6662B"/>
    <w:rsid w:val="00D95E2F"/>
    <w:rsid w:val="00D970A9"/>
    <w:rsid w:val="00DB3AC0"/>
    <w:rsid w:val="00DD3F04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3723F-D643-40AC-8D74-6BE4AEC28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1027</Characters>
  <Application>Microsoft Office Word</Application>
  <DocSecurity>0</DocSecurity>
  <Lines>8</Lines>
  <Paragraphs>2</Paragraphs>
  <ScaleCrop>false</ScaleCrop>
  <Company> 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dcterms:created xsi:type="dcterms:W3CDTF">2014-01-21T17:38:00Z</dcterms:created>
  <dcterms:modified xsi:type="dcterms:W3CDTF">2014-01-21T17:38:00Z</dcterms:modified>
</cp:coreProperties>
</file>