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52B7" w:rsidRDefault="004052B7" w:rsidP="002A3EB4">
      <w:pPr>
        <w:pStyle w:val="BillDots"/>
      </w:pPr>
      <w:r>
        <w:rPr>
          <w:strike/>
        </w:rPr>
        <w:t>Indicates Matter Stricken</w:t>
      </w:r>
    </w:p>
    <w:p w:rsidR="004052B7" w:rsidRPr="004052B7" w:rsidRDefault="004052B7" w:rsidP="002A3EB4">
      <w:pPr>
        <w:pStyle w:val="BillDots"/>
      </w:pPr>
      <w:r>
        <w:rPr>
          <w:u w:val="single"/>
        </w:rPr>
        <w:t>Indicates New Matter</w:t>
      </w:r>
    </w:p>
    <w:p w:rsidR="004052B7" w:rsidRDefault="004052B7" w:rsidP="002A3EB4">
      <w:pPr>
        <w:pStyle w:val="BillDots"/>
      </w:pPr>
    </w:p>
    <w:p w:rsidR="004052B7" w:rsidRDefault="004052B7" w:rsidP="002A3EB4">
      <w:pPr>
        <w:pStyle w:val="BillDots"/>
      </w:pPr>
      <w:r>
        <w:t>COMMITTEE REPORT</w:t>
      </w:r>
    </w:p>
    <w:p w:rsidR="004052B7" w:rsidRDefault="004052B7" w:rsidP="002A3EB4">
      <w:pPr>
        <w:pStyle w:val="BillDots"/>
      </w:pPr>
      <w:r>
        <w:t>February 5, 2014</w:t>
      </w:r>
    </w:p>
    <w:p w:rsidR="004052B7" w:rsidRDefault="004052B7" w:rsidP="002A3EB4">
      <w:pPr>
        <w:pStyle w:val="BillDots"/>
      </w:pPr>
    </w:p>
    <w:p w:rsidR="004052B7" w:rsidRPr="004052B7" w:rsidRDefault="004052B7" w:rsidP="004052B7">
      <w:pPr>
        <w:pStyle w:val="BillDots"/>
        <w:tabs>
          <w:tab w:val="clear" w:pos="216"/>
          <w:tab w:val="clear" w:pos="432"/>
          <w:tab w:val="clear" w:pos="648"/>
          <w:tab w:val="clear" w:pos="864"/>
          <w:tab w:val="clear" w:pos="1080"/>
          <w:tab w:val="clear" w:pos="1296"/>
          <w:tab w:val="clear" w:pos="5904"/>
          <w:tab w:val="right" w:pos="5933"/>
        </w:tabs>
      </w:pPr>
      <w:r>
        <w:tab/>
      </w:r>
      <w:r>
        <w:rPr>
          <w:b/>
          <w:sz w:val="36"/>
        </w:rPr>
        <w:t>S. 953</w:t>
      </w:r>
    </w:p>
    <w:p w:rsidR="004052B7" w:rsidRDefault="004052B7" w:rsidP="002A3EB4">
      <w:pPr>
        <w:pStyle w:val="BillDots"/>
      </w:pPr>
    </w:p>
    <w:p w:rsidR="004052B7" w:rsidRDefault="004052B7" w:rsidP="004052B7">
      <w:pPr>
        <w:pStyle w:val="BillDots"/>
        <w:jc w:val="center"/>
      </w:pPr>
      <w:r>
        <w:t xml:space="preserve">Introduced by </w:t>
      </w:r>
      <w:r w:rsidRPr="00002C30">
        <w:t>Senators Leatherman, Setzler and O</w:t>
      </w:r>
      <w:r>
        <w:t>’</w:t>
      </w:r>
      <w:r w:rsidRPr="00002C30">
        <w:t>Dell</w:t>
      </w:r>
    </w:p>
    <w:p w:rsidR="004052B7" w:rsidRDefault="004052B7" w:rsidP="002A3EB4">
      <w:pPr>
        <w:pStyle w:val="BillDots"/>
      </w:pPr>
    </w:p>
    <w:p w:rsidR="004052B7" w:rsidRDefault="004052B7" w:rsidP="005D1D01">
      <w:pPr>
        <w:pStyle w:val="BillDots"/>
        <w:tabs>
          <w:tab w:val="clear" w:pos="216"/>
          <w:tab w:val="clear" w:pos="432"/>
          <w:tab w:val="clear" w:pos="648"/>
          <w:tab w:val="clear" w:pos="864"/>
          <w:tab w:val="clear" w:pos="1080"/>
          <w:tab w:val="clear" w:pos="1296"/>
          <w:tab w:val="clear" w:pos="5904"/>
          <w:tab w:val="right" w:pos="5933"/>
        </w:tabs>
      </w:pPr>
      <w:r>
        <w:t>S. Printed 2/5/14--S.</w:t>
      </w:r>
      <w:r w:rsidR="005D1D01">
        <w:tab/>
        <w:t>[SEC 2/6/14 12:43 PM]</w:t>
      </w:r>
    </w:p>
    <w:p w:rsidR="004052B7" w:rsidRDefault="004052B7" w:rsidP="002A3EB4">
      <w:pPr>
        <w:pStyle w:val="BillDots"/>
      </w:pPr>
      <w:r>
        <w:t>Read the first time January 21, 2014.</w:t>
      </w:r>
    </w:p>
    <w:p w:rsidR="004052B7" w:rsidRPr="004052B7" w:rsidRDefault="004052B7" w:rsidP="004052B7">
      <w:pPr>
        <w:pStyle w:val="BillDots"/>
        <w:jc w:val="center"/>
      </w:pPr>
      <w:r>
        <w:rPr>
          <w:u w:val="single"/>
        </w:rPr>
        <w:t>            </w:t>
      </w:r>
    </w:p>
    <w:p w:rsidR="004052B7" w:rsidRDefault="004052B7" w:rsidP="002A3EB4">
      <w:pPr>
        <w:pStyle w:val="BillDots"/>
      </w:pPr>
    </w:p>
    <w:p w:rsidR="004052B7" w:rsidRPr="004052B7" w:rsidRDefault="004052B7" w:rsidP="004052B7">
      <w:pPr>
        <w:pStyle w:val="BillDots"/>
        <w:jc w:val="center"/>
      </w:pPr>
      <w:r>
        <w:rPr>
          <w:b/>
        </w:rPr>
        <w:t>THE COMMITTEE ON FINANCE</w:t>
      </w:r>
    </w:p>
    <w:p w:rsidR="004052B7" w:rsidRDefault="004052B7" w:rsidP="002A3EB4">
      <w:pPr>
        <w:pStyle w:val="BillDots"/>
      </w:pPr>
      <w:r>
        <w:tab/>
        <w:t xml:space="preserve">To whom was referred a Bill (S. 953) </w:t>
      </w:r>
      <w:r w:rsidRPr="004052B7">
        <w:rPr>
          <w:color w:val="000000" w:themeColor="text1"/>
          <w:u w:color="000000" w:themeColor="text1"/>
        </w:rPr>
        <w:t>to amend Section 12</w:t>
      </w:r>
      <w:r w:rsidRPr="004052B7">
        <w:rPr>
          <w:color w:val="000000" w:themeColor="text1"/>
          <w:u w:color="000000" w:themeColor="text1"/>
        </w:rPr>
        <w:noBreakHyphen/>
        <w:t>6</w:t>
      </w:r>
      <w:r w:rsidRPr="004052B7">
        <w:rPr>
          <w:color w:val="000000" w:themeColor="text1"/>
          <w:u w:color="000000" w:themeColor="text1"/>
        </w:rPr>
        <w:noBreakHyphen/>
        <w:t>40, as amended, Code of Laws of South Carolina, 1976, relating to the application of the Internal Revenue Code to State Income</w:t>
      </w:r>
      <w:r>
        <w:t>, etc., respectfully</w:t>
      </w:r>
    </w:p>
    <w:p w:rsidR="004052B7" w:rsidRPr="004052B7" w:rsidRDefault="004052B7" w:rsidP="004052B7">
      <w:pPr>
        <w:pStyle w:val="BillDots"/>
        <w:jc w:val="center"/>
      </w:pPr>
      <w:r>
        <w:rPr>
          <w:b/>
        </w:rPr>
        <w:t>REPORT:</w:t>
      </w:r>
    </w:p>
    <w:p w:rsidR="004052B7" w:rsidRDefault="004052B7" w:rsidP="002A3EB4">
      <w:pPr>
        <w:pStyle w:val="BillDots"/>
      </w:pPr>
      <w:r>
        <w:tab/>
        <w:t>That they have duly and carefully considered the same and recommend that the same do pass:</w:t>
      </w:r>
    </w:p>
    <w:p w:rsidR="004052B7" w:rsidRDefault="004052B7" w:rsidP="002A3EB4">
      <w:pPr>
        <w:pStyle w:val="BillDots"/>
      </w:pPr>
    </w:p>
    <w:p w:rsidR="004052B7" w:rsidRDefault="004052B7" w:rsidP="002A3EB4">
      <w:pPr>
        <w:pStyle w:val="BillDots"/>
      </w:pPr>
      <w:r>
        <w:t>HUGH K. LEATHERMAN, SR. for Committee.</w:t>
      </w:r>
    </w:p>
    <w:p w:rsidR="004052B7" w:rsidRPr="004052B7" w:rsidRDefault="004052B7" w:rsidP="004052B7">
      <w:pPr>
        <w:pStyle w:val="BillDots"/>
        <w:jc w:val="center"/>
      </w:pPr>
      <w:r>
        <w:rPr>
          <w:u w:val="single"/>
        </w:rPr>
        <w:t>            </w:t>
      </w:r>
    </w:p>
    <w:p w:rsidR="004052B7" w:rsidRDefault="004052B7" w:rsidP="002A3EB4">
      <w:pPr>
        <w:pStyle w:val="BillDots"/>
      </w:pPr>
    </w:p>
    <w:p w:rsidR="004052B7" w:rsidRPr="004052B7" w:rsidRDefault="004052B7" w:rsidP="004052B7">
      <w:pPr>
        <w:pStyle w:val="BillDots"/>
        <w:jc w:val="center"/>
      </w:pPr>
      <w:r>
        <w:rPr>
          <w:b/>
          <w:u w:val="single"/>
        </w:rPr>
        <w:t>STATEMENT OF ESTIMATED FISCAL IMPACT</w:t>
      </w:r>
    </w:p>
    <w:p w:rsidR="004052B7" w:rsidRPr="006F13A3" w:rsidRDefault="004052B7" w:rsidP="00405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F13A3">
        <w:rPr>
          <w:b/>
          <w:szCs w:val="22"/>
        </w:rPr>
        <w:t xml:space="preserve">REVENUE IMPACT </w:t>
      </w:r>
      <w:r w:rsidRPr="006F13A3">
        <w:rPr>
          <w:b/>
          <w:szCs w:val="22"/>
          <w:vertAlign w:val="superscript"/>
        </w:rPr>
        <w:t>1/</w:t>
      </w:r>
    </w:p>
    <w:p w:rsidR="004052B7" w:rsidRPr="006F13A3" w:rsidRDefault="004052B7" w:rsidP="00405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13A3">
        <w:rPr>
          <w:szCs w:val="22"/>
        </w:rPr>
        <w:t xml:space="preserve">We expect that updating conformity to the Internal Revenue Code in §12-6-40(A)(1)(a) through the end of 2013 will have no revenue impact on </w:t>
      </w:r>
      <w:r>
        <w:rPr>
          <w:szCs w:val="22"/>
        </w:rPr>
        <w:t>g</w:t>
      </w:r>
      <w:r w:rsidRPr="006F13A3">
        <w:rPr>
          <w:szCs w:val="22"/>
        </w:rPr>
        <w:t xml:space="preserve">eneral </w:t>
      </w:r>
      <w:r>
        <w:rPr>
          <w:szCs w:val="22"/>
        </w:rPr>
        <w:t>f</w:t>
      </w:r>
      <w:r w:rsidRPr="006F13A3">
        <w:rPr>
          <w:szCs w:val="22"/>
        </w:rPr>
        <w:t xml:space="preserve">und income tax revenue in FY 2014-15.  We also expect no revenue impact from potential federal actions that retroactively reinstate or extend any Internal Revenue Code sections previously adopted by the State that expired on December 31, 2013.  </w:t>
      </w:r>
    </w:p>
    <w:p w:rsidR="004052B7" w:rsidRPr="006F13A3" w:rsidRDefault="004052B7" w:rsidP="00405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6F13A3">
        <w:rPr>
          <w:b/>
          <w:szCs w:val="22"/>
        </w:rPr>
        <w:t>Explanation</w:t>
      </w:r>
    </w:p>
    <w:p w:rsidR="004052B7" w:rsidRPr="006F13A3" w:rsidRDefault="004052B7" w:rsidP="00405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13A3">
        <w:rPr>
          <w:szCs w:val="22"/>
        </w:rPr>
        <w:t xml:space="preserve">This bill updates South Carolina’s conformity to the Internal Revenue Code (IRC) through December 31, 2013.  Currently, the South Carolina income tax statutes conform to the IRC as amended through January 2, 2013 by the American Taxpayer Relief Act of 2012.  Our research, confirmed by the Department of Revenue, finds that no federal tax law changes were enacted during 2013 </w:t>
      </w:r>
      <w:r w:rsidRPr="006F13A3">
        <w:rPr>
          <w:szCs w:val="22"/>
        </w:rPr>
        <w:lastRenderedPageBreak/>
        <w:t xml:space="preserve">subsequent to the American Taxpayer Relief Act of 2012.  We, therefore, expect that updating conformity in §12-6-40(A)(1)(a) through the end of 2013 will have no revenue impact on </w:t>
      </w:r>
      <w:r>
        <w:rPr>
          <w:szCs w:val="22"/>
        </w:rPr>
        <w:t>g</w:t>
      </w:r>
      <w:r w:rsidRPr="006F13A3">
        <w:rPr>
          <w:szCs w:val="22"/>
        </w:rPr>
        <w:t xml:space="preserve">eneral </w:t>
      </w:r>
      <w:r>
        <w:rPr>
          <w:szCs w:val="22"/>
        </w:rPr>
        <w:t>f</w:t>
      </w:r>
      <w:r w:rsidRPr="006F13A3">
        <w:rPr>
          <w:szCs w:val="22"/>
        </w:rPr>
        <w:t xml:space="preserve">und income tax revenue in FY 2014-15.  </w:t>
      </w:r>
    </w:p>
    <w:p w:rsidR="004052B7" w:rsidRPr="006F13A3" w:rsidRDefault="004052B7" w:rsidP="00405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13A3">
        <w:rPr>
          <w:szCs w:val="22"/>
        </w:rPr>
        <w:t xml:space="preserve">This legislation in §12-6-40(A)(1)(c) also adopts expired provisions of the federal IRC previously adopted by the State in the event any of these expired sections are extended, but not otherwise amended, by the federal government in 2014.  This amendment proactively adopts these expired provisions in the event Congress retroactively reinstates these enhanced deductions and exclusions from income.  This added language is a result of the U.S. Congress allowing fifty-five federal tax provisions to expire on December 31, 2013.  If Congress does not reinstate these provisions, the twenty-four provisions that impact South Carolina taxpayers will increase South Carolina </w:t>
      </w:r>
      <w:r>
        <w:rPr>
          <w:szCs w:val="22"/>
        </w:rPr>
        <w:t>g</w:t>
      </w:r>
      <w:r w:rsidRPr="006F13A3">
        <w:rPr>
          <w:szCs w:val="22"/>
        </w:rPr>
        <w:t xml:space="preserve">eneral </w:t>
      </w:r>
      <w:r>
        <w:rPr>
          <w:szCs w:val="22"/>
        </w:rPr>
        <w:t>f</w:t>
      </w:r>
      <w:r w:rsidRPr="006F13A3">
        <w:rPr>
          <w:szCs w:val="22"/>
        </w:rPr>
        <w:t>und income tax revenue in FY 2014-15 regardless of whether we update conformity through December 31, 2013.</w:t>
      </w:r>
    </w:p>
    <w:p w:rsidR="004052B7" w:rsidRPr="006F13A3" w:rsidRDefault="004052B7" w:rsidP="00405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13A3">
        <w:rPr>
          <w:szCs w:val="22"/>
        </w:rPr>
        <w:t xml:space="preserve">These twenty-four temporary provisions have generally been in the Internal Revenue Code for years and are routinely extended as they were most recently extended in the American Taxpayer Relief Act of 2012.  While Congress is expected to address these expired provisions at some point in 2014, they have legally expired and South Carolina could expect an increase in income tax collections as the result of their expiration regardless of whether South Carolina adopts conformity.  The attached table provides a brief summary of the twenty-four provisions including their expected income tax revenue impacts that total $28,324,983 in FY 2014-15.  </w:t>
      </w:r>
    </w:p>
    <w:p w:rsidR="004052B7" w:rsidRPr="006F13A3" w:rsidRDefault="004052B7" w:rsidP="00405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13A3">
        <w:rPr>
          <w:szCs w:val="22"/>
        </w:rPr>
        <w:t xml:space="preserve">In November 2013 when the Board of Economic Advisors (BEA) set the initial forecast for FY 2014-15, the expectation was that Congress would likely extend these expiring federal tax provisions.  The BEA </w:t>
      </w:r>
      <w:r>
        <w:rPr>
          <w:szCs w:val="22"/>
        </w:rPr>
        <w:t>g</w:t>
      </w:r>
      <w:r w:rsidRPr="006F13A3">
        <w:rPr>
          <w:szCs w:val="22"/>
        </w:rPr>
        <w:t xml:space="preserve">eneral </w:t>
      </w:r>
      <w:r>
        <w:rPr>
          <w:szCs w:val="22"/>
        </w:rPr>
        <w:t>f</w:t>
      </w:r>
      <w:r w:rsidRPr="006F13A3">
        <w:rPr>
          <w:szCs w:val="22"/>
        </w:rPr>
        <w:t xml:space="preserve">und forecast included the revenue impact of extending these provisions as part of the income tax base since most of these provisions have been in effect for many years.  </w:t>
      </w:r>
    </w:p>
    <w:p w:rsidR="004052B7" w:rsidRPr="006F13A3" w:rsidRDefault="004052B7" w:rsidP="00405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13A3">
        <w:rPr>
          <w:szCs w:val="22"/>
        </w:rPr>
        <w:t xml:space="preserve">At this point, we believe this issue is still unresolved at the federal level and the Board of Economic Advisors has not decided whether to incorporate the revenue impact of these expired provisions in the forecast for FY 2014-15.  </w:t>
      </w:r>
    </w:p>
    <w:p w:rsidR="004052B7" w:rsidRPr="006F13A3" w:rsidRDefault="004052B7" w:rsidP="004052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6F13A3">
        <w:rPr>
          <w:szCs w:val="22"/>
        </w:rPr>
        <w:t xml:space="preserve">We expect no revenue impact from federal actions that retroactively reinstate or extend the expired provisions.  In other words, if Congress reauthorizes or extends these items in 2014 with no amendments, then the $28,324,983 estimated revenue increase would not be realized.  The BEA will continue to monitor this situation and any adjustment to the FY 2014-15 revenue </w:t>
      </w:r>
      <w:r w:rsidRPr="006F13A3">
        <w:rPr>
          <w:szCs w:val="22"/>
        </w:rPr>
        <w:lastRenderedPageBreak/>
        <w:t xml:space="preserve">forecast will be addressed later in the legislative session based on any federal or state legislation. </w:t>
      </w:r>
    </w:p>
    <w:p w:rsidR="004052B7" w:rsidRPr="006F13A3" w:rsidRDefault="004052B7" w:rsidP="004052B7">
      <w:pPr>
        <w:tabs>
          <w:tab w:val="left" w:pos="90"/>
          <w:tab w:val="left" w:pos="3960"/>
          <w:tab w:val="left" w:pos="4770"/>
        </w:tabs>
        <w:ind w:left="-162"/>
        <w:jc w:val="left"/>
        <w:rPr>
          <w:b/>
          <w:szCs w:val="22"/>
        </w:rPr>
      </w:pPr>
      <w:bookmarkStart w:id="0" w:name="RANGE!A3:F28"/>
      <w:r w:rsidRPr="006F13A3">
        <w:rPr>
          <w:szCs w:val="22"/>
        </w:rPr>
        <w:t> </w:t>
      </w:r>
      <w:bookmarkEnd w:id="0"/>
      <w:r w:rsidRPr="006F13A3">
        <w:rPr>
          <w:b/>
          <w:szCs w:val="22"/>
        </w:rPr>
        <w:tab/>
        <w:t xml:space="preserve">2013 Expiring Federal Tax Provisions </w:t>
      </w:r>
      <w:r>
        <w:rPr>
          <w:b/>
          <w:szCs w:val="22"/>
        </w:rPr>
        <w:tab/>
      </w:r>
      <w:r w:rsidRPr="006F13A3">
        <w:rPr>
          <w:b/>
          <w:szCs w:val="22"/>
        </w:rPr>
        <w:t xml:space="preserve">First </w:t>
      </w:r>
      <w:r>
        <w:rPr>
          <w:b/>
          <w:szCs w:val="22"/>
        </w:rPr>
        <w:tab/>
      </w:r>
      <w:r w:rsidRPr="006F13A3">
        <w:rPr>
          <w:b/>
          <w:szCs w:val="22"/>
        </w:rPr>
        <w:t>FY 2014-15</w:t>
      </w:r>
    </w:p>
    <w:p w:rsidR="004052B7" w:rsidRPr="006F13A3" w:rsidRDefault="004052B7" w:rsidP="004052B7">
      <w:pPr>
        <w:tabs>
          <w:tab w:val="left" w:pos="90"/>
          <w:tab w:val="left" w:pos="3960"/>
          <w:tab w:val="left" w:pos="4770"/>
        </w:tabs>
        <w:ind w:left="-162"/>
        <w:jc w:val="left"/>
        <w:rPr>
          <w:b/>
          <w:szCs w:val="22"/>
        </w:rPr>
      </w:pPr>
      <w:r w:rsidRPr="006F13A3">
        <w:rPr>
          <w:b/>
          <w:szCs w:val="22"/>
        </w:rPr>
        <w:tab/>
        <w:t>that Impact South Carolina State</w:t>
      </w:r>
      <w:r>
        <w:rPr>
          <w:b/>
          <w:szCs w:val="22"/>
        </w:rPr>
        <w:tab/>
      </w:r>
      <w:r w:rsidRPr="006F13A3">
        <w:rPr>
          <w:b/>
          <w:szCs w:val="22"/>
        </w:rPr>
        <w:t>Enacted</w:t>
      </w:r>
      <w:r>
        <w:rPr>
          <w:b/>
          <w:szCs w:val="22"/>
        </w:rPr>
        <w:tab/>
      </w:r>
      <w:r w:rsidRPr="006F13A3">
        <w:rPr>
          <w:b/>
          <w:szCs w:val="22"/>
        </w:rPr>
        <w:t>General</w:t>
      </w:r>
    </w:p>
    <w:p w:rsidR="004052B7" w:rsidRDefault="004052B7" w:rsidP="004052B7">
      <w:pPr>
        <w:tabs>
          <w:tab w:val="left" w:pos="90"/>
          <w:tab w:val="left" w:pos="3960"/>
          <w:tab w:val="left" w:pos="4770"/>
        </w:tabs>
        <w:ind w:left="-162"/>
        <w:jc w:val="left"/>
        <w:rPr>
          <w:b/>
          <w:szCs w:val="22"/>
        </w:rPr>
      </w:pPr>
      <w:r w:rsidRPr="006F13A3">
        <w:rPr>
          <w:b/>
          <w:szCs w:val="22"/>
        </w:rPr>
        <w:tab/>
        <w:t xml:space="preserve"> Income Tax Revenue in FY 2014-15</w:t>
      </w:r>
      <w:r w:rsidRPr="006F13A3">
        <w:rPr>
          <w:b/>
          <w:szCs w:val="22"/>
        </w:rPr>
        <w:tab/>
      </w:r>
      <w:r w:rsidRPr="006F13A3">
        <w:rPr>
          <w:b/>
          <w:szCs w:val="22"/>
        </w:rPr>
        <w:tab/>
        <w:t xml:space="preserve">Fund </w:t>
      </w:r>
    </w:p>
    <w:p w:rsidR="004052B7" w:rsidRDefault="004052B7" w:rsidP="004052B7">
      <w:pPr>
        <w:tabs>
          <w:tab w:val="left" w:pos="90"/>
          <w:tab w:val="left" w:pos="3960"/>
          <w:tab w:val="left" w:pos="4770"/>
        </w:tabs>
        <w:ind w:left="-162"/>
        <w:jc w:val="left"/>
        <w:rPr>
          <w:b/>
          <w:szCs w:val="22"/>
        </w:rPr>
      </w:pPr>
      <w:r>
        <w:rPr>
          <w:b/>
          <w:szCs w:val="22"/>
        </w:rPr>
        <w:tab/>
      </w:r>
      <w:r>
        <w:rPr>
          <w:b/>
          <w:szCs w:val="22"/>
        </w:rPr>
        <w:tab/>
      </w:r>
      <w:r>
        <w:rPr>
          <w:b/>
          <w:szCs w:val="22"/>
        </w:rPr>
        <w:tab/>
        <w:t>Income Tax</w:t>
      </w:r>
    </w:p>
    <w:p w:rsidR="004052B7" w:rsidRPr="006F13A3" w:rsidRDefault="004052B7" w:rsidP="004052B7">
      <w:pPr>
        <w:tabs>
          <w:tab w:val="left" w:pos="90"/>
          <w:tab w:val="left" w:pos="3960"/>
          <w:tab w:val="left" w:pos="4770"/>
        </w:tabs>
        <w:ind w:left="-162"/>
        <w:jc w:val="left"/>
        <w:rPr>
          <w:b/>
          <w:szCs w:val="22"/>
        </w:rPr>
      </w:pPr>
      <w:r>
        <w:rPr>
          <w:b/>
          <w:szCs w:val="22"/>
        </w:rPr>
        <w:tab/>
      </w:r>
      <w:r>
        <w:rPr>
          <w:b/>
          <w:szCs w:val="22"/>
        </w:rPr>
        <w:tab/>
      </w:r>
      <w:r>
        <w:rPr>
          <w:b/>
          <w:szCs w:val="22"/>
        </w:rPr>
        <w:tab/>
      </w:r>
      <w:r w:rsidRPr="006F13A3">
        <w:rPr>
          <w:b/>
          <w:szCs w:val="22"/>
        </w:rPr>
        <w:t>Increase</w:t>
      </w:r>
    </w:p>
    <w:p w:rsidR="004052B7" w:rsidRDefault="004052B7" w:rsidP="004052B7">
      <w:pPr>
        <w:tabs>
          <w:tab w:val="left" w:pos="90"/>
          <w:tab w:val="left" w:pos="4050"/>
          <w:tab w:val="left" w:pos="4680"/>
        </w:tabs>
        <w:ind w:left="-162"/>
        <w:jc w:val="left"/>
        <w:rPr>
          <w:szCs w:val="22"/>
        </w:rPr>
      </w:pPr>
      <w:r w:rsidRPr="006F13A3">
        <w:rPr>
          <w:szCs w:val="22"/>
        </w:rPr>
        <w:t>1</w:t>
      </w:r>
      <w:r w:rsidRPr="006F13A3">
        <w:rPr>
          <w:szCs w:val="22"/>
        </w:rPr>
        <w:tab/>
        <w:t xml:space="preserve">Tax credit for research and experimentation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expenses (SC credit uses federal credit to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calculate SC tax liability reduction, without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federal credit the state credit is limited to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credits earned in previous years and carried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forward due to lack of tax liability)</w:t>
      </w:r>
      <w:r w:rsidRPr="006F13A3">
        <w:rPr>
          <w:szCs w:val="22"/>
        </w:rPr>
        <w:tab/>
        <w:t>1981</w:t>
      </w:r>
      <w:r w:rsidRPr="006F13A3">
        <w:rPr>
          <w:szCs w:val="22"/>
        </w:rPr>
        <w:tab/>
        <w:t xml:space="preserve"> $ 12,943,739 </w:t>
      </w:r>
    </w:p>
    <w:p w:rsidR="004052B7" w:rsidRDefault="004052B7" w:rsidP="004052B7">
      <w:pPr>
        <w:tabs>
          <w:tab w:val="left" w:pos="90"/>
          <w:tab w:val="left" w:pos="4050"/>
          <w:tab w:val="left" w:pos="4680"/>
        </w:tabs>
        <w:ind w:left="-162"/>
        <w:jc w:val="left"/>
        <w:rPr>
          <w:szCs w:val="22"/>
        </w:rPr>
      </w:pPr>
      <w:r w:rsidRPr="006F13A3">
        <w:rPr>
          <w:szCs w:val="22"/>
        </w:rPr>
        <w:t>2</w:t>
      </w:r>
      <w:r w:rsidRPr="006F13A3">
        <w:rPr>
          <w:szCs w:val="22"/>
        </w:rPr>
        <w:tab/>
        <w:t xml:space="preserve">Increase in section 179 expensing amounts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and threshold limits to $500,000/</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$2,000,000.  In 2014 limitations would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revert back to  $25,000 with a $200,000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investment limit without further federal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legislation.</w:t>
      </w:r>
      <w:r w:rsidRPr="006F13A3">
        <w:rPr>
          <w:szCs w:val="22"/>
        </w:rPr>
        <w:tab/>
        <w:t>2003</w:t>
      </w:r>
      <w:r w:rsidRPr="006F13A3">
        <w:rPr>
          <w:szCs w:val="22"/>
        </w:rPr>
        <w:tab/>
        <w:t xml:space="preserve"> $ 5,650,668 </w:t>
      </w:r>
    </w:p>
    <w:p w:rsidR="004052B7" w:rsidRDefault="004052B7" w:rsidP="004052B7">
      <w:pPr>
        <w:tabs>
          <w:tab w:val="left" w:pos="90"/>
          <w:tab w:val="left" w:pos="4050"/>
          <w:tab w:val="left" w:pos="4680"/>
        </w:tabs>
        <w:ind w:left="-162"/>
        <w:jc w:val="left"/>
        <w:rPr>
          <w:szCs w:val="22"/>
        </w:rPr>
      </w:pPr>
      <w:r w:rsidRPr="006F13A3">
        <w:rPr>
          <w:szCs w:val="22"/>
        </w:rPr>
        <w:t>3</w:t>
      </w:r>
      <w:r w:rsidRPr="006F13A3">
        <w:rPr>
          <w:szCs w:val="22"/>
        </w:rPr>
        <w:tab/>
        <w:t xml:space="preserve">Deduction for qualified tuition and related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 xml:space="preserve">expenses </w:t>
      </w:r>
      <w:r w:rsidRPr="006F13A3">
        <w:rPr>
          <w:szCs w:val="22"/>
        </w:rPr>
        <w:tab/>
        <w:t>1978</w:t>
      </w:r>
      <w:r w:rsidRPr="006F13A3">
        <w:rPr>
          <w:szCs w:val="22"/>
        </w:rPr>
        <w:tab/>
        <w:t xml:space="preserve"> $ 2,449,170 </w:t>
      </w:r>
    </w:p>
    <w:p w:rsidR="004052B7" w:rsidRDefault="004052B7" w:rsidP="004052B7">
      <w:pPr>
        <w:tabs>
          <w:tab w:val="left" w:pos="90"/>
          <w:tab w:val="left" w:pos="4050"/>
          <w:tab w:val="left" w:pos="4680"/>
        </w:tabs>
        <w:ind w:left="-162"/>
        <w:jc w:val="left"/>
        <w:rPr>
          <w:szCs w:val="22"/>
        </w:rPr>
      </w:pPr>
      <w:r w:rsidRPr="006F13A3">
        <w:rPr>
          <w:szCs w:val="22"/>
        </w:rPr>
        <w:t>4</w:t>
      </w:r>
      <w:r w:rsidRPr="006F13A3">
        <w:rPr>
          <w:szCs w:val="22"/>
        </w:rPr>
        <w:tab/>
        <w:t xml:space="preserve">Discharge of indebtedness on principal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residence excluded from gross income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of individuals</w:t>
      </w:r>
      <w:r w:rsidRPr="006F13A3">
        <w:rPr>
          <w:szCs w:val="22"/>
        </w:rPr>
        <w:tab/>
        <w:t>2007</w:t>
      </w:r>
      <w:r w:rsidRPr="006F13A3">
        <w:rPr>
          <w:szCs w:val="22"/>
        </w:rPr>
        <w:tab/>
        <w:t xml:space="preserve"> $ 1,814,352 </w:t>
      </w:r>
    </w:p>
    <w:p w:rsidR="004052B7" w:rsidRDefault="004052B7" w:rsidP="004052B7">
      <w:pPr>
        <w:tabs>
          <w:tab w:val="left" w:pos="90"/>
          <w:tab w:val="left" w:pos="4050"/>
          <w:tab w:val="left" w:pos="4680"/>
        </w:tabs>
        <w:ind w:left="-162"/>
        <w:jc w:val="left"/>
        <w:rPr>
          <w:szCs w:val="22"/>
        </w:rPr>
      </w:pPr>
      <w:r w:rsidRPr="006F13A3">
        <w:rPr>
          <w:szCs w:val="22"/>
        </w:rPr>
        <w:t>5</w:t>
      </w:r>
      <w:r w:rsidRPr="006F13A3">
        <w:rPr>
          <w:szCs w:val="22"/>
        </w:rPr>
        <w:tab/>
        <w:t xml:space="preserve">Tax free distributions from IRA's to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certain public charities for individuals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aged 70-1/2 or older, not to exceed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$100,000 per taxpayer per year; special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transition rules for certain distributions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made in December 2012 and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January 2013</w:t>
      </w:r>
      <w:r w:rsidRPr="006F13A3">
        <w:rPr>
          <w:szCs w:val="22"/>
        </w:rPr>
        <w:tab/>
        <w:t>2006</w:t>
      </w:r>
      <w:r w:rsidRPr="006F13A3">
        <w:rPr>
          <w:szCs w:val="22"/>
        </w:rPr>
        <w:tab/>
        <w:t xml:space="preserve"> $ 1,259,040 </w:t>
      </w:r>
    </w:p>
    <w:p w:rsidR="004052B7" w:rsidRDefault="004052B7" w:rsidP="004052B7">
      <w:pPr>
        <w:tabs>
          <w:tab w:val="left" w:pos="90"/>
          <w:tab w:val="left" w:pos="4050"/>
          <w:tab w:val="left" w:pos="4680"/>
        </w:tabs>
        <w:ind w:left="-162"/>
        <w:jc w:val="left"/>
        <w:rPr>
          <w:szCs w:val="22"/>
        </w:rPr>
      </w:pPr>
      <w:r w:rsidRPr="006F13A3">
        <w:rPr>
          <w:szCs w:val="22"/>
        </w:rPr>
        <w:t>6</w:t>
      </w:r>
      <w:r w:rsidRPr="006F13A3">
        <w:rPr>
          <w:szCs w:val="22"/>
        </w:rPr>
        <w:tab/>
        <w:t xml:space="preserve">Premiums for mortgage insurance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deductible as interest that is qualified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residential interest</w:t>
      </w:r>
      <w:r w:rsidRPr="006F13A3">
        <w:rPr>
          <w:szCs w:val="22"/>
        </w:rPr>
        <w:tab/>
        <w:t>2006</w:t>
      </w:r>
      <w:r w:rsidRPr="006F13A3">
        <w:rPr>
          <w:szCs w:val="22"/>
        </w:rPr>
        <w:tab/>
        <w:t xml:space="preserve"> $ 947,100 </w:t>
      </w:r>
    </w:p>
    <w:p w:rsidR="004052B7" w:rsidRDefault="004052B7" w:rsidP="004052B7">
      <w:pPr>
        <w:tabs>
          <w:tab w:val="left" w:pos="90"/>
          <w:tab w:val="left" w:pos="4050"/>
          <w:tab w:val="left" w:pos="4680"/>
        </w:tabs>
        <w:ind w:left="-162"/>
        <w:jc w:val="left"/>
        <w:rPr>
          <w:szCs w:val="22"/>
        </w:rPr>
      </w:pPr>
      <w:r w:rsidRPr="006F13A3">
        <w:rPr>
          <w:szCs w:val="22"/>
        </w:rPr>
        <w:t>7</w:t>
      </w:r>
      <w:r w:rsidRPr="006F13A3">
        <w:rPr>
          <w:szCs w:val="22"/>
        </w:rPr>
        <w:tab/>
        <w:t xml:space="preserve">15 year straight line cost recovery for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qualified leasehold, restaurant, and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retail improvements</w:t>
      </w:r>
      <w:r w:rsidRPr="006F13A3">
        <w:rPr>
          <w:szCs w:val="22"/>
        </w:rPr>
        <w:tab/>
        <w:t>2004</w:t>
      </w:r>
      <w:r w:rsidRPr="006F13A3">
        <w:rPr>
          <w:szCs w:val="22"/>
        </w:rPr>
        <w:tab/>
        <w:t xml:space="preserve"> $ 704,598 </w:t>
      </w:r>
    </w:p>
    <w:p w:rsidR="004052B7" w:rsidRDefault="004052B7" w:rsidP="004052B7">
      <w:pPr>
        <w:tabs>
          <w:tab w:val="left" w:pos="90"/>
          <w:tab w:val="left" w:pos="4050"/>
          <w:tab w:val="left" w:pos="4680"/>
        </w:tabs>
        <w:ind w:left="-162"/>
        <w:jc w:val="left"/>
        <w:rPr>
          <w:szCs w:val="22"/>
        </w:rPr>
      </w:pPr>
      <w:r w:rsidRPr="006F13A3">
        <w:rPr>
          <w:szCs w:val="22"/>
        </w:rPr>
        <w:t>8</w:t>
      </w:r>
      <w:r w:rsidRPr="006F13A3">
        <w:rPr>
          <w:szCs w:val="22"/>
        </w:rPr>
        <w:tab/>
        <w:t xml:space="preserve">Above the line deduction of up to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$250 for teacher classroom expenses</w:t>
      </w:r>
      <w:r w:rsidRPr="006F13A3">
        <w:rPr>
          <w:szCs w:val="22"/>
        </w:rPr>
        <w:tab/>
        <w:t>2002</w:t>
      </w:r>
      <w:r w:rsidRPr="006F13A3">
        <w:rPr>
          <w:szCs w:val="22"/>
        </w:rPr>
        <w:tab/>
        <w:t xml:space="preserve"> $ 610,618 </w:t>
      </w:r>
    </w:p>
    <w:p w:rsidR="004052B7" w:rsidRDefault="004052B7" w:rsidP="004052B7">
      <w:pPr>
        <w:tabs>
          <w:tab w:val="left" w:pos="90"/>
          <w:tab w:val="left" w:pos="4050"/>
          <w:tab w:val="left" w:pos="4680"/>
        </w:tabs>
        <w:ind w:left="-162"/>
        <w:jc w:val="left"/>
        <w:rPr>
          <w:szCs w:val="22"/>
        </w:rPr>
      </w:pPr>
      <w:r w:rsidRPr="006F13A3">
        <w:rPr>
          <w:szCs w:val="22"/>
        </w:rPr>
        <w:t>9</w:t>
      </w:r>
      <w:r w:rsidRPr="006F13A3">
        <w:rPr>
          <w:szCs w:val="22"/>
        </w:rPr>
        <w:tab/>
        <w:t xml:space="preserve">Special rule for sales or dispositions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to implement Federal Energy Regulatory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Commission or state electric restructuring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policy</w:t>
      </w:r>
      <w:r w:rsidRPr="006F13A3">
        <w:rPr>
          <w:szCs w:val="22"/>
        </w:rPr>
        <w:tab/>
        <w:t>2004</w:t>
      </w:r>
      <w:r w:rsidRPr="006F13A3">
        <w:rPr>
          <w:szCs w:val="22"/>
        </w:rPr>
        <w:tab/>
        <w:t xml:space="preserve"> $ 359,690 </w:t>
      </w:r>
    </w:p>
    <w:p w:rsidR="004052B7" w:rsidRDefault="004052B7" w:rsidP="004052B7">
      <w:pPr>
        <w:tabs>
          <w:tab w:val="left" w:pos="90"/>
          <w:tab w:val="left" w:pos="4050"/>
          <w:tab w:val="left" w:pos="4680"/>
        </w:tabs>
        <w:ind w:left="-162"/>
        <w:jc w:val="left"/>
        <w:rPr>
          <w:szCs w:val="22"/>
        </w:rPr>
      </w:pPr>
      <w:r w:rsidRPr="006F13A3">
        <w:rPr>
          <w:szCs w:val="22"/>
        </w:rPr>
        <w:lastRenderedPageBreak/>
        <w:t>10</w:t>
      </w:r>
      <w:r w:rsidRPr="006F13A3">
        <w:rPr>
          <w:szCs w:val="22"/>
        </w:rPr>
        <w:tab/>
        <w:t xml:space="preserve">Extension of energy efficient commercial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buildings deduction</w:t>
      </w:r>
      <w:r w:rsidRPr="006F13A3">
        <w:rPr>
          <w:szCs w:val="22"/>
        </w:rPr>
        <w:tab/>
        <w:t>2006</w:t>
      </w:r>
      <w:r w:rsidRPr="006F13A3">
        <w:rPr>
          <w:szCs w:val="22"/>
        </w:rPr>
        <w:tab/>
        <w:t xml:space="preserve"> $ 218,090 </w:t>
      </w:r>
    </w:p>
    <w:p w:rsidR="004052B7" w:rsidRDefault="004052B7" w:rsidP="004052B7">
      <w:pPr>
        <w:tabs>
          <w:tab w:val="left" w:pos="90"/>
          <w:tab w:val="left" w:pos="4050"/>
          <w:tab w:val="left" w:pos="4680"/>
        </w:tabs>
        <w:ind w:left="-162"/>
        <w:jc w:val="left"/>
        <w:rPr>
          <w:szCs w:val="22"/>
        </w:rPr>
      </w:pPr>
      <w:r w:rsidRPr="006F13A3">
        <w:rPr>
          <w:szCs w:val="22"/>
        </w:rPr>
        <w:t>11</w:t>
      </w:r>
      <w:r w:rsidRPr="006F13A3">
        <w:rPr>
          <w:szCs w:val="22"/>
        </w:rPr>
        <w:tab/>
        <w:t xml:space="preserve">Basis adjustment to stock of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S corporations making charitable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contributions of property</w:t>
      </w:r>
      <w:r w:rsidRPr="006F13A3">
        <w:rPr>
          <w:szCs w:val="22"/>
        </w:rPr>
        <w:tab/>
        <w:t>2006</w:t>
      </w:r>
      <w:r w:rsidRPr="006F13A3">
        <w:rPr>
          <w:szCs w:val="22"/>
        </w:rPr>
        <w:tab/>
        <w:t xml:space="preserve"> $ 206,729 </w:t>
      </w:r>
    </w:p>
    <w:p w:rsidR="004052B7" w:rsidRDefault="004052B7" w:rsidP="004052B7">
      <w:pPr>
        <w:tabs>
          <w:tab w:val="left" w:pos="90"/>
          <w:tab w:val="left" w:pos="4050"/>
          <w:tab w:val="left" w:pos="4680"/>
        </w:tabs>
        <w:ind w:left="-162"/>
        <w:jc w:val="left"/>
        <w:rPr>
          <w:szCs w:val="22"/>
        </w:rPr>
      </w:pPr>
      <w:r w:rsidRPr="006F13A3">
        <w:rPr>
          <w:szCs w:val="22"/>
        </w:rPr>
        <w:t>12</w:t>
      </w:r>
      <w:r w:rsidRPr="006F13A3">
        <w:rPr>
          <w:szCs w:val="22"/>
        </w:rPr>
        <w:tab/>
        <w:t xml:space="preserve">Placed in service date for partial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expensing of certain refinery property</w:t>
      </w:r>
      <w:r w:rsidRPr="006F13A3">
        <w:rPr>
          <w:szCs w:val="22"/>
        </w:rPr>
        <w:tab/>
        <w:t>2005</w:t>
      </w:r>
      <w:r w:rsidRPr="006F13A3">
        <w:rPr>
          <w:szCs w:val="22"/>
        </w:rPr>
        <w:tab/>
        <w:t xml:space="preserve"> $ 196,281 </w:t>
      </w:r>
    </w:p>
    <w:p w:rsidR="004052B7" w:rsidRDefault="004052B7" w:rsidP="004052B7">
      <w:pPr>
        <w:tabs>
          <w:tab w:val="left" w:pos="90"/>
          <w:tab w:val="left" w:pos="4050"/>
          <w:tab w:val="left" w:pos="4680"/>
        </w:tabs>
        <w:ind w:left="-162"/>
        <w:jc w:val="left"/>
        <w:rPr>
          <w:szCs w:val="22"/>
        </w:rPr>
      </w:pPr>
      <w:r w:rsidRPr="006F13A3">
        <w:rPr>
          <w:szCs w:val="22"/>
        </w:rPr>
        <w:t>13</w:t>
      </w:r>
      <w:r w:rsidRPr="006F13A3">
        <w:rPr>
          <w:szCs w:val="22"/>
        </w:rPr>
        <w:tab/>
        <w:t xml:space="preserve">Change the depreciation classification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for race horses that are two years old or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younger from seven-year property to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three-year</w:t>
      </w:r>
      <w:r>
        <w:rPr>
          <w:szCs w:val="22"/>
        </w:rPr>
        <w:t xml:space="preserve"> </w:t>
      </w:r>
      <w:r w:rsidRPr="006F13A3">
        <w:rPr>
          <w:szCs w:val="22"/>
        </w:rPr>
        <w:t>property</w:t>
      </w:r>
      <w:r w:rsidRPr="006F13A3">
        <w:rPr>
          <w:szCs w:val="22"/>
        </w:rPr>
        <w:tab/>
        <w:t>2008</w:t>
      </w:r>
      <w:r w:rsidRPr="006F13A3">
        <w:rPr>
          <w:szCs w:val="22"/>
        </w:rPr>
        <w:tab/>
        <w:t xml:space="preserve"> $ 190,049 </w:t>
      </w:r>
    </w:p>
    <w:p w:rsidR="004052B7" w:rsidRDefault="004052B7" w:rsidP="004052B7">
      <w:pPr>
        <w:tabs>
          <w:tab w:val="left" w:pos="90"/>
          <w:tab w:val="left" w:pos="4050"/>
          <w:tab w:val="left" w:pos="4680"/>
        </w:tabs>
        <w:ind w:left="-162"/>
        <w:jc w:val="left"/>
        <w:rPr>
          <w:szCs w:val="22"/>
        </w:rPr>
      </w:pPr>
      <w:r w:rsidRPr="006F13A3">
        <w:rPr>
          <w:szCs w:val="22"/>
        </w:rPr>
        <w:t>14</w:t>
      </w:r>
      <w:r w:rsidRPr="006F13A3">
        <w:rPr>
          <w:szCs w:val="22"/>
        </w:rPr>
        <w:tab/>
        <w:t xml:space="preserve">Enhanced charitable deduction for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contributions of food inventory</w:t>
      </w:r>
      <w:r w:rsidRPr="006F13A3">
        <w:rPr>
          <w:szCs w:val="22"/>
        </w:rPr>
        <w:tab/>
        <w:t>2005</w:t>
      </w:r>
      <w:r w:rsidRPr="006F13A3">
        <w:rPr>
          <w:szCs w:val="22"/>
        </w:rPr>
        <w:tab/>
        <w:t xml:space="preserve"> $ 175,377 </w:t>
      </w:r>
    </w:p>
    <w:p w:rsidR="004052B7" w:rsidRDefault="004052B7" w:rsidP="004052B7">
      <w:pPr>
        <w:tabs>
          <w:tab w:val="left" w:pos="90"/>
          <w:tab w:val="left" w:pos="4050"/>
          <w:tab w:val="left" w:pos="4680"/>
        </w:tabs>
        <w:ind w:left="-162"/>
        <w:jc w:val="left"/>
        <w:rPr>
          <w:szCs w:val="22"/>
        </w:rPr>
      </w:pPr>
      <w:r w:rsidRPr="006F13A3">
        <w:rPr>
          <w:szCs w:val="22"/>
        </w:rPr>
        <w:t>15</w:t>
      </w:r>
      <w:r w:rsidRPr="006F13A3">
        <w:rPr>
          <w:szCs w:val="22"/>
        </w:rPr>
        <w:tab/>
        <w:t xml:space="preserve">Reduction in recognition period for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S corporation built in gains tax</w:t>
      </w:r>
      <w:r w:rsidRPr="006F13A3">
        <w:rPr>
          <w:szCs w:val="22"/>
        </w:rPr>
        <w:tab/>
        <w:t>2009</w:t>
      </w:r>
      <w:r w:rsidRPr="006F13A3">
        <w:rPr>
          <w:szCs w:val="22"/>
        </w:rPr>
        <w:tab/>
        <w:t xml:space="preserve"> $ 142,982 </w:t>
      </w:r>
    </w:p>
    <w:p w:rsidR="004052B7" w:rsidRDefault="004052B7" w:rsidP="004052B7">
      <w:pPr>
        <w:tabs>
          <w:tab w:val="left" w:pos="90"/>
          <w:tab w:val="left" w:pos="4050"/>
          <w:tab w:val="left" w:pos="4680"/>
        </w:tabs>
        <w:ind w:left="-162"/>
        <w:jc w:val="left"/>
        <w:rPr>
          <w:szCs w:val="22"/>
        </w:rPr>
      </w:pPr>
      <w:r w:rsidRPr="006F13A3">
        <w:rPr>
          <w:szCs w:val="22"/>
        </w:rPr>
        <w:t>16</w:t>
      </w:r>
      <w:r w:rsidRPr="006F13A3">
        <w:rPr>
          <w:szCs w:val="22"/>
        </w:rPr>
        <w:tab/>
        <w:t xml:space="preserve">Contributions of capital gain real property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made for qualified conservation purposes</w:t>
      </w:r>
      <w:r w:rsidRPr="006F13A3">
        <w:rPr>
          <w:szCs w:val="22"/>
        </w:rPr>
        <w:tab/>
        <w:t>2006</w:t>
      </w:r>
      <w:r w:rsidRPr="006F13A3">
        <w:rPr>
          <w:szCs w:val="22"/>
        </w:rPr>
        <w:tab/>
        <w:t xml:space="preserve"> $ 96,881 </w:t>
      </w:r>
    </w:p>
    <w:p w:rsidR="004052B7" w:rsidRDefault="004052B7" w:rsidP="004052B7">
      <w:pPr>
        <w:tabs>
          <w:tab w:val="left" w:pos="90"/>
          <w:tab w:val="left" w:pos="4050"/>
          <w:tab w:val="left" w:pos="4680"/>
        </w:tabs>
        <w:ind w:left="-162"/>
        <w:jc w:val="left"/>
        <w:rPr>
          <w:szCs w:val="22"/>
        </w:rPr>
      </w:pPr>
      <w:r w:rsidRPr="006F13A3">
        <w:rPr>
          <w:szCs w:val="22"/>
        </w:rPr>
        <w:t>17</w:t>
      </w:r>
      <w:r w:rsidRPr="006F13A3">
        <w:rPr>
          <w:szCs w:val="22"/>
        </w:rPr>
        <w:tab/>
        <w:t xml:space="preserve">Extends income exclusion for employer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provided mass transit and parking benefits</w:t>
      </w:r>
      <w:r w:rsidRPr="006F13A3">
        <w:rPr>
          <w:szCs w:val="22"/>
        </w:rPr>
        <w:tab/>
        <w:t>2009</w:t>
      </w:r>
      <w:r w:rsidRPr="006F13A3">
        <w:rPr>
          <w:szCs w:val="22"/>
        </w:rPr>
        <w:tab/>
        <w:t xml:space="preserve"> $ 74,470 </w:t>
      </w:r>
    </w:p>
    <w:p w:rsidR="004052B7" w:rsidRPr="006F13A3" w:rsidRDefault="004052B7" w:rsidP="004052B7">
      <w:pPr>
        <w:tabs>
          <w:tab w:val="left" w:pos="90"/>
          <w:tab w:val="left" w:pos="4050"/>
          <w:tab w:val="left" w:pos="4680"/>
        </w:tabs>
        <w:ind w:left="-162"/>
        <w:jc w:val="left"/>
        <w:rPr>
          <w:szCs w:val="22"/>
        </w:rPr>
      </w:pPr>
      <w:r w:rsidRPr="006F13A3">
        <w:rPr>
          <w:szCs w:val="22"/>
        </w:rPr>
        <w:t>18</w:t>
      </w:r>
      <w:r w:rsidRPr="006F13A3">
        <w:rPr>
          <w:szCs w:val="22"/>
        </w:rPr>
        <w:tab/>
        <w:t>Empowerment zone tax incentives</w:t>
      </w:r>
      <w:r w:rsidRPr="006F13A3">
        <w:rPr>
          <w:szCs w:val="22"/>
        </w:rPr>
        <w:tab/>
        <w:t>1993</w:t>
      </w:r>
      <w:r w:rsidRPr="006F13A3">
        <w:rPr>
          <w:szCs w:val="22"/>
        </w:rPr>
        <w:tab/>
        <w:t xml:space="preserve"> $ 67,693 </w:t>
      </w:r>
    </w:p>
    <w:p w:rsidR="004052B7" w:rsidRDefault="004052B7" w:rsidP="004052B7">
      <w:pPr>
        <w:tabs>
          <w:tab w:val="left" w:pos="90"/>
          <w:tab w:val="left" w:pos="4050"/>
          <w:tab w:val="left" w:pos="4680"/>
        </w:tabs>
        <w:ind w:left="-162"/>
        <w:jc w:val="left"/>
        <w:rPr>
          <w:szCs w:val="22"/>
        </w:rPr>
      </w:pPr>
      <w:r w:rsidRPr="006F13A3">
        <w:rPr>
          <w:szCs w:val="22"/>
        </w:rPr>
        <w:t>19</w:t>
      </w:r>
      <w:r w:rsidRPr="006F13A3">
        <w:rPr>
          <w:szCs w:val="22"/>
        </w:rPr>
        <w:tab/>
        <w:t xml:space="preserve">Accelerated depreciating for business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property on Indian reservations</w:t>
      </w:r>
      <w:r w:rsidRPr="006F13A3">
        <w:rPr>
          <w:szCs w:val="22"/>
        </w:rPr>
        <w:tab/>
        <w:t>1993</w:t>
      </w:r>
      <w:r w:rsidRPr="006F13A3">
        <w:rPr>
          <w:szCs w:val="22"/>
        </w:rPr>
        <w:tab/>
        <w:t xml:space="preserve"> $ 60,970 </w:t>
      </w:r>
    </w:p>
    <w:p w:rsidR="004052B7" w:rsidRDefault="004052B7" w:rsidP="004052B7">
      <w:pPr>
        <w:tabs>
          <w:tab w:val="left" w:pos="90"/>
          <w:tab w:val="left" w:pos="4050"/>
          <w:tab w:val="left" w:pos="4680"/>
        </w:tabs>
        <w:ind w:left="-162"/>
        <w:jc w:val="left"/>
        <w:rPr>
          <w:szCs w:val="22"/>
        </w:rPr>
      </w:pPr>
      <w:r w:rsidRPr="006F13A3">
        <w:rPr>
          <w:szCs w:val="22"/>
        </w:rPr>
        <w:t>20</w:t>
      </w:r>
      <w:r w:rsidRPr="006F13A3">
        <w:rPr>
          <w:szCs w:val="22"/>
        </w:rPr>
        <w:tab/>
        <w:t xml:space="preserve">7 year recovery period for certain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motorsports racing facilities</w:t>
      </w:r>
      <w:r w:rsidRPr="006F13A3">
        <w:rPr>
          <w:szCs w:val="22"/>
        </w:rPr>
        <w:tab/>
        <w:t>2004</w:t>
      </w:r>
      <w:r w:rsidRPr="006F13A3">
        <w:rPr>
          <w:szCs w:val="22"/>
        </w:rPr>
        <w:tab/>
        <w:t xml:space="preserve"> $ 51,384 </w:t>
      </w:r>
    </w:p>
    <w:p w:rsidR="004052B7" w:rsidRDefault="004052B7" w:rsidP="004052B7">
      <w:pPr>
        <w:tabs>
          <w:tab w:val="left" w:pos="90"/>
          <w:tab w:val="left" w:pos="4050"/>
          <w:tab w:val="left" w:pos="4680"/>
        </w:tabs>
        <w:ind w:left="-162"/>
        <w:jc w:val="left"/>
        <w:rPr>
          <w:szCs w:val="22"/>
        </w:rPr>
      </w:pPr>
      <w:r w:rsidRPr="006F13A3">
        <w:rPr>
          <w:szCs w:val="22"/>
        </w:rPr>
        <w:t>21</w:t>
      </w:r>
      <w:r w:rsidRPr="006F13A3">
        <w:rPr>
          <w:szCs w:val="22"/>
        </w:rPr>
        <w:tab/>
        <w:t xml:space="preserve">Special expensing rules for certain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film and television productions</w:t>
      </w:r>
      <w:r w:rsidRPr="006F13A3">
        <w:rPr>
          <w:szCs w:val="22"/>
        </w:rPr>
        <w:tab/>
        <w:t>2004</w:t>
      </w:r>
      <w:r w:rsidRPr="006F13A3">
        <w:rPr>
          <w:szCs w:val="22"/>
        </w:rPr>
        <w:tab/>
        <w:t xml:space="preserve"> $ 34,894 </w:t>
      </w:r>
    </w:p>
    <w:p w:rsidR="004052B7" w:rsidRDefault="004052B7" w:rsidP="004052B7">
      <w:pPr>
        <w:tabs>
          <w:tab w:val="left" w:pos="90"/>
          <w:tab w:val="left" w:pos="4050"/>
          <w:tab w:val="left" w:pos="4680"/>
        </w:tabs>
        <w:ind w:left="-162"/>
        <w:jc w:val="left"/>
        <w:rPr>
          <w:szCs w:val="22"/>
        </w:rPr>
      </w:pPr>
      <w:r w:rsidRPr="006F13A3">
        <w:rPr>
          <w:szCs w:val="22"/>
        </w:rPr>
        <w:t>22</w:t>
      </w:r>
      <w:r w:rsidRPr="006F13A3">
        <w:rPr>
          <w:szCs w:val="22"/>
        </w:rPr>
        <w:tab/>
        <w:t xml:space="preserve">Election to expense advanced mine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safety equipment</w:t>
      </w:r>
      <w:r w:rsidRPr="006F13A3">
        <w:rPr>
          <w:szCs w:val="22"/>
        </w:rPr>
        <w:tab/>
        <w:t>2006</w:t>
      </w:r>
      <w:r w:rsidRPr="006F13A3">
        <w:rPr>
          <w:szCs w:val="22"/>
        </w:rPr>
        <w:tab/>
        <w:t xml:space="preserve"> $ 28,724 </w:t>
      </w:r>
    </w:p>
    <w:p w:rsidR="004052B7" w:rsidRDefault="004052B7" w:rsidP="004052B7">
      <w:pPr>
        <w:tabs>
          <w:tab w:val="left" w:pos="90"/>
          <w:tab w:val="left" w:pos="4050"/>
          <w:tab w:val="left" w:pos="4680"/>
        </w:tabs>
        <w:ind w:left="-162"/>
        <w:jc w:val="left"/>
        <w:rPr>
          <w:szCs w:val="22"/>
        </w:rPr>
      </w:pPr>
      <w:r w:rsidRPr="006F13A3">
        <w:rPr>
          <w:szCs w:val="22"/>
        </w:rPr>
        <w:t>23</w:t>
      </w:r>
      <w:r w:rsidRPr="006F13A3">
        <w:rPr>
          <w:szCs w:val="22"/>
        </w:rPr>
        <w:tab/>
        <w:t xml:space="preserve">Modify tax treatment of certain </w:t>
      </w:r>
    </w:p>
    <w:p w:rsidR="004052B7" w:rsidRDefault="004052B7" w:rsidP="004052B7">
      <w:pPr>
        <w:tabs>
          <w:tab w:val="left" w:pos="90"/>
          <w:tab w:val="left" w:pos="4050"/>
          <w:tab w:val="left" w:pos="4680"/>
        </w:tabs>
        <w:ind w:left="-162"/>
        <w:jc w:val="left"/>
        <w:rPr>
          <w:szCs w:val="22"/>
        </w:rPr>
      </w:pPr>
      <w:r>
        <w:rPr>
          <w:szCs w:val="22"/>
        </w:rPr>
        <w:tab/>
      </w:r>
      <w:r w:rsidRPr="006F13A3">
        <w:rPr>
          <w:szCs w:val="22"/>
        </w:rPr>
        <w:t xml:space="preserve">payments under existing arrangements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to controlling exempt organizations</w:t>
      </w:r>
      <w:r w:rsidRPr="006F13A3">
        <w:rPr>
          <w:szCs w:val="22"/>
        </w:rPr>
        <w:tab/>
        <w:t>2006</w:t>
      </w:r>
      <w:r w:rsidRPr="006F13A3">
        <w:rPr>
          <w:szCs w:val="22"/>
        </w:rPr>
        <w:tab/>
        <w:t xml:space="preserve"> $ 22,341 </w:t>
      </w:r>
    </w:p>
    <w:p w:rsidR="004052B7" w:rsidRDefault="004052B7" w:rsidP="004052B7">
      <w:pPr>
        <w:tabs>
          <w:tab w:val="left" w:pos="90"/>
          <w:tab w:val="left" w:pos="4050"/>
          <w:tab w:val="left" w:pos="4680"/>
        </w:tabs>
        <w:ind w:left="-162"/>
        <w:jc w:val="left"/>
        <w:rPr>
          <w:szCs w:val="22"/>
        </w:rPr>
      </w:pPr>
      <w:r w:rsidRPr="006F13A3">
        <w:rPr>
          <w:szCs w:val="22"/>
        </w:rPr>
        <w:t>24</w:t>
      </w:r>
      <w:r w:rsidRPr="006F13A3">
        <w:rPr>
          <w:szCs w:val="22"/>
        </w:rPr>
        <w:tab/>
        <w:t xml:space="preserve">Special rules applicable to qualified </w:t>
      </w:r>
    </w:p>
    <w:p w:rsidR="004052B7" w:rsidRPr="006F13A3" w:rsidRDefault="004052B7" w:rsidP="004052B7">
      <w:pPr>
        <w:tabs>
          <w:tab w:val="left" w:pos="90"/>
          <w:tab w:val="left" w:pos="4050"/>
          <w:tab w:val="left" w:pos="4680"/>
        </w:tabs>
        <w:ind w:left="-162"/>
        <w:jc w:val="left"/>
        <w:rPr>
          <w:szCs w:val="22"/>
        </w:rPr>
      </w:pPr>
      <w:r>
        <w:rPr>
          <w:szCs w:val="22"/>
        </w:rPr>
        <w:tab/>
      </w:r>
      <w:r w:rsidRPr="006F13A3">
        <w:rPr>
          <w:szCs w:val="22"/>
        </w:rPr>
        <w:t>small business stock</w:t>
      </w:r>
      <w:r w:rsidRPr="006F13A3">
        <w:rPr>
          <w:szCs w:val="22"/>
        </w:rPr>
        <w:tab/>
        <w:t>1993</w:t>
      </w:r>
      <w:r w:rsidRPr="006F13A3">
        <w:rPr>
          <w:szCs w:val="22"/>
        </w:rPr>
        <w:tab/>
        <w:t xml:space="preserve"> $ 19,142 </w:t>
      </w:r>
    </w:p>
    <w:p w:rsidR="004052B7" w:rsidRPr="00A33031" w:rsidRDefault="004052B7" w:rsidP="004052B7">
      <w:pPr>
        <w:tabs>
          <w:tab w:val="left" w:pos="90"/>
          <w:tab w:val="left" w:pos="4680"/>
        </w:tabs>
        <w:ind w:left="-162"/>
        <w:jc w:val="left"/>
        <w:rPr>
          <w:b/>
          <w:szCs w:val="22"/>
        </w:rPr>
      </w:pPr>
      <w:r w:rsidRPr="006F13A3">
        <w:rPr>
          <w:szCs w:val="22"/>
        </w:rPr>
        <w:t> </w:t>
      </w:r>
      <w:r w:rsidRPr="006F13A3">
        <w:rPr>
          <w:szCs w:val="22"/>
        </w:rPr>
        <w:tab/>
      </w:r>
      <w:r w:rsidRPr="00A33031">
        <w:rPr>
          <w:b/>
          <w:szCs w:val="22"/>
        </w:rPr>
        <w:t>Total</w:t>
      </w:r>
      <w:r w:rsidRPr="00A33031">
        <w:rPr>
          <w:b/>
          <w:szCs w:val="22"/>
        </w:rPr>
        <w:tab/>
      </w:r>
      <w:r>
        <w:rPr>
          <w:b/>
          <w:szCs w:val="22"/>
        </w:rPr>
        <w:t xml:space="preserve"> </w:t>
      </w:r>
      <w:r w:rsidRPr="00A33031">
        <w:rPr>
          <w:b/>
          <w:szCs w:val="22"/>
        </w:rPr>
        <w:t xml:space="preserve">$ 28,324,983 </w:t>
      </w:r>
    </w:p>
    <w:p w:rsidR="004052B7" w:rsidRDefault="004052B7" w:rsidP="002A3EB4">
      <w:pPr>
        <w:pStyle w:val="BillDots"/>
      </w:pPr>
    </w:p>
    <w:p w:rsidR="004052B7" w:rsidRDefault="004052B7" w:rsidP="004052B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052B7" w:rsidRDefault="004052B7" w:rsidP="004052B7">
      <w:pPr>
        <w:pStyle w:val="BillDots"/>
        <w:tabs>
          <w:tab w:val="clear" w:pos="216"/>
          <w:tab w:val="clear" w:pos="432"/>
          <w:tab w:val="clear" w:pos="648"/>
          <w:tab w:val="clear" w:pos="864"/>
          <w:tab w:val="clear" w:pos="1080"/>
          <w:tab w:val="clear" w:pos="1296"/>
          <w:tab w:val="clear" w:pos="5904"/>
          <w:tab w:val="left" w:pos="3024"/>
        </w:tabs>
      </w:pPr>
      <w:r>
        <w:tab/>
        <w:t>Frank A. Rainwater</w:t>
      </w:r>
    </w:p>
    <w:p w:rsidR="004052B7" w:rsidRPr="004052B7" w:rsidRDefault="004052B7" w:rsidP="004052B7">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4052B7" w:rsidRDefault="004052B7" w:rsidP="002A3EB4">
      <w:pPr>
        <w:pStyle w:val="BillDots"/>
      </w:pPr>
    </w:p>
    <w:p w:rsidR="004052B7" w:rsidRDefault="004052B7" w:rsidP="002A3EB4">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4052B7" w:rsidRPr="004052B7" w:rsidRDefault="004052B7" w:rsidP="002A3EB4">
      <w:pPr>
        <w:pStyle w:val="BillDots"/>
        <w:sectPr w:rsidR="004052B7" w:rsidRPr="004052B7" w:rsidSect="004052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64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0F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D6F66">
        <w:rPr>
          <w:color w:val="000000" w:themeColor="text1"/>
          <w:u w:color="000000" w:themeColor="text1"/>
        </w:rPr>
        <w:t>TO AMEND SECTION 12</w:t>
      </w:r>
      <w:r w:rsidRPr="002D6F66">
        <w:rPr>
          <w:color w:val="000000" w:themeColor="text1"/>
          <w:u w:color="000000" w:themeColor="text1"/>
        </w:rPr>
        <w:noBreakHyphen/>
        <w:t>6</w:t>
      </w:r>
      <w:r w:rsidRPr="002D6F66">
        <w:rPr>
          <w:color w:val="000000" w:themeColor="text1"/>
          <w:u w:color="000000" w:themeColor="text1"/>
        </w:rPr>
        <w:noBreakHyphen/>
        <w:t xml:space="preserve">40, AS AMENDED, CODE OF LAWS OF SOUTH CAROLINA, 1976, RELATING TO THE APPLICATION OF THE INTERNAL REVENUE CODE TO STATE INCOME TAX LAWS, SO AS TO UPDATE THE REFERENCE TO THE INTERNAL REVENUE CODE TO THE YEAR 2013 AND TO PROVIDE THAT ANY INTERNAL REVENUE CODE SECTIONS ADOPTED BY THE STATE THAT EXPIRED ON DECEMBER 31, 2013, THAT ARE EXTENDED BY CONGRESSIONAL ENACTMENT IN 2014 ARE ALSO EXTENDED FOR SOUTH CAROLINA INCOME TAX PURPOSES. </w:t>
      </w:r>
    </w:p>
    <w:p w:rsidR="004C0F2F" w:rsidRDefault="004C0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0F2F" w:rsidRDefault="004C0F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5592" w:rsidRPr="00166E9C" w:rsidRDefault="00E05592" w:rsidP="00E05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F66">
        <w:rPr>
          <w:color w:val="000000" w:themeColor="text1"/>
          <w:u w:color="000000" w:themeColor="text1"/>
        </w:rPr>
        <w:t>SECTION</w:t>
      </w:r>
      <w:r w:rsidRPr="002D6F66">
        <w:rPr>
          <w:color w:val="000000" w:themeColor="text1"/>
          <w:u w:color="000000" w:themeColor="text1"/>
        </w:rPr>
        <w:tab/>
        <w:t>1.</w:t>
      </w:r>
      <w:r w:rsidRPr="002D6F66">
        <w:rPr>
          <w:color w:val="000000" w:themeColor="text1"/>
          <w:u w:color="000000" w:themeColor="text1"/>
        </w:rPr>
        <w:tab/>
        <w:t>Section 12</w:t>
      </w:r>
      <w:r w:rsidRPr="002D6F66">
        <w:rPr>
          <w:color w:val="000000" w:themeColor="text1"/>
          <w:u w:color="000000" w:themeColor="text1"/>
        </w:rPr>
        <w:noBreakHyphen/>
        <w:t>6</w:t>
      </w:r>
      <w:r w:rsidRPr="002D6F66">
        <w:rPr>
          <w:color w:val="000000" w:themeColor="text1"/>
          <w:u w:color="000000" w:themeColor="text1"/>
        </w:rPr>
        <w:noBreakHyphen/>
        <w:t>40(A)(1) of the 1976 Code, as last amended by Act 10 of 2013, is further amended to read:</w:t>
      </w: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823B9">
        <w:rPr>
          <w:color w:val="000000" w:themeColor="text1"/>
          <w:u w:color="000000" w:themeColor="text1"/>
        </w:rPr>
        <w:t>“</w:t>
      </w:r>
      <w:r>
        <w:rPr>
          <w:color w:val="000000" w:themeColor="text1"/>
          <w:u w:color="000000" w:themeColor="text1"/>
        </w:rPr>
        <w:t>(A)(1)(a)</w:t>
      </w:r>
      <w:r>
        <w:rPr>
          <w:color w:val="000000" w:themeColor="text1"/>
          <w:u w:color="000000" w:themeColor="text1"/>
        </w:rPr>
        <w:tab/>
      </w:r>
      <w:r w:rsidRPr="002D6F66">
        <w:rPr>
          <w:color w:val="000000" w:themeColor="text1"/>
          <w:u w:color="000000" w:themeColor="text1"/>
        </w:rPr>
        <w:t xml:space="preserve">Except as otherwise provided, </w:t>
      </w:r>
      <w:r>
        <w:rPr>
          <w:color w:val="000000" w:themeColor="text1"/>
          <w:u w:color="000000" w:themeColor="text1"/>
        </w:rPr>
        <w:t>‘</w:t>
      </w:r>
      <w:r w:rsidRPr="002D6F66">
        <w:rPr>
          <w:color w:val="000000" w:themeColor="text1"/>
          <w:u w:color="000000" w:themeColor="text1"/>
        </w:rPr>
        <w:t>Internal Revenue Code</w:t>
      </w:r>
      <w:r>
        <w:rPr>
          <w:color w:val="000000" w:themeColor="text1"/>
          <w:u w:color="000000" w:themeColor="text1"/>
        </w:rPr>
        <w:t>’</w:t>
      </w:r>
      <w:r w:rsidRPr="002D6F66">
        <w:rPr>
          <w:color w:val="000000" w:themeColor="text1"/>
          <w:u w:color="000000" w:themeColor="text1"/>
        </w:rPr>
        <w:t xml:space="preserve"> means the Internal Revenue Code of 1986, as amended through </w:t>
      </w:r>
      <w:r w:rsidRPr="002D6F66">
        <w:rPr>
          <w:strike/>
          <w:color w:val="000000" w:themeColor="text1"/>
          <w:u w:color="000000" w:themeColor="text1"/>
        </w:rPr>
        <w:t>January 2, 2013</w:t>
      </w:r>
      <w:r w:rsidRPr="002D6F66">
        <w:rPr>
          <w:color w:val="000000" w:themeColor="text1"/>
          <w:u w:color="000000" w:themeColor="text1"/>
        </w:rPr>
        <w:t xml:space="preserve"> </w:t>
      </w:r>
      <w:r w:rsidRPr="002D6F66">
        <w:rPr>
          <w:color w:val="000000" w:themeColor="text1"/>
          <w:u w:val="single" w:color="000000" w:themeColor="text1"/>
        </w:rPr>
        <w:t>December 31, 2013</w:t>
      </w:r>
      <w:r w:rsidRPr="002D6F66">
        <w:rPr>
          <w:color w:val="000000" w:themeColor="text1"/>
          <w:u w:color="000000" w:themeColor="text1"/>
        </w:rPr>
        <w:t xml:space="preserve">, and includes the effective date provisions contained in it. </w:t>
      </w: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F66">
        <w:rPr>
          <w:color w:val="000000" w:themeColor="text1"/>
          <w:u w:color="000000" w:themeColor="text1"/>
        </w:rPr>
        <w:tab/>
      </w:r>
      <w:r w:rsidRPr="002D6F66">
        <w:rPr>
          <w:color w:val="000000" w:themeColor="text1"/>
          <w:u w:color="000000" w:themeColor="text1"/>
        </w:rPr>
        <w:tab/>
      </w:r>
      <w:r w:rsidRPr="002D6F66">
        <w:rPr>
          <w:color w:val="000000" w:themeColor="text1"/>
          <w:u w:color="000000" w:themeColor="text1"/>
        </w:rPr>
        <w:tab/>
        <w:t>(b)</w:t>
      </w:r>
      <w:r>
        <w:rPr>
          <w:color w:val="000000" w:themeColor="text1"/>
          <w:u w:color="000000" w:themeColor="text1"/>
        </w:rPr>
        <w:tab/>
      </w:r>
      <w:r w:rsidRPr="002D6F66">
        <w:rPr>
          <w:color w:val="000000" w:themeColor="text1"/>
          <w:u w:color="000000" w:themeColor="text1"/>
        </w:rPr>
        <w:t xml:space="preserve">For purposes of </w:t>
      </w:r>
      <w:r w:rsidR="005D1D01">
        <w:rPr>
          <w:color w:val="000000" w:themeColor="text1"/>
          <w:u w:color="000000" w:themeColor="text1"/>
        </w:rPr>
        <w:t>S</w:t>
      </w:r>
      <w:r w:rsidRPr="002D6F66">
        <w:rPr>
          <w:color w:val="000000" w:themeColor="text1"/>
          <w:u w:color="000000" w:themeColor="text1"/>
        </w:rPr>
        <w:t xml:space="preserve">ections 63 and 179 of the Internal Revenue Code, the amendments made by </w:t>
      </w:r>
      <w:r w:rsidR="005D1D01">
        <w:rPr>
          <w:color w:val="000000" w:themeColor="text1"/>
          <w:u w:color="000000" w:themeColor="text1"/>
        </w:rPr>
        <w:t>S</w:t>
      </w:r>
      <w:r w:rsidRPr="002D6F66">
        <w:rPr>
          <w:color w:val="000000" w:themeColor="text1"/>
          <w:u w:color="000000" w:themeColor="text1"/>
        </w:rPr>
        <w:t>ections 103 and 202 of the Jobs and Growth Tax Relief Reconciliation Act of 2003, P.L. 108</w:t>
      </w:r>
      <w:r w:rsidRPr="002D6F66">
        <w:rPr>
          <w:color w:val="000000" w:themeColor="text1"/>
          <w:u w:color="000000" w:themeColor="text1"/>
        </w:rPr>
        <w:noBreakHyphen/>
        <w:t>27 (May 28, 2003) are effective only for taxable years beginning after December 31, 2003.</w:t>
      </w: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6F66">
        <w:rPr>
          <w:color w:val="000000" w:themeColor="text1"/>
          <w:u w:color="000000" w:themeColor="text1"/>
        </w:rPr>
        <w:tab/>
      </w:r>
      <w:r w:rsidRPr="002D6F66">
        <w:rPr>
          <w:color w:val="000000" w:themeColor="text1"/>
          <w:u w:color="000000" w:themeColor="text1"/>
        </w:rPr>
        <w:tab/>
      </w:r>
      <w:r w:rsidRPr="002D6F66">
        <w:rPr>
          <w:color w:val="000000" w:themeColor="text1"/>
          <w:u w:color="000000" w:themeColor="text1"/>
        </w:rPr>
        <w:tab/>
      </w:r>
      <w:r w:rsidRPr="002D6F66">
        <w:rPr>
          <w:color w:val="000000" w:themeColor="text1"/>
          <w:u w:val="single" w:color="000000" w:themeColor="text1"/>
        </w:rPr>
        <w:t>(c)</w:t>
      </w:r>
      <w:r w:rsidRPr="001276A9">
        <w:rPr>
          <w:color w:val="000000" w:themeColor="text1"/>
          <w:u w:color="000000" w:themeColor="text1"/>
        </w:rPr>
        <w:tab/>
      </w:r>
      <w:r w:rsidRPr="002D6F66">
        <w:rPr>
          <w:color w:val="000000" w:themeColor="text1"/>
          <w:u w:val="single" w:color="000000" w:themeColor="text1"/>
        </w:rPr>
        <w:t xml:space="preserve">If Internal Revenue Code sections adopted by this State which expired or portions thereof expired on December 31, 2013, are extended, but otherwise not amended, by congressional enactment during 2014, these sections or portions thereof also are </w:t>
      </w:r>
      <w:r w:rsidRPr="002D6F66">
        <w:rPr>
          <w:color w:val="000000" w:themeColor="text1"/>
          <w:u w:val="single" w:color="000000" w:themeColor="text1"/>
        </w:rPr>
        <w:lastRenderedPageBreak/>
        <w:t>extended for South Carolina income tax purposes in the same manner that they are extended for federal income tax purposes.</w:t>
      </w:r>
      <w:r w:rsidRPr="002D6F66">
        <w:rPr>
          <w:color w:val="000000" w:themeColor="text1"/>
          <w:u w:color="000000" w:themeColor="text1"/>
        </w:rPr>
        <w:t>”</w:t>
      </w:r>
    </w:p>
    <w:p w:rsidR="001276A9" w:rsidRPr="002D6F66"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1276A9" w:rsidP="00127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6F66">
        <w:rPr>
          <w:color w:val="000000" w:themeColor="text1"/>
          <w:u w:color="000000" w:themeColor="text1"/>
        </w:rPr>
        <w:t>SECTION</w:t>
      </w:r>
      <w:r w:rsidRPr="002D6F66">
        <w:rPr>
          <w:color w:val="000000" w:themeColor="text1"/>
          <w:u w:color="000000" w:themeColor="text1"/>
        </w:rPr>
        <w:tab/>
        <w:t>2.</w:t>
      </w:r>
      <w:r w:rsidRPr="002D6F66">
        <w:rPr>
          <w:color w:val="000000" w:themeColor="text1"/>
          <w:u w:color="000000" w:themeColor="text1"/>
        </w:rPr>
        <w:tab/>
      </w:r>
      <w:r w:rsidR="004C0F2F">
        <w:t>This act takes effect upon approval by the Governor.</w:t>
      </w:r>
    </w:p>
    <w:p w:rsidR="00A864A2" w:rsidRDefault="0010776B" w:rsidP="00A95D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64A2" w:rsidRDefault="00A864A2" w:rsidP="00C219ED">
      <w:pPr>
        <w:suppressAutoHyphens/>
      </w:pPr>
    </w:p>
    <w:sectPr w:rsidR="00A864A2" w:rsidSect="004052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0F2F" w:rsidRDefault="004C0F2F" w:rsidP="009F0C77">
      <w:r>
        <w:separator/>
      </w:r>
    </w:p>
  </w:endnote>
  <w:endnote w:type="continuationSeparator" w:id="0">
    <w:p w:rsidR="004C0F2F" w:rsidRDefault="004C0F2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88CAC45C-5607-4393-A6BD-7ADC02A09534}"/>
    <w:embedBold r:id="rId2" w:fontKey="{31FC10B2-5B0C-40B9-B345-7668BED8CF02}"/>
    <w:embedItalic r:id="rId3" w:fontKey="{0D95E4C0-43EE-4A40-BB92-243A4BABD0BA}"/>
  </w:font>
  <w:font w:name="Calibri">
    <w:panose1 w:val="020F0502020204030204"/>
    <w:charset w:val="00"/>
    <w:family w:val="swiss"/>
    <w:pitch w:val="variable"/>
    <w:sig w:usb0="E10002FF" w:usb1="4000ACFF" w:usb2="00000009" w:usb3="00000000" w:csb0="0000019F" w:csb1="00000000"/>
    <w:embedRegular r:id="rId4" w:fontKey="{2B2AD6A4-9C18-4B26-9E99-1CCF390D637A}"/>
  </w:font>
  <w:font w:name="Cambria">
    <w:panose1 w:val="02040503050406030204"/>
    <w:charset w:val="00"/>
    <w:family w:val="roman"/>
    <w:pitch w:val="variable"/>
    <w:sig w:usb0="E00002FF" w:usb1="400004FF" w:usb2="00000000" w:usb3="00000000" w:csb0="0000019F" w:csb1="00000000"/>
    <w:embedRegular r:id="rId5" w:fontKey="{ECC192AA-CE22-4324-9FE2-7D6044D12C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5473" w:rsidRPr="00A864A2" w:rsidRDefault="00A864A2" w:rsidP="00A864A2">
    <w:pPr>
      <w:pStyle w:val="Footer"/>
      <w:tabs>
        <w:tab w:val="clear" w:pos="4680"/>
        <w:tab w:val="clear" w:pos="9360"/>
        <w:tab w:val="center" w:pos="2995"/>
      </w:tabs>
      <w:spacing w:before="120"/>
    </w:pPr>
    <w:r>
      <w:t>[953</w:t>
    </w:r>
    <w:r w:rsidR="004052B7">
      <w:t>-</w:t>
    </w:r>
    <w:fldSimple w:instr=" PAGE  \* MERGEFORMAT ">
      <w:r w:rsidR="00C219ED">
        <w:rPr>
          <w:noProof/>
        </w:rPr>
        <w:t>4</w:t>
      </w:r>
    </w:fldSimple>
    <w:r w:rsidR="004052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52B7" w:rsidRPr="00A864A2" w:rsidRDefault="004052B7" w:rsidP="00A864A2">
    <w:pPr>
      <w:pStyle w:val="Footer"/>
      <w:tabs>
        <w:tab w:val="clear" w:pos="4680"/>
        <w:tab w:val="clear" w:pos="9360"/>
        <w:tab w:val="center" w:pos="2995"/>
      </w:tabs>
      <w:spacing w:before="120"/>
    </w:pPr>
    <w:r>
      <w:t>[953]</w:t>
    </w:r>
    <w:r>
      <w:tab/>
    </w:r>
    <w:fldSimple w:instr=" PAGE  \* MERGEFORMAT ">
      <w:r w:rsidR="00C219E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0F2F" w:rsidRDefault="004C0F2F" w:rsidP="009F0C77">
      <w:r>
        <w:separator/>
      </w:r>
    </w:p>
  </w:footnote>
  <w:footnote w:type="continuationSeparator" w:id="0">
    <w:p w:rsidR="004C0F2F" w:rsidRDefault="004C0F2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50DG14"/>
    <w:docVar w:name="CoverBillType" w:val="b"/>
    <w:docVar w:name="docpath" w:val="L:\Council\bills\BH\26050DG14.DOCX"/>
    <w:docVar w:name="dvBillNumber" w:val="953"/>
    <w:docVar w:name="dvBillNumberPrefix" w:val="S. "/>
    <w:docVar w:name="dvOriginalBody" w:val="Senate"/>
    <w:docVar w:name="dvSteno" w:val="BH"/>
    <w:docVar w:name="NameofBody" w:val="s"/>
    <w:docVar w:name="vgroup2" w:val="Council"/>
  </w:docVars>
  <w:rsids>
    <w:rsidRoot w:val="004626C0"/>
    <w:rsid w:val="00026C9A"/>
    <w:rsid w:val="000965A1"/>
    <w:rsid w:val="000E1785"/>
    <w:rsid w:val="000F39F2"/>
    <w:rsid w:val="001023A4"/>
    <w:rsid w:val="0010776B"/>
    <w:rsid w:val="001276A9"/>
    <w:rsid w:val="0013048B"/>
    <w:rsid w:val="00133E66"/>
    <w:rsid w:val="00134ACF"/>
    <w:rsid w:val="00144E15"/>
    <w:rsid w:val="00145473"/>
    <w:rsid w:val="00182FDE"/>
    <w:rsid w:val="001A4A62"/>
    <w:rsid w:val="001A66E4"/>
    <w:rsid w:val="001A681E"/>
    <w:rsid w:val="001D08F2"/>
    <w:rsid w:val="002037CA"/>
    <w:rsid w:val="002047A2"/>
    <w:rsid w:val="002321B6"/>
    <w:rsid w:val="0023696B"/>
    <w:rsid w:val="00250967"/>
    <w:rsid w:val="002759C5"/>
    <w:rsid w:val="00277DEE"/>
    <w:rsid w:val="00280D88"/>
    <w:rsid w:val="00294ABE"/>
    <w:rsid w:val="002A3EB4"/>
    <w:rsid w:val="002D228F"/>
    <w:rsid w:val="002E52BD"/>
    <w:rsid w:val="00325348"/>
    <w:rsid w:val="003823B9"/>
    <w:rsid w:val="00393688"/>
    <w:rsid w:val="003D411E"/>
    <w:rsid w:val="003E3C1E"/>
    <w:rsid w:val="003E6148"/>
    <w:rsid w:val="00400EAA"/>
    <w:rsid w:val="004052B7"/>
    <w:rsid w:val="0041321A"/>
    <w:rsid w:val="0041760A"/>
    <w:rsid w:val="004626C0"/>
    <w:rsid w:val="004809EE"/>
    <w:rsid w:val="004C0F2F"/>
    <w:rsid w:val="00511EE9"/>
    <w:rsid w:val="00521E00"/>
    <w:rsid w:val="00577C6C"/>
    <w:rsid w:val="0058501B"/>
    <w:rsid w:val="005D1D01"/>
    <w:rsid w:val="005E5ED2"/>
    <w:rsid w:val="00616767"/>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3359A"/>
    <w:rsid w:val="00872729"/>
    <w:rsid w:val="008F4429"/>
    <w:rsid w:val="00932670"/>
    <w:rsid w:val="009352BB"/>
    <w:rsid w:val="009619DA"/>
    <w:rsid w:val="00975FC7"/>
    <w:rsid w:val="00990668"/>
    <w:rsid w:val="009F0C77"/>
    <w:rsid w:val="009F4DD1"/>
    <w:rsid w:val="00A64E80"/>
    <w:rsid w:val="00A741D9"/>
    <w:rsid w:val="00A864A2"/>
    <w:rsid w:val="00A95D93"/>
    <w:rsid w:val="00A9741D"/>
    <w:rsid w:val="00AC4FBB"/>
    <w:rsid w:val="00AD4B17"/>
    <w:rsid w:val="00B26FA6"/>
    <w:rsid w:val="00B741CB"/>
    <w:rsid w:val="00B934F3"/>
    <w:rsid w:val="00BB6347"/>
    <w:rsid w:val="00BD2134"/>
    <w:rsid w:val="00C038D8"/>
    <w:rsid w:val="00C045DD"/>
    <w:rsid w:val="00C219ED"/>
    <w:rsid w:val="00C27C81"/>
    <w:rsid w:val="00C3136F"/>
    <w:rsid w:val="00C3483A"/>
    <w:rsid w:val="00C74E9D"/>
    <w:rsid w:val="00C82FD3"/>
    <w:rsid w:val="00CC6B7B"/>
    <w:rsid w:val="00CD3619"/>
    <w:rsid w:val="00CD6EF6"/>
    <w:rsid w:val="00CF4447"/>
    <w:rsid w:val="00D405E7"/>
    <w:rsid w:val="00D41D56"/>
    <w:rsid w:val="00D6260D"/>
    <w:rsid w:val="00D6662B"/>
    <w:rsid w:val="00D95E2F"/>
    <w:rsid w:val="00D970A9"/>
    <w:rsid w:val="00DA204B"/>
    <w:rsid w:val="00DB3AC0"/>
    <w:rsid w:val="00DE68F0"/>
    <w:rsid w:val="00DF3845"/>
    <w:rsid w:val="00DF7E17"/>
    <w:rsid w:val="00E02476"/>
    <w:rsid w:val="00E05592"/>
    <w:rsid w:val="00EB00A2"/>
    <w:rsid w:val="00EB1BF3"/>
    <w:rsid w:val="00EF3EEE"/>
    <w:rsid w:val="00F03B3D"/>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940E4-9164-4744-8E6B-DFCC5AC7B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1384</Words>
  <Characters>7895</Characters>
  <Application>Microsoft Office Word</Application>
  <DocSecurity>0</DocSecurity>
  <Lines>65</Lines>
  <Paragraphs>18</Paragraphs>
  <ScaleCrop>false</ScaleCrop>
  <Company> </Company>
  <LinksUpToDate>false</LinksUpToDate>
  <CharactersWithSpaces>9261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AngelaHopkins</cp:lastModifiedBy>
  <cp:revision>2</cp:revision>
  <cp:lastPrinted>2014-01-14T14:19:00Z</cp:lastPrinted>
  <dcterms:created xsi:type="dcterms:W3CDTF">2014-02-06T17:43:00Z</dcterms:created>
  <dcterms:modified xsi:type="dcterms:W3CDTF">2014-02-06T17:43:00Z</dcterms:modified>
</cp:coreProperties>
</file>