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957" w:rsidRDefault="002D3957" w:rsidP="002D3957">
      <w:pPr>
        <w:widowControl w:val="0"/>
        <w:jc w:val="center"/>
      </w:pPr>
      <w:bookmarkStart w:id="0" w:name="_GoBack"/>
      <w:bookmarkEnd w:id="0"/>
      <w:r w:rsidRPr="002D3957">
        <w:rPr>
          <w:b/>
        </w:rPr>
        <w:t>South Carolina General Assembly</w:t>
      </w:r>
    </w:p>
    <w:p w:rsidR="002D3957" w:rsidRDefault="002D3957" w:rsidP="002D3957">
      <w:pPr>
        <w:widowControl w:val="0"/>
        <w:jc w:val="center"/>
      </w:pPr>
      <w:r>
        <w:t>121st Session, 2015-2016</w:t>
      </w:r>
    </w:p>
    <w:p w:rsidR="002D3957" w:rsidRDefault="002D3957" w:rsidP="002D3957">
      <w:pPr>
        <w:widowControl w:val="0"/>
      </w:pPr>
    </w:p>
    <w:p w:rsidR="002D3957" w:rsidRDefault="002D3957" w:rsidP="002D3957">
      <w:pPr>
        <w:widowControl w:val="0"/>
        <w:rPr>
          <w:b/>
        </w:rPr>
      </w:pPr>
      <w:r w:rsidRPr="002D3957">
        <w:rPr>
          <w:b/>
        </w:rPr>
        <w:t>S.</w:t>
      </w:r>
      <w:r>
        <w:rPr>
          <w:b/>
        </w:rPr>
        <w:t xml:space="preserve"> </w:t>
      </w:r>
      <w:r w:rsidRPr="002D3957">
        <w:rPr>
          <w:b/>
        </w:rPr>
        <w:t>1100</w:t>
      </w:r>
    </w:p>
    <w:p w:rsidR="002D3957" w:rsidRDefault="002D3957" w:rsidP="002D3957">
      <w:pPr>
        <w:widowControl w:val="0"/>
        <w:rPr>
          <w:b/>
        </w:rPr>
      </w:pPr>
    </w:p>
    <w:p w:rsidR="002D3957" w:rsidRDefault="002D3957" w:rsidP="002D3957">
      <w:pPr>
        <w:widowControl w:val="0"/>
      </w:pPr>
      <w:r w:rsidRPr="002D3957">
        <w:rPr>
          <w:b/>
        </w:rPr>
        <w:t>STATUS INFORMATION</w:t>
      </w:r>
    </w:p>
    <w:p w:rsidR="002D3957" w:rsidRDefault="002D3957" w:rsidP="002D3957">
      <w:pPr>
        <w:widowControl w:val="0"/>
      </w:pPr>
    </w:p>
    <w:p w:rsidR="002D3957" w:rsidRDefault="002D3957" w:rsidP="002D3957">
      <w:pPr>
        <w:widowControl w:val="0"/>
      </w:pPr>
      <w:r>
        <w:t>Joint Resolution</w:t>
      </w:r>
    </w:p>
    <w:p w:rsidR="002D3957" w:rsidRDefault="002D3957" w:rsidP="002D3957">
      <w:pPr>
        <w:widowControl w:val="0"/>
      </w:pPr>
      <w:r>
        <w:t>Sponsors: Senator Shealy</w:t>
      </w:r>
    </w:p>
    <w:p w:rsidR="002D3957" w:rsidRDefault="002D3957" w:rsidP="002D3957">
      <w:pPr>
        <w:widowControl w:val="0"/>
      </w:pPr>
      <w:r>
        <w:t>Document Path: l:\s-res\ks\041judi.kmm.ks.docx</w:t>
      </w:r>
    </w:p>
    <w:p w:rsidR="002D3957" w:rsidRDefault="002D3957" w:rsidP="002D3957">
      <w:pPr>
        <w:widowControl w:val="0"/>
      </w:pPr>
    </w:p>
    <w:p w:rsidR="002D3957" w:rsidRDefault="002D3957" w:rsidP="002D3957">
      <w:pPr>
        <w:widowControl w:val="0"/>
      </w:pPr>
      <w:r>
        <w:t>Introduced in the Senate on February 18, 2016</w:t>
      </w:r>
    </w:p>
    <w:p w:rsidR="002D3957" w:rsidRDefault="002D3957" w:rsidP="002D3957">
      <w:pPr>
        <w:widowControl w:val="0"/>
      </w:pPr>
      <w:r>
        <w:t xml:space="preserve">Currently residing in the Senate Committee on </w:t>
      </w:r>
      <w:r w:rsidRPr="002D3957">
        <w:rPr>
          <w:b/>
        </w:rPr>
        <w:t>Judiciary</w:t>
      </w:r>
    </w:p>
    <w:p w:rsidR="002D3957" w:rsidRDefault="002D3957" w:rsidP="002D3957">
      <w:pPr>
        <w:widowControl w:val="0"/>
      </w:pPr>
    </w:p>
    <w:p w:rsidR="002D3957" w:rsidRDefault="002D3957" w:rsidP="002D3957">
      <w:pPr>
        <w:widowControl w:val="0"/>
      </w:pPr>
      <w:r>
        <w:t xml:space="preserve">Summary: </w:t>
      </w:r>
      <w:r w:rsidR="00E9429E">
        <w:t>Amendment to the S.C. Constitution</w:t>
      </w:r>
    </w:p>
    <w:p w:rsidR="002D3957" w:rsidRDefault="002D3957" w:rsidP="002D3957">
      <w:pPr>
        <w:widowControl w:val="0"/>
      </w:pPr>
    </w:p>
    <w:p w:rsidR="002D3957" w:rsidRDefault="002D3957" w:rsidP="002D3957">
      <w:pPr>
        <w:widowControl w:val="0"/>
      </w:pPr>
    </w:p>
    <w:p w:rsidR="002D3957" w:rsidRDefault="002D3957" w:rsidP="002D3957">
      <w:pPr>
        <w:widowControl w:val="0"/>
        <w:tabs>
          <w:tab w:val="center" w:pos="590"/>
          <w:tab w:val="center" w:pos="1440"/>
          <w:tab w:val="left" w:pos="1872"/>
          <w:tab w:val="left" w:pos="9187"/>
        </w:tabs>
      </w:pPr>
      <w:r w:rsidRPr="002D3957">
        <w:rPr>
          <w:b/>
        </w:rPr>
        <w:t>HISTORY OF LEGISLATIVE ACTIONS</w:t>
      </w:r>
    </w:p>
    <w:p w:rsidR="002D3957" w:rsidRDefault="002D3957" w:rsidP="002D3957">
      <w:pPr>
        <w:widowControl w:val="0"/>
        <w:tabs>
          <w:tab w:val="center" w:pos="590"/>
          <w:tab w:val="center" w:pos="1440"/>
          <w:tab w:val="left" w:pos="1872"/>
          <w:tab w:val="left" w:pos="9187"/>
        </w:tabs>
      </w:pPr>
    </w:p>
    <w:p w:rsidR="002D3957" w:rsidRPr="002D3957" w:rsidRDefault="002D3957" w:rsidP="002D3957">
      <w:pPr>
        <w:widowControl w:val="0"/>
        <w:tabs>
          <w:tab w:val="center" w:pos="590"/>
          <w:tab w:val="center" w:pos="1440"/>
          <w:tab w:val="left" w:pos="1872"/>
          <w:tab w:val="left" w:pos="9187"/>
        </w:tabs>
      </w:pPr>
      <w:r w:rsidRPr="002D3957">
        <w:rPr>
          <w:u w:val="single"/>
        </w:rPr>
        <w:tab/>
        <w:t>Date</w:t>
      </w:r>
      <w:r w:rsidRPr="002D3957">
        <w:rPr>
          <w:u w:val="single"/>
        </w:rPr>
        <w:tab/>
        <w:t>Body</w:t>
      </w:r>
      <w:r w:rsidRPr="002D3957">
        <w:rPr>
          <w:u w:val="single"/>
        </w:rPr>
        <w:tab/>
        <w:t>Action Description with journal page number</w:t>
      </w:r>
      <w:r w:rsidRPr="002D3957">
        <w:rPr>
          <w:u w:val="single"/>
        </w:rPr>
        <w:tab/>
      </w:r>
    </w:p>
    <w:p w:rsidR="004F13AF" w:rsidRDefault="004F13AF" w:rsidP="004F13AF">
      <w:pPr>
        <w:widowControl w:val="0"/>
        <w:tabs>
          <w:tab w:val="right" w:pos="1008"/>
          <w:tab w:val="left" w:pos="1152"/>
          <w:tab w:val="left" w:pos="1872"/>
          <w:tab w:val="left" w:pos="9187"/>
        </w:tabs>
        <w:ind w:left="2088" w:hanging="2088"/>
      </w:pPr>
      <w:r>
        <w:tab/>
        <w:t>2/18/2016</w:t>
      </w:r>
      <w:r>
        <w:tab/>
        <w:t>Senate</w:t>
      </w:r>
      <w:r>
        <w:tab/>
      </w:r>
      <w:r w:rsidRPr="00B66C9F">
        <w:t>Introduced and read first time (</w:t>
      </w:r>
      <w:hyperlink r:id="rId6" w:history="1">
        <w:r w:rsidRPr="00A5448C">
          <w:rPr>
            <w:rStyle w:val="Hyperlink"/>
          </w:rPr>
          <w:t>Senate Journal</w:t>
        </w:r>
        <w:r w:rsidRPr="00A5448C">
          <w:rPr>
            <w:rStyle w:val="Hyperlink"/>
          </w:rPr>
          <w:noBreakHyphen/>
          <w:t>page 6</w:t>
        </w:r>
      </w:hyperlink>
      <w:r w:rsidRPr="00B66C9F">
        <w:t>)</w:t>
      </w:r>
    </w:p>
    <w:p w:rsidR="004F13AF" w:rsidRDefault="004F13AF" w:rsidP="004F13AF">
      <w:pPr>
        <w:widowControl w:val="0"/>
        <w:tabs>
          <w:tab w:val="right" w:pos="1008"/>
          <w:tab w:val="left" w:pos="1152"/>
          <w:tab w:val="left" w:pos="1872"/>
          <w:tab w:val="left" w:pos="9187"/>
        </w:tabs>
        <w:ind w:left="2088" w:hanging="2088"/>
      </w:pPr>
      <w:r>
        <w:tab/>
        <w:t>2/18/2016</w:t>
      </w:r>
      <w:r>
        <w:tab/>
        <w:t>Senate</w:t>
      </w:r>
      <w:r>
        <w:tab/>
      </w:r>
      <w:r w:rsidRPr="00B66C9F">
        <w:t>Ref</w:t>
      </w:r>
      <w:r>
        <w:t xml:space="preserve">erred to Committee on </w:t>
      </w:r>
      <w:r w:rsidRPr="00B66C9F">
        <w:rPr>
          <w:b/>
        </w:rPr>
        <w:t>Judiciary</w:t>
      </w:r>
      <w:r>
        <w:t xml:space="preserve"> </w:t>
      </w:r>
      <w:r w:rsidRPr="00B66C9F">
        <w:t>(</w:t>
      </w:r>
      <w:hyperlink r:id="rId7" w:history="1">
        <w:r w:rsidRPr="00A5448C">
          <w:rPr>
            <w:rStyle w:val="Hyperlink"/>
          </w:rPr>
          <w:t>Senate Journal</w:t>
        </w:r>
        <w:r w:rsidRPr="00A5448C">
          <w:rPr>
            <w:rStyle w:val="Hyperlink"/>
          </w:rPr>
          <w:noBreakHyphen/>
          <w:t>page 6</w:t>
        </w:r>
      </w:hyperlink>
      <w:r w:rsidRPr="00B66C9F">
        <w:t>)</w:t>
      </w:r>
    </w:p>
    <w:p w:rsidR="004F13AF" w:rsidRDefault="004F13AF" w:rsidP="004F13AF">
      <w:pPr>
        <w:widowControl w:val="0"/>
        <w:tabs>
          <w:tab w:val="right" w:pos="1008"/>
          <w:tab w:val="left" w:pos="1152"/>
          <w:tab w:val="left" w:pos="1872"/>
          <w:tab w:val="left" w:pos="9187"/>
        </w:tabs>
        <w:ind w:left="2088" w:hanging="2088"/>
      </w:pPr>
    </w:p>
    <w:p w:rsidR="002D3957" w:rsidRDefault="002D3957" w:rsidP="002D3957">
      <w:pPr>
        <w:widowControl w:val="0"/>
        <w:tabs>
          <w:tab w:val="right" w:pos="1008"/>
          <w:tab w:val="left" w:pos="1152"/>
          <w:tab w:val="left" w:pos="1872"/>
          <w:tab w:val="left" w:pos="9187"/>
        </w:tabs>
        <w:ind w:left="2088" w:hanging="2088"/>
      </w:pPr>
      <w:r>
        <w:t xml:space="preserve">View the latest </w:t>
      </w:r>
      <w:hyperlink r:id="rId8" w:history="1">
        <w:r w:rsidRPr="002D3957">
          <w:rPr>
            <w:rStyle w:val="Hyperlink"/>
          </w:rPr>
          <w:t>legislative information</w:t>
        </w:r>
      </w:hyperlink>
      <w:r>
        <w:t xml:space="preserve"> at the website</w:t>
      </w:r>
    </w:p>
    <w:p w:rsidR="002D3957" w:rsidRDefault="002D3957" w:rsidP="002D3957">
      <w:pPr>
        <w:widowControl w:val="0"/>
        <w:tabs>
          <w:tab w:val="right" w:pos="1008"/>
          <w:tab w:val="left" w:pos="1152"/>
          <w:tab w:val="left" w:pos="1872"/>
          <w:tab w:val="left" w:pos="9187"/>
        </w:tabs>
        <w:ind w:left="2088" w:hanging="2088"/>
      </w:pPr>
    </w:p>
    <w:p w:rsidR="002D3957" w:rsidRPr="002D3957" w:rsidRDefault="002D3957" w:rsidP="002D3957">
      <w:pPr>
        <w:widowControl w:val="0"/>
        <w:tabs>
          <w:tab w:val="right" w:pos="1008"/>
          <w:tab w:val="left" w:pos="1152"/>
          <w:tab w:val="left" w:pos="1872"/>
          <w:tab w:val="left" w:pos="9187"/>
        </w:tabs>
        <w:ind w:left="2088" w:hanging="2088"/>
      </w:pPr>
    </w:p>
    <w:p w:rsidR="002D3957" w:rsidRDefault="002D3957" w:rsidP="002D3957">
      <w:pPr>
        <w:widowControl w:val="0"/>
      </w:pPr>
      <w:r w:rsidRPr="002D3957">
        <w:rPr>
          <w:b/>
        </w:rPr>
        <w:t>VERSIONS OF THIS BILL</w:t>
      </w:r>
    </w:p>
    <w:p w:rsidR="002D3957" w:rsidRDefault="002D3957" w:rsidP="002D3957">
      <w:pPr>
        <w:widowControl w:val="0"/>
      </w:pPr>
    </w:p>
    <w:p w:rsidR="002D3957" w:rsidRDefault="00A5448C" w:rsidP="002D3957">
      <w:pPr>
        <w:widowControl w:val="0"/>
      </w:pPr>
      <w:hyperlink r:id="rId9" w:history="1">
        <w:r w:rsidR="002D3957">
          <w:rPr>
            <w:rStyle w:val="Hyperlink"/>
          </w:rPr>
          <w:t>2/18/2016</w:t>
        </w:r>
      </w:hyperlink>
    </w:p>
    <w:p w:rsidR="002D3957" w:rsidRDefault="002D3957" w:rsidP="002D3957"/>
    <w:p w:rsidR="002D3957" w:rsidRDefault="002D3957" w:rsidP="002D3957">
      <w:pPr>
        <w:sectPr w:rsidR="002D3957" w:rsidSect="002D3957">
          <w:pgSz w:w="12240" w:h="15840" w:code="1"/>
          <w:pgMar w:top="1080" w:right="1440" w:bottom="1080" w:left="1440" w:header="720" w:footer="720" w:gutter="0"/>
          <w:cols w:space="720"/>
          <w:noEndnote/>
          <w:docGrid w:linePitch="360"/>
        </w:sectPr>
      </w:pPr>
    </w:p>
    <w:p w:rsidR="005F4A5D" w:rsidRPr="00522CE0" w:rsidRDefault="005F4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E0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522CE0"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57AC2">
        <w:rPr>
          <w:rFonts w:eastAsia="Times New Roman"/>
        </w:rPr>
        <w:t xml:space="preserve">ARTICLE </w:t>
      </w:r>
      <w:r>
        <w:rPr>
          <w:rFonts w:eastAsia="Times New Roman"/>
        </w:rPr>
        <w:t xml:space="preserve">V OF THE CONSTITUTION OF SOUTH CAROLINA, 1895, RELATING TO THE JUDICIAL DEPARTMENT, TO PROVIDE THAT SUPREME COURT JUSTICES, JUDGES ON THE COURT OF APPEALS, AND CIRCUIT COURT JUDGES SHALL BE APPOINTED BY THE GOVERNOR WITH THE </w:t>
      </w:r>
      <w:r w:rsidR="008A7FE5">
        <w:rPr>
          <w:rFonts w:eastAsia="Times New Roman"/>
        </w:rPr>
        <w:t>APPROVAL OF THE GENERAL ASSEMBLY</w:t>
      </w:r>
      <w:r>
        <w:rPr>
          <w:rFonts w:eastAsia="Times New Roman"/>
        </w:rPr>
        <w:t xml:space="preserve"> RATHER THAN ELECTED BY THE GENERAL ASSEMBLY, AND TO </w:t>
      </w:r>
      <w:r w:rsidR="009969E6">
        <w:rPr>
          <w:rFonts w:eastAsia="Times New Roman"/>
          <w:szCs w:val="20"/>
        </w:rPr>
        <w:t>CONFORM</w:t>
      </w:r>
      <w:r>
        <w:rPr>
          <w:rFonts w:eastAsia="Times New Roman"/>
          <w:szCs w:val="20"/>
        </w:rPr>
        <w:t xml:space="preserve"> PROVISIONS </w:t>
      </w:r>
      <w:r w:rsidR="009969E6">
        <w:t>CONCERNING THE</w:t>
      </w:r>
      <w:r>
        <w:t xml:space="preserve"> JUDICIAL MERIT SCREENING COMMISSION</w:t>
      </w:r>
      <w:r w:rsidR="009969E6">
        <w:t xml:space="preserve"> TO THE APPOINTMENT PROCESS</w:t>
      </w:r>
      <w: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ED41D5">
        <w:rPr>
          <w:rFonts w:eastAsia="Times New Roman"/>
          <w:color w:val="000000" w:themeColor="text1"/>
          <w:u w:color="000000" w:themeColor="text1"/>
        </w:rPr>
        <w:t>A.</w:t>
      </w:r>
      <w:r w:rsidRPr="00ED41D5">
        <w:rPr>
          <w:rFonts w:eastAsia="Times New Roman"/>
          <w:color w:val="000000" w:themeColor="text1"/>
          <w:u w:color="000000" w:themeColor="text1"/>
        </w:rPr>
        <w:tab/>
      </w:r>
      <w:r w:rsidRPr="00ED41D5">
        <w:rPr>
          <w:rFonts w:eastAsia="Times New Roman"/>
          <w:color w:val="000000" w:themeColor="text1"/>
          <w:u w:color="000000" w:themeColor="text1"/>
        </w:rPr>
        <w:tab/>
        <w:t xml:space="preserve">It is proposed that Section 3, </w:t>
      </w:r>
      <w:r w:rsidR="00B57AC2">
        <w:rPr>
          <w:rFonts w:eastAsia="Times New Roman"/>
          <w:color w:val="000000" w:themeColor="text1"/>
          <w:u w:color="000000" w:themeColor="text1"/>
        </w:rPr>
        <w:t xml:space="preserve">Article </w:t>
      </w:r>
      <w:r w:rsidRPr="00ED41D5">
        <w:rPr>
          <w:rFonts w:eastAsia="Times New Roman"/>
          <w:color w:val="000000" w:themeColor="text1"/>
          <w:u w:color="000000" w:themeColor="text1"/>
        </w:rPr>
        <w:t>V of the Constitution be amended to read:</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943CB8"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Assembly</w:t>
      </w:r>
      <w:r w:rsidR="0053718A">
        <w:rPr>
          <w:color w:val="000000" w:themeColor="text1"/>
          <w:u w:val="single" w:color="000000" w:themeColor="text1"/>
        </w:rPr>
        <w:t xml:space="preserve"> as provided by law</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 xml:space="preserve">appointed and </w:t>
      </w:r>
      <w:r>
        <w:rPr>
          <w:color w:val="000000" w:themeColor="text1"/>
          <w:u w:val="single" w:color="000000" w:themeColor="text1"/>
        </w:rPr>
        <w:t>approved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Pr>
          <w:color w:val="000000" w:themeColor="text1"/>
          <w:u w:color="000000" w:themeColor="text1"/>
        </w:rPr>
        <w:tab/>
      </w:r>
      <w:r w:rsidRPr="00ED41D5">
        <w:rPr>
          <w:color w:val="000000" w:themeColor="text1"/>
          <w:u w:color="000000" w:themeColor="text1"/>
        </w:rPr>
        <w:t xml:space="preserve">It is proposed that Section 9, </w:t>
      </w:r>
      <w:r w:rsidR="00B57AC2">
        <w:rPr>
          <w:color w:val="000000" w:themeColor="text1"/>
          <w:u w:color="000000" w:themeColor="text1"/>
        </w:rPr>
        <w:t xml:space="preserve">Article </w:t>
      </w:r>
      <w:r w:rsidRPr="00ED41D5">
        <w:rPr>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DD773B"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lastRenderedPageBreak/>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Assembly</w:t>
      </w:r>
      <w:r w:rsidR="0053718A">
        <w:rPr>
          <w:color w:val="000000" w:themeColor="text1"/>
          <w:u w:val="single" w:color="000000" w:themeColor="text1"/>
        </w:rPr>
        <w:t xml:space="preserve"> as provided by law</w:t>
      </w:r>
      <w:r>
        <w:rPr>
          <w:color w:val="000000" w:themeColor="text1"/>
          <w:u w:val="single" w:color="000000" w:themeColor="text1"/>
        </w:rPr>
        <w:t>,</w:t>
      </w:r>
      <w:r w:rsidRPr="00ED41D5">
        <w:rPr>
          <w:color w:val="000000" w:themeColor="text1"/>
          <w:u w:color="000000" w:themeColor="text1"/>
        </w:rPr>
        <w:t xml:space="preserve"> for a term of 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 xml:space="preserve">appointed and </w:t>
      </w:r>
      <w:r>
        <w:rPr>
          <w:color w:val="000000" w:themeColor="text1"/>
          <w:u w:val="single" w:color="000000" w:themeColor="text1"/>
        </w:rPr>
        <w:t>approved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 xml:space="preserve">It is proposed that Section 13, </w:t>
      </w:r>
      <w:r w:rsidR="00A90B0B">
        <w:rPr>
          <w:rFonts w:eastAsia="Times New Roman"/>
          <w:color w:val="000000" w:themeColor="text1"/>
          <w:u w:color="000000" w:themeColor="text1"/>
        </w:rPr>
        <w:t xml:space="preserve">Article </w:t>
      </w:r>
      <w:r w:rsidRPr="00ED41D5">
        <w:rPr>
          <w:rFonts w:eastAsia="Times New Roman"/>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w:t>
      </w:r>
      <w:r w:rsidR="0053718A">
        <w:rPr>
          <w:color w:val="000000" w:themeColor="text1"/>
          <w:u w:val="single" w:color="000000" w:themeColor="text1"/>
        </w:rPr>
        <w:t>y as provided by law</w:t>
      </w:r>
      <w:r>
        <w:rPr>
          <w:color w:val="000000" w:themeColor="text1"/>
          <w:u w:val="single" w:color="000000" w:themeColor="text1"/>
        </w:rPr>
        <w:t>,</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B40341" w:rsidRPr="00ED41D5" w:rsidRDefault="00DC33D6" w:rsidP="0053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33D6">
        <w:tab/>
      </w:r>
      <w:r w:rsidR="00B40341">
        <w:rPr>
          <w:color w:val="000000" w:themeColor="text1"/>
          <w:u w:color="000000" w:themeColor="text1"/>
        </w:rPr>
        <w:tab/>
      </w:r>
      <w:r w:rsidR="00B40341" w:rsidRPr="00ED41D5">
        <w:rPr>
          <w:color w:val="000000" w:themeColor="text1"/>
          <w:u w:color="000000" w:themeColor="text1"/>
        </w:rPr>
        <w:t xml:space="preserve">The General Assembly may by law provide for additional circuit judges, to be assigned by the Chief Justice. Such additional circuit judges shall be </w:t>
      </w:r>
      <w:r w:rsidR="00B40341" w:rsidRPr="00ED41D5">
        <w:rPr>
          <w:strike/>
          <w:color w:val="000000" w:themeColor="text1"/>
          <w:u w:color="000000" w:themeColor="text1"/>
        </w:rPr>
        <w:t>elected</w:t>
      </w:r>
      <w:r w:rsidR="00B40341" w:rsidRPr="00ED41D5">
        <w:rPr>
          <w:color w:val="000000" w:themeColor="text1"/>
          <w:u w:color="000000" w:themeColor="text1"/>
        </w:rPr>
        <w:t xml:space="preserve"> </w:t>
      </w:r>
      <w:r w:rsidR="00B40341" w:rsidRPr="00ED41D5">
        <w:rPr>
          <w:color w:val="000000" w:themeColor="text1"/>
          <w:u w:val="single" w:color="000000" w:themeColor="text1"/>
        </w:rPr>
        <w:t>appointed</w:t>
      </w:r>
      <w:r w:rsidR="00B40341"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sidR="00B40341">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sidR="00A90B0B">
        <w:rPr>
          <w:color w:val="000000" w:themeColor="text1"/>
          <w:u w:color="000000" w:themeColor="text1"/>
        </w:rPr>
        <w:t xml:space="preserve">Article </w:t>
      </w:r>
      <w:r w:rsidRPr="00ED41D5">
        <w:rPr>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w:t>
      </w:r>
      <w:r w:rsidRPr="00943CB8">
        <w:rPr>
          <w:strike/>
          <w:color w:val="000000" w:themeColor="text1"/>
          <w:u w:color="000000" w:themeColor="text1"/>
        </w:rPr>
        <w:t xml:space="preserve">by </w:t>
      </w:r>
      <w:r w:rsidRPr="00ED41D5">
        <w:rPr>
          <w:strike/>
          <w:color w:val="000000" w:themeColor="text1"/>
          <w:u w:color="000000" w:themeColor="text1"/>
        </w:rPr>
        <w:t>elections as</w:t>
      </w:r>
      <w:r w:rsidR="00DC33D6" w:rsidRPr="00DC33D6">
        <w:rPr>
          <w:color w:val="000000" w:themeColor="text1"/>
          <w:u w:color="000000" w:themeColor="text1"/>
        </w:rPr>
        <w:t xml:space="preserve"> </w:t>
      </w:r>
      <w:r w:rsidR="00DC33D6">
        <w:rPr>
          <w:color w:val="000000" w:themeColor="text1"/>
          <w:u w:val="single"/>
        </w:rPr>
        <w:t>in the manner</w:t>
      </w:r>
      <w:r w:rsidR="00DC33D6" w:rsidRPr="00DC33D6">
        <w:rPr>
          <w:color w:val="000000" w:themeColor="text1"/>
        </w:rPr>
        <w:t xml:space="preserve"> </w:t>
      </w:r>
      <w:r w:rsidRPr="00DC33D6">
        <w:rPr>
          <w:color w:val="000000" w:themeColor="text1"/>
          <w:u w:color="000000" w:themeColor="text1"/>
        </w:rPr>
        <w:t>prescribed in Sections 3, 8, and 13 of this article; provided, that if the unexpired term does not exceed one year such vacancy may be filled by</w:t>
      </w:r>
      <w:r w:rsidRPr="00ED41D5">
        <w:rPr>
          <w:color w:val="000000" w:themeColor="text1"/>
          <w:u w:color="000000" w:themeColor="text1"/>
        </w:rPr>
        <w:t xml:space="preserve"> the Governor. When a vacancy is filled </w:t>
      </w:r>
      <w:r w:rsidRPr="00ED41D5">
        <w:rPr>
          <w:strike/>
          <w:color w:val="000000" w:themeColor="text1"/>
          <w:u w:color="000000" w:themeColor="text1"/>
        </w:rPr>
        <w:t>by either appointment or election</w:t>
      </w:r>
      <w:r w:rsidR="00DC33D6">
        <w:rPr>
          <w:color w:val="000000" w:themeColor="text1"/>
          <w:u w:color="000000" w:themeColor="text1"/>
        </w:rPr>
        <w:t xml:space="preserve"> </w:t>
      </w:r>
      <w:r w:rsidR="00DC33D6">
        <w:rPr>
          <w:color w:val="000000" w:themeColor="text1"/>
          <w:u w:val="single"/>
        </w:rPr>
        <w:t>pursuant to this section</w:t>
      </w:r>
      <w:r w:rsidRPr="00ED41D5">
        <w:rPr>
          <w:color w:val="000000" w:themeColor="text1"/>
          <w:u w:color="000000" w:themeColor="text1"/>
        </w:rPr>
        <w:t>, the incumbent shall hold office only for the unexpired term of his predecessor.”</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3D6"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Pr>
          <w:color w:val="000000" w:themeColor="text1"/>
          <w:u w:color="000000" w:themeColor="text1"/>
        </w:rPr>
        <w:tab/>
      </w:r>
      <w:r w:rsidRPr="00ED41D5">
        <w:rPr>
          <w:color w:val="000000" w:themeColor="text1"/>
          <w:u w:color="000000" w:themeColor="text1"/>
        </w:rPr>
        <w:t xml:space="preserve">It is proposed that Section 27, </w:t>
      </w:r>
      <w:r w:rsidR="00A90B0B">
        <w:rPr>
          <w:color w:val="000000" w:themeColor="text1"/>
          <w:u w:color="000000" w:themeColor="text1"/>
        </w:rPr>
        <w:t xml:space="preserve">Article </w:t>
      </w:r>
      <w:r w:rsidRPr="00ED41D5">
        <w:rPr>
          <w:color w:val="000000" w:themeColor="text1"/>
          <w:u w:color="000000" w:themeColor="text1"/>
        </w:rPr>
        <w:t>V of the Constitution</w:t>
      </w:r>
      <w:r w:rsidR="00DC33D6">
        <w:rPr>
          <w:color w:val="000000" w:themeColor="text1"/>
          <w:u w:color="000000" w:themeColor="text1"/>
        </w:rPr>
        <w:t xml:space="preserve"> be amended to read:</w:t>
      </w:r>
    </w:p>
    <w:p w:rsidR="00DC33D6"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3D6"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27.</w:t>
      </w:r>
      <w:r>
        <w:rPr>
          <w:color w:val="000000" w:themeColor="text1"/>
          <w:u w:color="000000" w:themeColor="text1"/>
        </w:rPr>
        <w:tab/>
      </w:r>
      <w:r w:rsidRPr="003E2798">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w:t>
      </w:r>
      <w:r w:rsidRPr="00DC33D6">
        <w:rPr>
          <w:strike/>
        </w:rPr>
        <w:t>election of the General Assembly</w:t>
      </w:r>
      <w:r w:rsidR="00651ED6">
        <w:t xml:space="preserve"> </w:t>
      </w:r>
      <w:r w:rsidR="00651ED6">
        <w:rPr>
          <w:u w:val="single"/>
        </w:rPr>
        <w:t>appointment of the Governor</w:t>
      </w:r>
      <w:r w:rsidR="00651ED6" w:rsidRPr="00ED41D5">
        <w:rPr>
          <w:color w:val="000000" w:themeColor="text1"/>
          <w:u w:val="single" w:color="000000" w:themeColor="text1"/>
        </w:rPr>
        <w:t xml:space="preserve">, upon the </w:t>
      </w:r>
      <w:r w:rsidR="00651ED6">
        <w:rPr>
          <w:color w:val="000000" w:themeColor="text1"/>
          <w:u w:val="single" w:color="000000" w:themeColor="text1"/>
        </w:rPr>
        <w:t>approval of the appointee by Concurrent Resolution adopted by both houses of the General Assembly</w:t>
      </w:r>
      <w:r w:rsidR="00943CB8">
        <w:rPr>
          <w:color w:val="000000" w:themeColor="text1"/>
          <w:u w:val="single" w:color="000000" w:themeColor="text1"/>
        </w:rPr>
        <w:t xml:space="preserve"> as provided by law</w:t>
      </w:r>
      <w:r w:rsidRPr="003E2798">
        <w:t xml:space="preserve">. The General Assembly must </w:t>
      </w:r>
      <w:r w:rsidRPr="00651ED6">
        <w:rPr>
          <w:strike/>
        </w:rPr>
        <w:t>elect</w:t>
      </w:r>
      <w:r w:rsidRPr="003E2798">
        <w:t xml:space="preserve"> </w:t>
      </w:r>
      <w:r w:rsidR="00651ED6">
        <w:rPr>
          <w:u w:val="single"/>
        </w:rPr>
        <w:t>approve</w:t>
      </w:r>
      <w:r w:rsidR="00651ED6">
        <w:t xml:space="preserve"> </w:t>
      </w:r>
      <w:r w:rsidRPr="003E2798">
        <w:t>the judges and justices from among the</w:t>
      </w:r>
      <w:r w:rsidRPr="00651ED6">
        <w:rPr>
          <w:strike/>
        </w:rPr>
        <w:t xml:space="preserve"> nominees of</w:t>
      </w:r>
      <w:r w:rsidRPr="003E2798">
        <w:t xml:space="preserve"> </w:t>
      </w:r>
      <w:r w:rsidR="00651ED6">
        <w:rPr>
          <w:u w:val="single"/>
        </w:rPr>
        <w:t>appointees found qualified and fit for office by</w:t>
      </w:r>
      <w:r w:rsidR="00651ED6">
        <w:t xml:space="preserve"> </w:t>
      </w:r>
      <w:r w:rsidRPr="003E2798">
        <w:t>the commission to fill a vacancy on these courts.</w:t>
      </w:r>
    </w:p>
    <w:p w:rsidR="00DC33D6" w:rsidRPr="00ED41D5"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798">
        <w:tab/>
        <w:t xml:space="preserve">No person may be </w:t>
      </w:r>
      <w:r w:rsidRPr="00651ED6">
        <w:rPr>
          <w:strike/>
        </w:rPr>
        <w:t>elected</w:t>
      </w:r>
      <w:r w:rsidR="00A90B0B">
        <w:rPr>
          <w:strike/>
        </w:rPr>
        <w:t xml:space="preserve"> to</w:t>
      </w:r>
      <w:r w:rsidRPr="003E2798">
        <w:t xml:space="preserve"> </w:t>
      </w:r>
      <w:r w:rsidR="00651ED6">
        <w:rPr>
          <w:u w:val="single"/>
        </w:rPr>
        <w:t>approved by the General Assembly</w:t>
      </w:r>
      <w:r w:rsidR="00A90B0B">
        <w:rPr>
          <w:u w:val="single"/>
        </w:rPr>
        <w:t xml:space="preserve"> for</w:t>
      </w:r>
      <w:r w:rsidR="00651ED6">
        <w:t xml:space="preserve"> </w:t>
      </w:r>
      <w:r w:rsidRPr="003E2798">
        <w:t xml:space="preserve">these judicial positions unless he or she has been found qualified by the commission. Before a sitting member of the General Assembly may </w:t>
      </w:r>
      <w:r w:rsidRPr="00651ED6">
        <w:rPr>
          <w:strike/>
        </w:rPr>
        <w:t>submit an application with the commission for his nomination</w:t>
      </w:r>
      <w:r w:rsidRPr="003E2798">
        <w:t xml:space="preserve"> </w:t>
      </w:r>
      <w:r w:rsidR="00651ED6">
        <w:rPr>
          <w:u w:val="single"/>
        </w:rPr>
        <w:t>be appointed</w:t>
      </w:r>
      <w:r w:rsidR="00651ED6">
        <w:t xml:space="preserve"> </w:t>
      </w:r>
      <w:r w:rsidRPr="003E2798">
        <w:t xml:space="preserve">to a judicial office, and before the commission may </w:t>
      </w:r>
      <w:r w:rsidRPr="00651ED6">
        <w:rPr>
          <w:strike/>
        </w:rPr>
        <w:t>accept or</w:t>
      </w:r>
      <w:r w:rsidRPr="003E2798">
        <w:t xml:space="preserve"> consider such an </w:t>
      </w:r>
      <w:r w:rsidRPr="00651ED6">
        <w:rPr>
          <w:strike/>
        </w:rPr>
        <w:t>application</w:t>
      </w:r>
      <w:r w:rsidR="00651ED6">
        <w:t xml:space="preserve"> </w:t>
      </w:r>
      <w:r w:rsidR="00651ED6">
        <w:rPr>
          <w:u w:val="single"/>
        </w:rPr>
        <w:t>appointment</w:t>
      </w:r>
      <w:r w:rsidRPr="003E2798">
        <w:t xml:space="preserve">, the member of the General Assembly must first resign his office and have been out of office for a period established by law. Before a member of the commission may </w:t>
      </w:r>
      <w:r w:rsidRPr="00651ED6">
        <w:rPr>
          <w:strike/>
        </w:rPr>
        <w:t>submit an application with the commission for his nomination</w:t>
      </w:r>
      <w:r w:rsidRPr="003E2798">
        <w:t xml:space="preserve"> </w:t>
      </w:r>
      <w:r w:rsidR="00651ED6">
        <w:rPr>
          <w:u w:val="single"/>
        </w:rPr>
        <w:t>be appointed</w:t>
      </w:r>
      <w:r w:rsidR="00651ED6">
        <w:t xml:space="preserve"> </w:t>
      </w:r>
      <w:r w:rsidRPr="003E2798">
        <w:t xml:space="preserve">to a judicial office, and before the commission may </w:t>
      </w:r>
      <w:r w:rsidRPr="00651ED6">
        <w:rPr>
          <w:strike/>
        </w:rPr>
        <w:t>accept or</w:t>
      </w:r>
      <w:r w:rsidRPr="003E2798">
        <w:t xml:space="preserve"> consider such an </w:t>
      </w:r>
      <w:r w:rsidRPr="00651ED6">
        <w:rPr>
          <w:strike/>
        </w:rPr>
        <w:t>application</w:t>
      </w:r>
      <w:r w:rsidR="00651ED6">
        <w:t xml:space="preserve"> </w:t>
      </w:r>
      <w:r w:rsidR="00651ED6">
        <w:rPr>
          <w:u w:val="single"/>
        </w:rPr>
        <w:t>appointment</w:t>
      </w:r>
      <w:r w:rsidRPr="003E2798">
        <w:t>, the member of the commission must not have been a member of the commission for a period to be established by law.</w:t>
      </w:r>
      <w:r w:rsidR="00415CFF">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w:t>
      </w:r>
      <w:r w:rsidR="00415CFF">
        <w:rPr>
          <w:rFonts w:eastAsia="Times New Roman"/>
          <w:color w:val="000000" w:themeColor="text1"/>
          <w:szCs w:val="20"/>
          <w:u w:color="000000" w:themeColor="text1"/>
        </w:rPr>
        <w:t xml:space="preserve"> election for representatives. </w:t>
      </w:r>
      <w:r w:rsidRPr="00ED41D5">
        <w:rPr>
          <w:rFonts w:eastAsia="Times New Roman"/>
          <w:color w:val="000000" w:themeColor="text1"/>
          <w:szCs w:val="20"/>
          <w:u w:color="000000" w:themeColor="text1"/>
        </w:rPr>
        <w:t>Ballots must be provided at the various voting precincts with the following words printed or written on the ballot: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sidR="00A90B0B">
        <w:rPr>
          <w:rFonts w:eastAsia="Times New Roman"/>
          <w:color w:val="000000" w:themeColor="text1"/>
          <w:szCs w:val="20"/>
          <w:u w:color="000000" w:themeColor="text1"/>
        </w:rPr>
        <w:t xml:space="preserve">Article </w:t>
      </w:r>
      <w:r w:rsidRPr="00ED41D5">
        <w:rPr>
          <w:rFonts w:eastAsia="Times New Roman"/>
          <w:color w:val="000000" w:themeColor="text1"/>
          <w:szCs w:val="20"/>
          <w:u w:color="000000" w:themeColor="text1"/>
        </w:rPr>
        <w:t xml:space="preserve">V of the 1895 Constitution, relating to the Judicial Department, be amended to provide that Supreme Court Justices, judges on the Court of Appeals, and Circuit Court judges must be appointed by the Governor upon the </w:t>
      </w:r>
      <w:r>
        <w:rPr>
          <w:rFonts w:eastAsia="Times New Roman"/>
          <w:color w:val="000000" w:themeColor="text1"/>
          <w:szCs w:val="20"/>
          <w:u w:color="000000" w:themeColor="text1"/>
        </w:rPr>
        <w:t>approval of the General Assembly</w:t>
      </w:r>
      <w:r w:rsidRPr="00ED41D5">
        <w:rPr>
          <w:rFonts w:eastAsia="Times New Roman"/>
          <w:color w:val="000000" w:themeColor="text1"/>
          <w:szCs w:val="20"/>
          <w:u w:color="000000" w:themeColor="text1"/>
        </w:rPr>
        <w:t xml:space="preserve"> </w:t>
      </w:r>
      <w:r w:rsidR="00651ED6">
        <w:rPr>
          <w:rFonts w:eastAsia="Times New Roman"/>
          <w:color w:val="000000" w:themeColor="text1"/>
          <w:szCs w:val="20"/>
          <w:u w:color="000000" w:themeColor="text1"/>
        </w:rPr>
        <w:t xml:space="preserve">after being found qualified and fit for office by the </w:t>
      </w:r>
      <w:r w:rsidRPr="00ED41D5">
        <w:rPr>
          <w:color w:val="000000" w:themeColor="text1"/>
          <w:u w:color="000000" w:themeColor="text1"/>
        </w:rPr>
        <w:t>Judicial Merit Screening Commission</w:t>
      </w:r>
      <w:r w:rsidRPr="00ED41D5">
        <w:rPr>
          <w:rFonts w:eastAsia="Times New Roman"/>
          <w:color w:val="000000" w:themeColor="text1"/>
          <w:szCs w:val="20"/>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 xml:space="preserve">Those voting in favor of the question shall deposit a ballot with a check or cross mark in the square after the word </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Yes</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No</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522CE0"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rsidR="002F1DD3" w:rsidRDefault="00A90B0B"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B40341"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957" w:rsidRDefault="002D3957" w:rsidP="002D3957">
      <w:pPr>
        <w:suppressAutoHyphens/>
        <w:jc w:val="both"/>
        <w:rPr>
          <w:rFonts w:eastAsia="Times New Roman"/>
        </w:rPr>
      </w:pPr>
    </w:p>
    <w:sectPr w:rsidR="002D3957" w:rsidSect="002D39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18A" w:rsidRDefault="0053718A" w:rsidP="00522CE0">
      <w:r>
        <w:separator/>
      </w:r>
    </w:p>
  </w:endnote>
  <w:endnote w:type="continuationSeparator" w:id="0">
    <w:p w:rsidR="0053718A" w:rsidRDefault="005371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763F83-5B43-425D-9B3A-2465E24A04AD}"/>
    <w:embedBold r:id="rId2" w:fontKey="{D478E13C-CC2F-4F76-AD06-8FA30A65B0B7}"/>
  </w:font>
  <w:font w:name="Calibri">
    <w:panose1 w:val="020F0502020204030204"/>
    <w:charset w:val="00"/>
    <w:family w:val="swiss"/>
    <w:pitch w:val="variable"/>
    <w:sig w:usb0="E00002FF" w:usb1="4000ACFF" w:usb2="00000001" w:usb3="00000000" w:csb0="0000019F" w:csb1="00000000"/>
    <w:embedRegular r:id="rId3" w:fontKey="{59D048D6-AD83-44C5-9A2A-D74F17A2A87D}"/>
    <w:embedBold r:id="rId4" w:fontKey="{2F912FB5-E958-4923-9CD9-C2CDDE723175}"/>
  </w:font>
  <w:font w:name="Wingdings">
    <w:panose1 w:val="05000000000000000000"/>
    <w:charset w:val="02"/>
    <w:family w:val="auto"/>
    <w:pitch w:val="variable"/>
    <w:sig w:usb0="00000000" w:usb1="10000000" w:usb2="00000000" w:usb3="00000000" w:csb0="80000000" w:csb1="00000000"/>
    <w:embedRegular r:id="rId5" w:fontKey="{B8C6ECF3-1405-4AF5-B801-B6A0696913E7}"/>
  </w:font>
  <w:font w:name="Cambria">
    <w:panose1 w:val="02040503050406030204"/>
    <w:charset w:val="00"/>
    <w:family w:val="roman"/>
    <w:pitch w:val="variable"/>
    <w:sig w:usb0="E00002FF" w:usb1="400004FF" w:usb2="00000000" w:usb3="00000000" w:csb0="0000019F" w:csb1="00000000"/>
    <w:embedRegular r:id="rId6" w:fontKey="{ABD54C6D-7D03-4CB7-8378-60D5CD30F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957" w:rsidRPr="005F4A5D" w:rsidRDefault="002D3957" w:rsidP="005F4A5D">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sidR="00A544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18A" w:rsidRDefault="0053718A" w:rsidP="00522CE0">
      <w:r>
        <w:separator/>
      </w:r>
    </w:p>
  </w:footnote>
  <w:footnote w:type="continuationSeparator" w:id="0">
    <w:p w:rsidR="0053718A" w:rsidRDefault="005371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JUDI.KMM.KS"/>
    <w:docVar w:name="CoverAttorneyInitials" w:val="KMM"/>
    <w:docVar w:name="CoverAttorneyLastName" w:val="Moffitt"/>
    <w:docVar w:name="CoverBillType" w:val="j"/>
    <w:docVar w:name="CoverSenator" w:val="KS"/>
    <w:docVar w:name="dvBillNumber" w:val="1100"/>
    <w:docVar w:name="dvBillNumberPrefix" w:val="S. "/>
    <w:docVar w:name="dvOriginalBody" w:val="Senate"/>
    <w:docVar w:name="fulldraftpath" w:val="L:\S-RES\KS\041JUDI.KMM.KS.DOCX"/>
    <w:docVar w:name="NameofBody" w:val="S"/>
    <w:docVar w:name="vgroup2" w:val="S-RES"/>
  </w:docVars>
  <w:rsids>
    <w:rsidRoot w:val="00990E0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957"/>
    <w:rsid w:val="002D3BED"/>
    <w:rsid w:val="002F1DD3"/>
    <w:rsid w:val="00307C2B"/>
    <w:rsid w:val="00315D04"/>
    <w:rsid w:val="00383247"/>
    <w:rsid w:val="003D6E2B"/>
    <w:rsid w:val="003E7597"/>
    <w:rsid w:val="00415CFF"/>
    <w:rsid w:val="0044020F"/>
    <w:rsid w:val="00450668"/>
    <w:rsid w:val="004813A2"/>
    <w:rsid w:val="004952FA"/>
    <w:rsid w:val="004B6A22"/>
    <w:rsid w:val="004D7F37"/>
    <w:rsid w:val="004F13AF"/>
    <w:rsid w:val="00522CE0"/>
    <w:rsid w:val="0053718A"/>
    <w:rsid w:val="005618C0"/>
    <w:rsid w:val="00565148"/>
    <w:rsid w:val="00570403"/>
    <w:rsid w:val="00593361"/>
    <w:rsid w:val="005A413B"/>
    <w:rsid w:val="005A5017"/>
    <w:rsid w:val="005A648C"/>
    <w:rsid w:val="005F1745"/>
    <w:rsid w:val="005F4A5D"/>
    <w:rsid w:val="006310B1"/>
    <w:rsid w:val="00651ED6"/>
    <w:rsid w:val="006A1802"/>
    <w:rsid w:val="006C74EA"/>
    <w:rsid w:val="00720D40"/>
    <w:rsid w:val="007318D4"/>
    <w:rsid w:val="00765784"/>
    <w:rsid w:val="007A4390"/>
    <w:rsid w:val="007E5CB7"/>
    <w:rsid w:val="008314D2"/>
    <w:rsid w:val="008A7FE5"/>
    <w:rsid w:val="008B2F42"/>
    <w:rsid w:val="008C3697"/>
    <w:rsid w:val="008E185F"/>
    <w:rsid w:val="008F023B"/>
    <w:rsid w:val="00904E16"/>
    <w:rsid w:val="009162B3"/>
    <w:rsid w:val="00927C62"/>
    <w:rsid w:val="00943CB8"/>
    <w:rsid w:val="00983951"/>
    <w:rsid w:val="00984124"/>
    <w:rsid w:val="00984640"/>
    <w:rsid w:val="00990E02"/>
    <w:rsid w:val="00995C37"/>
    <w:rsid w:val="009969E6"/>
    <w:rsid w:val="009C118A"/>
    <w:rsid w:val="009C7737"/>
    <w:rsid w:val="00A02011"/>
    <w:rsid w:val="00A4011E"/>
    <w:rsid w:val="00A5448C"/>
    <w:rsid w:val="00A86015"/>
    <w:rsid w:val="00A90B0B"/>
    <w:rsid w:val="00A9594E"/>
    <w:rsid w:val="00AE59C8"/>
    <w:rsid w:val="00B10098"/>
    <w:rsid w:val="00B40341"/>
    <w:rsid w:val="00B5790D"/>
    <w:rsid w:val="00B57AC2"/>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2A54"/>
    <w:rsid w:val="00DA47B9"/>
    <w:rsid w:val="00DC33D6"/>
    <w:rsid w:val="00DE5635"/>
    <w:rsid w:val="00E058D3"/>
    <w:rsid w:val="00E2236D"/>
    <w:rsid w:val="00E76AD9"/>
    <w:rsid w:val="00E91E2F"/>
    <w:rsid w:val="00E9429E"/>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980C12E-E3B6-4EA5-86EB-A34A57E6D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D3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0&amp;session=121&amp;summary=B" TargetMode="External"/><Relationship Id="rId3" Type="http://schemas.openxmlformats.org/officeDocument/2006/relationships/webSettings" Target="web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00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1085</Words>
  <Characters>6186</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1100: Amendment to the S.C. Constitution - South Carolina Legislature Online</dc:title>
  <dc:subject/>
  <dc:creator>%USERNAME%</dc:creator>
  <cp:keywords/>
  <dc:description/>
  <cp:lastModifiedBy>N Cumfer</cp:lastModifiedBy>
  <cp:revision>2</cp:revision>
  <dcterms:created xsi:type="dcterms:W3CDTF">2016-12-02T17:28:00Z</dcterms:created>
  <dcterms:modified xsi:type="dcterms:W3CDTF">2016-12-02T17:28:00Z</dcterms:modified>
</cp:coreProperties>
</file>