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3AC" w:rsidRDefault="000A13AC" w:rsidP="000A13AC">
      <w:pPr>
        <w:widowControl w:val="0"/>
        <w:jc w:val="center"/>
      </w:pPr>
      <w:bookmarkStart w:id="0" w:name="_GoBack"/>
      <w:bookmarkEnd w:id="0"/>
      <w:r w:rsidRPr="000A13AC">
        <w:rPr>
          <w:b/>
        </w:rPr>
        <w:t>South Carolina General Assembly</w:t>
      </w:r>
    </w:p>
    <w:p w:rsidR="000A13AC" w:rsidRDefault="000A13AC" w:rsidP="000A13AC">
      <w:pPr>
        <w:widowControl w:val="0"/>
        <w:jc w:val="center"/>
      </w:pPr>
      <w:r>
        <w:t>121st Session, 2015-2016</w:t>
      </w:r>
    </w:p>
    <w:p w:rsidR="000A13AC" w:rsidRDefault="000A13AC" w:rsidP="000A13AC">
      <w:pPr>
        <w:widowControl w:val="0"/>
        <w:jc w:val="left"/>
      </w:pPr>
    </w:p>
    <w:p w:rsidR="000A13AC" w:rsidRDefault="000A13AC" w:rsidP="000A13AC">
      <w:pPr>
        <w:widowControl w:val="0"/>
        <w:jc w:val="left"/>
        <w:rPr>
          <w:b/>
        </w:rPr>
      </w:pPr>
      <w:r w:rsidRPr="000A13AC">
        <w:rPr>
          <w:b/>
        </w:rPr>
        <w:t>S.</w:t>
      </w:r>
      <w:r>
        <w:rPr>
          <w:b/>
        </w:rPr>
        <w:t xml:space="preserve"> </w:t>
      </w:r>
      <w:r w:rsidRPr="000A13AC">
        <w:rPr>
          <w:b/>
        </w:rPr>
        <w:t>1189</w:t>
      </w:r>
    </w:p>
    <w:p w:rsidR="000A13AC" w:rsidRDefault="000A13AC" w:rsidP="000A13AC">
      <w:pPr>
        <w:widowControl w:val="0"/>
        <w:jc w:val="left"/>
        <w:rPr>
          <w:b/>
        </w:rPr>
      </w:pPr>
    </w:p>
    <w:p w:rsidR="000A13AC" w:rsidRDefault="000A13AC" w:rsidP="000A13AC">
      <w:pPr>
        <w:widowControl w:val="0"/>
        <w:jc w:val="left"/>
      </w:pPr>
      <w:r w:rsidRPr="000A13AC">
        <w:rPr>
          <w:b/>
        </w:rPr>
        <w:t>STATUS INFORMATION</w:t>
      </w:r>
    </w:p>
    <w:p w:rsidR="000A13AC" w:rsidRDefault="000A13AC" w:rsidP="000A13AC">
      <w:pPr>
        <w:widowControl w:val="0"/>
        <w:jc w:val="left"/>
      </w:pPr>
    </w:p>
    <w:p w:rsidR="000A13AC" w:rsidRDefault="000A13AC" w:rsidP="000A13AC">
      <w:pPr>
        <w:widowControl w:val="0"/>
        <w:jc w:val="left"/>
      </w:pPr>
      <w:r>
        <w:t>General Bill</w:t>
      </w:r>
    </w:p>
    <w:p w:rsidR="000A13AC" w:rsidRDefault="000A13AC" w:rsidP="000A13AC">
      <w:pPr>
        <w:widowControl w:val="0"/>
        <w:jc w:val="left"/>
      </w:pPr>
      <w:r>
        <w:t>Sponsors: Senators J. Matthews and M.B. Matthews</w:t>
      </w:r>
    </w:p>
    <w:p w:rsidR="000A13AC" w:rsidRDefault="000A13AC" w:rsidP="000A13AC">
      <w:pPr>
        <w:widowControl w:val="0"/>
        <w:jc w:val="left"/>
      </w:pPr>
      <w:r>
        <w:t>Document Path: l:\council\bills\dka\3180sa16.docx</w:t>
      </w:r>
    </w:p>
    <w:p w:rsidR="002D2383" w:rsidRDefault="002D2383" w:rsidP="000A13AC">
      <w:pPr>
        <w:widowControl w:val="0"/>
        <w:jc w:val="left"/>
      </w:pPr>
      <w:r>
        <w:t>Companion/Similar bill(s): 444, 3045, 5076</w:t>
      </w:r>
    </w:p>
    <w:p w:rsidR="000A13AC" w:rsidRDefault="000A13AC" w:rsidP="000A13AC">
      <w:pPr>
        <w:widowControl w:val="0"/>
        <w:jc w:val="left"/>
      </w:pPr>
    </w:p>
    <w:p w:rsidR="000A13AC" w:rsidRDefault="000A13AC" w:rsidP="000A13AC">
      <w:pPr>
        <w:widowControl w:val="0"/>
        <w:jc w:val="left"/>
      </w:pPr>
      <w:r>
        <w:t>Introduced in the Senate on March 23, 2016</w:t>
      </w:r>
    </w:p>
    <w:p w:rsidR="000A13AC" w:rsidRDefault="000A13AC" w:rsidP="000A13AC">
      <w:pPr>
        <w:widowControl w:val="0"/>
        <w:jc w:val="left"/>
      </w:pPr>
      <w:r>
        <w:t xml:space="preserve">Currently residing in the Senate Committee on </w:t>
      </w:r>
      <w:r w:rsidRPr="000A13AC">
        <w:rPr>
          <w:b/>
        </w:rPr>
        <w:t>Finance</w:t>
      </w:r>
    </w:p>
    <w:p w:rsidR="000A13AC" w:rsidRDefault="000A13AC" w:rsidP="000A13AC">
      <w:pPr>
        <w:widowControl w:val="0"/>
        <w:jc w:val="left"/>
      </w:pPr>
    </w:p>
    <w:p w:rsidR="000A13AC" w:rsidRDefault="000A13AC" w:rsidP="000A13AC">
      <w:pPr>
        <w:widowControl w:val="0"/>
        <w:jc w:val="left"/>
      </w:pPr>
      <w:r>
        <w:t xml:space="preserve">Summary: </w:t>
      </w:r>
      <w:r w:rsidR="001D3F0D">
        <w:t>Job tax credit</w:t>
      </w:r>
    </w:p>
    <w:p w:rsidR="000A13AC" w:rsidRDefault="000A13AC" w:rsidP="000A13AC">
      <w:pPr>
        <w:widowControl w:val="0"/>
        <w:jc w:val="left"/>
      </w:pPr>
    </w:p>
    <w:p w:rsidR="000A13AC" w:rsidRDefault="000A13AC" w:rsidP="000A13AC">
      <w:pPr>
        <w:widowControl w:val="0"/>
        <w:jc w:val="left"/>
      </w:pPr>
    </w:p>
    <w:p w:rsidR="000A13AC" w:rsidRDefault="000A13AC" w:rsidP="000A13AC">
      <w:pPr>
        <w:widowControl w:val="0"/>
        <w:tabs>
          <w:tab w:val="center" w:pos="590"/>
          <w:tab w:val="center" w:pos="1440"/>
          <w:tab w:val="left" w:pos="1872"/>
          <w:tab w:val="left" w:pos="9187"/>
        </w:tabs>
        <w:jc w:val="left"/>
      </w:pPr>
      <w:r w:rsidRPr="000A13AC">
        <w:rPr>
          <w:b/>
        </w:rPr>
        <w:t>HISTORY OF LEGISLATIVE ACTIONS</w:t>
      </w:r>
    </w:p>
    <w:p w:rsidR="000A13AC" w:rsidRDefault="000A13AC" w:rsidP="000A13AC">
      <w:pPr>
        <w:widowControl w:val="0"/>
        <w:tabs>
          <w:tab w:val="center" w:pos="590"/>
          <w:tab w:val="center" w:pos="1440"/>
          <w:tab w:val="left" w:pos="1872"/>
          <w:tab w:val="left" w:pos="9187"/>
        </w:tabs>
        <w:jc w:val="left"/>
      </w:pPr>
    </w:p>
    <w:p w:rsidR="000A13AC" w:rsidRPr="000A13AC" w:rsidRDefault="000A13AC" w:rsidP="000A13AC">
      <w:pPr>
        <w:widowControl w:val="0"/>
        <w:tabs>
          <w:tab w:val="center" w:pos="590"/>
          <w:tab w:val="center" w:pos="1440"/>
          <w:tab w:val="left" w:pos="1872"/>
          <w:tab w:val="left" w:pos="9187"/>
        </w:tabs>
        <w:jc w:val="left"/>
      </w:pPr>
      <w:r w:rsidRPr="000A13AC">
        <w:rPr>
          <w:u w:val="single"/>
        </w:rPr>
        <w:tab/>
        <w:t>Date</w:t>
      </w:r>
      <w:r w:rsidRPr="000A13AC">
        <w:rPr>
          <w:u w:val="single"/>
        </w:rPr>
        <w:tab/>
        <w:t>Body</w:t>
      </w:r>
      <w:r w:rsidRPr="000A13AC">
        <w:rPr>
          <w:u w:val="single"/>
        </w:rPr>
        <w:tab/>
        <w:t>Action Description with journal page number</w:t>
      </w:r>
      <w:r w:rsidRPr="000A13AC">
        <w:rPr>
          <w:u w:val="single"/>
        </w:rPr>
        <w:tab/>
      </w:r>
    </w:p>
    <w:p w:rsidR="00F47C87" w:rsidRDefault="00F47C87" w:rsidP="00F47C87">
      <w:pPr>
        <w:widowControl w:val="0"/>
        <w:tabs>
          <w:tab w:val="right" w:pos="1008"/>
          <w:tab w:val="left" w:pos="1152"/>
          <w:tab w:val="left" w:pos="1872"/>
          <w:tab w:val="left" w:pos="9187"/>
        </w:tabs>
        <w:ind w:left="2088" w:hanging="2088"/>
        <w:jc w:val="left"/>
      </w:pPr>
      <w:r>
        <w:tab/>
        <w:t>3/23/2016</w:t>
      </w:r>
      <w:r>
        <w:tab/>
        <w:t>Senate</w:t>
      </w:r>
      <w:r>
        <w:tab/>
      </w:r>
      <w:r w:rsidRPr="002429C0">
        <w:t>Introduced and read first time (</w:t>
      </w:r>
      <w:hyperlink r:id="rId7" w:history="1">
        <w:r w:rsidRPr="00C46FB1">
          <w:rPr>
            <w:rStyle w:val="Hyperlink"/>
          </w:rPr>
          <w:t>Senate Journal</w:t>
        </w:r>
        <w:r w:rsidRPr="00C46FB1">
          <w:rPr>
            <w:rStyle w:val="Hyperlink"/>
          </w:rPr>
          <w:noBreakHyphen/>
          <w:t>page 6</w:t>
        </w:r>
      </w:hyperlink>
      <w:r w:rsidRPr="002429C0">
        <w:t>)</w:t>
      </w:r>
    </w:p>
    <w:p w:rsidR="00F47C87" w:rsidRDefault="00F47C87" w:rsidP="00F47C87">
      <w:pPr>
        <w:widowControl w:val="0"/>
        <w:tabs>
          <w:tab w:val="right" w:pos="1008"/>
          <w:tab w:val="left" w:pos="1152"/>
          <w:tab w:val="left" w:pos="1872"/>
          <w:tab w:val="left" w:pos="9187"/>
        </w:tabs>
        <w:ind w:left="2088" w:hanging="2088"/>
        <w:jc w:val="left"/>
      </w:pPr>
      <w:r>
        <w:tab/>
        <w:t>3/23/2016</w:t>
      </w:r>
      <w:r>
        <w:tab/>
        <w:t>Senate</w:t>
      </w:r>
      <w:r>
        <w:tab/>
      </w:r>
      <w:r w:rsidRPr="002429C0">
        <w:t>R</w:t>
      </w:r>
      <w:r>
        <w:t xml:space="preserve">eferred to Committee on </w:t>
      </w:r>
      <w:r w:rsidRPr="002429C0">
        <w:rPr>
          <w:b/>
        </w:rPr>
        <w:t>Finance</w:t>
      </w:r>
      <w:r>
        <w:t xml:space="preserve"> </w:t>
      </w:r>
      <w:r w:rsidRPr="002429C0">
        <w:t>(</w:t>
      </w:r>
      <w:hyperlink r:id="rId8" w:history="1">
        <w:r w:rsidRPr="00C46FB1">
          <w:rPr>
            <w:rStyle w:val="Hyperlink"/>
          </w:rPr>
          <w:t>Senate Journal</w:t>
        </w:r>
        <w:r w:rsidRPr="00C46FB1">
          <w:rPr>
            <w:rStyle w:val="Hyperlink"/>
          </w:rPr>
          <w:noBreakHyphen/>
          <w:t>page 6</w:t>
        </w:r>
      </w:hyperlink>
      <w:r w:rsidRPr="002429C0">
        <w:t>)</w:t>
      </w:r>
    </w:p>
    <w:p w:rsidR="00F47C87" w:rsidRDefault="00F47C87" w:rsidP="00F47C87">
      <w:pPr>
        <w:widowControl w:val="0"/>
        <w:tabs>
          <w:tab w:val="right" w:pos="1008"/>
          <w:tab w:val="left" w:pos="1152"/>
          <w:tab w:val="left" w:pos="1872"/>
          <w:tab w:val="left" w:pos="9187"/>
        </w:tabs>
        <w:ind w:left="2088" w:hanging="2088"/>
        <w:jc w:val="left"/>
      </w:pPr>
    </w:p>
    <w:p w:rsidR="000A13AC" w:rsidRDefault="000A13AC" w:rsidP="000A13AC">
      <w:pPr>
        <w:widowControl w:val="0"/>
        <w:tabs>
          <w:tab w:val="right" w:pos="1008"/>
          <w:tab w:val="left" w:pos="1152"/>
          <w:tab w:val="left" w:pos="1872"/>
          <w:tab w:val="left" w:pos="9187"/>
        </w:tabs>
        <w:ind w:left="2088" w:hanging="2088"/>
        <w:jc w:val="left"/>
      </w:pPr>
      <w:r>
        <w:t xml:space="preserve">View the latest </w:t>
      </w:r>
      <w:hyperlink r:id="rId9" w:history="1">
        <w:r w:rsidRPr="000A13AC">
          <w:rPr>
            <w:rStyle w:val="Hyperlink"/>
          </w:rPr>
          <w:t>legislative information</w:t>
        </w:r>
      </w:hyperlink>
      <w:r>
        <w:t xml:space="preserve"> at the website</w:t>
      </w:r>
    </w:p>
    <w:p w:rsidR="000A13AC" w:rsidRDefault="000A13AC" w:rsidP="000A13AC">
      <w:pPr>
        <w:widowControl w:val="0"/>
        <w:tabs>
          <w:tab w:val="right" w:pos="1008"/>
          <w:tab w:val="left" w:pos="1152"/>
          <w:tab w:val="left" w:pos="1872"/>
          <w:tab w:val="left" w:pos="9187"/>
        </w:tabs>
        <w:ind w:left="2088" w:hanging="2088"/>
        <w:jc w:val="left"/>
      </w:pPr>
    </w:p>
    <w:p w:rsidR="000A13AC" w:rsidRPr="000A13AC" w:rsidRDefault="000A13AC" w:rsidP="000A13AC">
      <w:pPr>
        <w:widowControl w:val="0"/>
        <w:tabs>
          <w:tab w:val="right" w:pos="1008"/>
          <w:tab w:val="left" w:pos="1152"/>
          <w:tab w:val="left" w:pos="1872"/>
          <w:tab w:val="left" w:pos="9187"/>
        </w:tabs>
        <w:ind w:left="2088" w:hanging="2088"/>
        <w:jc w:val="left"/>
      </w:pPr>
    </w:p>
    <w:p w:rsidR="000A13AC" w:rsidRDefault="000A13AC" w:rsidP="000A13AC">
      <w:pPr>
        <w:widowControl w:val="0"/>
        <w:jc w:val="left"/>
      </w:pPr>
      <w:r w:rsidRPr="000A13AC">
        <w:rPr>
          <w:b/>
        </w:rPr>
        <w:t>VERSIONS OF THIS BILL</w:t>
      </w:r>
    </w:p>
    <w:p w:rsidR="000A13AC" w:rsidRDefault="000A13AC" w:rsidP="000A13AC">
      <w:pPr>
        <w:widowControl w:val="0"/>
        <w:jc w:val="left"/>
      </w:pPr>
    </w:p>
    <w:p w:rsidR="000A13AC" w:rsidRDefault="00C46FB1" w:rsidP="000A13AC">
      <w:pPr>
        <w:widowControl w:val="0"/>
        <w:jc w:val="left"/>
      </w:pPr>
      <w:hyperlink r:id="rId10" w:history="1">
        <w:r w:rsidR="000A13AC">
          <w:rPr>
            <w:rStyle w:val="Hyperlink"/>
          </w:rPr>
          <w:t>3/23/2016</w:t>
        </w:r>
      </w:hyperlink>
    </w:p>
    <w:p w:rsidR="000A13AC" w:rsidRDefault="000A13AC" w:rsidP="000A13AC"/>
    <w:p w:rsidR="000A13AC" w:rsidRDefault="000A13AC" w:rsidP="000A13AC">
      <w:pPr>
        <w:sectPr w:rsidR="000A13AC" w:rsidSect="000A13AC">
          <w:pgSz w:w="12240" w:h="15840" w:code="1"/>
          <w:pgMar w:top="1080" w:right="1440" w:bottom="1080" w:left="1440" w:header="720" w:footer="720" w:gutter="0"/>
          <w:cols w:space="720"/>
          <w:noEndnote/>
          <w:docGrid w:linePitch="360"/>
        </w:sectPr>
      </w:pPr>
    </w:p>
    <w:p w:rsidR="0084666D" w:rsidRDefault="008466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7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SECTION 12</w:t>
      </w:r>
      <w:r>
        <w:noBreakHyphen/>
        <w:t>6</w:t>
      </w:r>
      <w:r>
        <w:noBreakHyphen/>
        <w:t>3360, CODE OF LAWS OF SOUTH CAROLINA, 1976, RELATING TO THE JOB TAX CREDIT, SO AS TO ADD AN ESTABLISHMENT ENGAGED IN AN ACTIVITY OR ACTIVITIES LISTED UNDER SECTOR 4881, SUBSECTOR 488190 TO THE DEFINITION OF A “QUALIFYING SERVICE</w:t>
      </w:r>
      <w:r>
        <w:noBreakHyphen/>
        <w:t>RELATED FACILITY”.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477F" w:rsidRDefault="00C24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77F" w:rsidRDefault="00C24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693" w:rsidRPr="006434AA" w:rsidRDefault="00C2477F"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1693" w:rsidRPr="006434AA">
        <w:rPr>
          <w:color w:val="000000" w:themeColor="text1"/>
          <w:u w:color="000000" w:themeColor="text1"/>
        </w:rPr>
        <w:t>Section 12</w:t>
      </w:r>
      <w:r w:rsidR="00981693">
        <w:rPr>
          <w:color w:val="000000" w:themeColor="text1"/>
          <w:u w:color="000000" w:themeColor="text1"/>
        </w:rPr>
        <w:noBreakHyphen/>
      </w:r>
      <w:r w:rsidR="00981693" w:rsidRPr="006434AA">
        <w:rPr>
          <w:color w:val="000000" w:themeColor="text1"/>
          <w:u w:color="000000" w:themeColor="text1"/>
        </w:rPr>
        <w:t>6</w:t>
      </w:r>
      <w:r w:rsidR="00981693">
        <w:rPr>
          <w:color w:val="000000" w:themeColor="text1"/>
          <w:u w:color="000000" w:themeColor="text1"/>
        </w:rPr>
        <w:noBreakHyphen/>
      </w:r>
      <w:r w:rsidR="00981693" w:rsidRPr="006434AA">
        <w:rPr>
          <w:color w:val="000000" w:themeColor="text1"/>
          <w:u w:color="000000" w:themeColor="text1"/>
        </w:rPr>
        <w:t>3360(M)(13)(a) of the 1976 Code is amended to read:</w:t>
      </w: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34AA">
        <w:rPr>
          <w:color w:val="000000" w:themeColor="text1"/>
          <w:u w:color="000000" w:themeColor="text1"/>
        </w:rPr>
        <w:t>“(a)</w:t>
      </w:r>
      <w:r>
        <w:rPr>
          <w:color w:val="000000" w:themeColor="text1"/>
          <w:u w:color="000000" w:themeColor="text1"/>
        </w:rPr>
        <w:tab/>
      </w:r>
      <w:r w:rsidRPr="006434AA">
        <w:rPr>
          <w:color w:val="000000" w:themeColor="text1"/>
          <w:u w:color="000000" w:themeColor="text1"/>
        </w:rPr>
        <w:t>an establishment engaged in an activity or activities listed under the North American Industry Classification System Manual (NAICS) Section 62, subsectors 621, 622, and 623</w:t>
      </w:r>
      <w:r w:rsidRPr="006434AA">
        <w:rPr>
          <w:color w:val="000000" w:themeColor="text1"/>
          <w:u w:val="single" w:color="000000" w:themeColor="text1"/>
        </w:rPr>
        <w:t>, or Sector 4881, subsector 488190</w:t>
      </w:r>
      <w:r w:rsidRPr="006434AA">
        <w:rPr>
          <w:color w:val="000000" w:themeColor="text1"/>
          <w:u w:color="000000" w:themeColor="text1"/>
        </w:rPr>
        <w:t>; or”</w:t>
      </w:r>
    </w:p>
    <w:p w:rsidR="00981693" w:rsidRPr="006434AA"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77F" w:rsidRDefault="00981693" w:rsidP="0098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4AA">
        <w:rPr>
          <w:color w:val="000000" w:themeColor="text1"/>
          <w:u w:color="000000" w:themeColor="text1"/>
        </w:rPr>
        <w:t>SECTION</w:t>
      </w:r>
      <w:r>
        <w:rPr>
          <w:color w:val="000000" w:themeColor="text1"/>
          <w:u w:color="000000" w:themeColor="text1"/>
        </w:rPr>
        <w:tab/>
      </w:r>
      <w:r w:rsidRPr="006434AA">
        <w:rPr>
          <w:color w:val="000000" w:themeColor="text1"/>
          <w:u w:color="000000" w:themeColor="text1"/>
        </w:rPr>
        <w:t>2.</w:t>
      </w:r>
      <w:r>
        <w:rPr>
          <w:color w:val="000000" w:themeColor="text1"/>
          <w:u w:color="000000" w:themeColor="text1"/>
        </w:rPr>
        <w:tab/>
      </w:r>
      <w:r w:rsidRPr="006434AA">
        <w:rPr>
          <w:color w:val="000000" w:themeColor="text1"/>
          <w:u w:color="000000" w:themeColor="text1"/>
        </w:rPr>
        <w:t>This act takes effect upon approval by the Governor and applies to tax years beginning after 2015.</w:t>
      </w:r>
    </w:p>
    <w:p w:rsidR="00E31C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3AC" w:rsidRDefault="000A13AC" w:rsidP="000A13AC">
      <w:pPr>
        <w:suppressAutoHyphens/>
      </w:pPr>
    </w:p>
    <w:sectPr w:rsidR="000A13AC" w:rsidSect="000A13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7F" w:rsidRDefault="00C2477F" w:rsidP="009F0C77">
      <w:r>
        <w:separator/>
      </w:r>
    </w:p>
  </w:endnote>
  <w:endnote w:type="continuationSeparator" w:id="0">
    <w:p w:rsidR="00C2477F" w:rsidRDefault="00C247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8C95D1-9DD7-4202-B406-3EFF1A1997BB}"/>
    <w:embedBold r:id="rId2" w:fontKey="{DC8F3611-241B-4555-875A-392CE8E9B186}"/>
  </w:font>
  <w:font w:name="Calibri">
    <w:panose1 w:val="020F0502020204030204"/>
    <w:charset w:val="00"/>
    <w:family w:val="swiss"/>
    <w:pitch w:val="variable"/>
    <w:sig w:usb0="E00002FF" w:usb1="4000ACFF" w:usb2="00000001" w:usb3="00000000" w:csb0="0000019F" w:csb1="00000000"/>
    <w:embedRegular r:id="rId3" w:fontKey="{232B1562-957A-4420-AAAE-3DA651FED169}"/>
  </w:font>
  <w:font w:name="Segoe UI">
    <w:panose1 w:val="020B0502040204020203"/>
    <w:charset w:val="00"/>
    <w:family w:val="swiss"/>
    <w:pitch w:val="variable"/>
    <w:sig w:usb0="E10022FF" w:usb1="C000E47F" w:usb2="00000029" w:usb3="00000000" w:csb0="000001DF" w:csb1="00000000"/>
    <w:embedRegular r:id="rId4" w:fontKey="{57A2C7A9-B804-4AEC-BDB6-6A2FCCE1845E}"/>
  </w:font>
  <w:font w:name="Cambria">
    <w:panose1 w:val="02040503050406030204"/>
    <w:charset w:val="00"/>
    <w:family w:val="roman"/>
    <w:pitch w:val="variable"/>
    <w:sig w:usb0="E00002FF" w:usb1="400004FF" w:usb2="00000000" w:usb3="00000000" w:csb0="0000019F" w:csb1="00000000"/>
    <w:embedRegular r:id="rId5" w:fontKey="{719F0D12-1D71-4AEA-A932-687A8BE04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3AC" w:rsidRPr="0084666D" w:rsidRDefault="000A13AC" w:rsidP="0084666D">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sidR="00C46F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7F" w:rsidRDefault="00C2477F" w:rsidP="009F0C77">
      <w:r>
        <w:separator/>
      </w:r>
    </w:p>
  </w:footnote>
  <w:footnote w:type="continuationSeparator" w:id="0">
    <w:p w:rsidR="00C2477F" w:rsidRDefault="00C247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80SA16"/>
    <w:docVar w:name="CoverBillType" w:val="b"/>
    <w:docVar w:name="docpath" w:val="L:\Council\bills\DKA\3180SA16.DOCX"/>
    <w:docVar w:name="dvBillNumber" w:val="1189"/>
    <w:docVar w:name="dvBillNumberPrefix" w:val="S. "/>
    <w:docVar w:name="dvOriginalBody" w:val="Senate"/>
    <w:docVar w:name="dvSteno" w:val="DKA"/>
    <w:docVar w:name="NameofBody" w:val="s"/>
    <w:docVar w:name="vgroup2" w:val="Council"/>
  </w:docVars>
  <w:rsids>
    <w:rsidRoot w:val="00C2477F"/>
    <w:rsid w:val="00026C9A"/>
    <w:rsid w:val="000965A1"/>
    <w:rsid w:val="000A13AC"/>
    <w:rsid w:val="000E1785"/>
    <w:rsid w:val="000F39F2"/>
    <w:rsid w:val="001023A4"/>
    <w:rsid w:val="0010776B"/>
    <w:rsid w:val="00133E66"/>
    <w:rsid w:val="00134ACF"/>
    <w:rsid w:val="00144E15"/>
    <w:rsid w:val="001A4A62"/>
    <w:rsid w:val="001A681E"/>
    <w:rsid w:val="001D08F2"/>
    <w:rsid w:val="001D3F0D"/>
    <w:rsid w:val="002037CA"/>
    <w:rsid w:val="002047A2"/>
    <w:rsid w:val="002107AE"/>
    <w:rsid w:val="002321B6"/>
    <w:rsid w:val="0023696B"/>
    <w:rsid w:val="00250967"/>
    <w:rsid w:val="002759C5"/>
    <w:rsid w:val="00277DEE"/>
    <w:rsid w:val="00280D88"/>
    <w:rsid w:val="00294ABE"/>
    <w:rsid w:val="002A3EB4"/>
    <w:rsid w:val="002D2383"/>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66D"/>
    <w:rsid w:val="00872729"/>
    <w:rsid w:val="008F4429"/>
    <w:rsid w:val="00932670"/>
    <w:rsid w:val="009352BB"/>
    <w:rsid w:val="00981693"/>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477F"/>
    <w:rsid w:val="00C3136F"/>
    <w:rsid w:val="00C3483A"/>
    <w:rsid w:val="00C46FB1"/>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1CBD"/>
    <w:rsid w:val="00E406EB"/>
    <w:rsid w:val="00EB00A2"/>
    <w:rsid w:val="00EB1BF3"/>
    <w:rsid w:val="00EF3EEE"/>
    <w:rsid w:val="00F149A7"/>
    <w:rsid w:val="00F47C87"/>
    <w:rsid w:val="00F50BAF"/>
    <w:rsid w:val="00F52C10"/>
    <w:rsid w:val="00F81FFD"/>
    <w:rsid w:val="00F85228"/>
    <w:rsid w:val="00F91BC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56E3E9-03EB-421A-9FC0-3A02F1D7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1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693"/>
    <w:rPr>
      <w:rFonts w:ascii="Segoe UI" w:eastAsia="Times New Roman" w:hAnsi="Segoe UI" w:cs="Segoe UI"/>
      <w:sz w:val="18"/>
      <w:szCs w:val="18"/>
    </w:rPr>
  </w:style>
  <w:style w:type="character" w:styleId="Hyperlink">
    <w:name w:val="Hyperlink"/>
    <w:basedOn w:val="DefaultParagraphFont"/>
    <w:uiPriority w:val="99"/>
    <w:unhideWhenUsed/>
    <w:rsid w:val="000A13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89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8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7EC34-29ED-4AD2-814D-AA6B1138A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260</Words>
  <Characters>1483</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1189: Job tax credit - South Carolina Legislature Online</dc:title>
  <dc:subject/>
  <dc:creator>sharonpair</dc:creator>
  <cp:keywords/>
  <dc:description/>
  <cp:lastModifiedBy>N Cumfer</cp:lastModifiedBy>
  <cp:revision>2</cp:revision>
  <cp:lastPrinted>2016-03-18T13:02:00Z</cp:lastPrinted>
  <dcterms:created xsi:type="dcterms:W3CDTF">2016-12-02T17:31:00Z</dcterms:created>
  <dcterms:modified xsi:type="dcterms:W3CDTF">2016-12-02T17:31:00Z</dcterms:modified>
</cp:coreProperties>
</file>