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BA5" w:rsidRDefault="00EC6BA5" w:rsidP="00EC6BA5">
      <w:pPr>
        <w:widowControl w:val="0"/>
        <w:jc w:val="center"/>
      </w:pPr>
      <w:bookmarkStart w:id="0" w:name="_GoBack"/>
      <w:bookmarkEnd w:id="0"/>
      <w:r w:rsidRPr="00EC6BA5">
        <w:rPr>
          <w:b/>
        </w:rPr>
        <w:t>South Carolina General Assembly</w:t>
      </w:r>
    </w:p>
    <w:p w:rsidR="00EC6BA5" w:rsidRDefault="00EC6BA5" w:rsidP="00EC6BA5">
      <w:pPr>
        <w:widowControl w:val="0"/>
        <w:jc w:val="center"/>
      </w:pPr>
      <w:r>
        <w:t>121st Session, 2015-2016</w:t>
      </w:r>
    </w:p>
    <w:p w:rsidR="00EC6BA5" w:rsidRDefault="00EC6BA5" w:rsidP="00EC6BA5">
      <w:pPr>
        <w:widowControl w:val="0"/>
      </w:pPr>
    </w:p>
    <w:p w:rsidR="00EC6BA5" w:rsidRDefault="00EC6BA5" w:rsidP="00EC6BA5">
      <w:pPr>
        <w:widowControl w:val="0"/>
        <w:rPr>
          <w:b/>
        </w:rPr>
      </w:pPr>
      <w:r w:rsidRPr="00EC6BA5">
        <w:rPr>
          <w:b/>
        </w:rPr>
        <w:t>S.</w:t>
      </w:r>
      <w:r>
        <w:rPr>
          <w:b/>
        </w:rPr>
        <w:t xml:space="preserve"> </w:t>
      </w:r>
      <w:r w:rsidRPr="00EC6BA5">
        <w:rPr>
          <w:b/>
        </w:rPr>
        <w:t>217</w:t>
      </w:r>
    </w:p>
    <w:p w:rsidR="00EC6BA5" w:rsidRDefault="00EC6BA5" w:rsidP="00EC6BA5">
      <w:pPr>
        <w:widowControl w:val="0"/>
        <w:rPr>
          <w:b/>
        </w:rPr>
      </w:pPr>
    </w:p>
    <w:p w:rsidR="00EC6BA5" w:rsidRDefault="00EC6BA5" w:rsidP="00EC6BA5">
      <w:pPr>
        <w:widowControl w:val="0"/>
      </w:pPr>
      <w:r w:rsidRPr="00EC6BA5">
        <w:rPr>
          <w:b/>
        </w:rPr>
        <w:t>STATUS INFORMATION</w:t>
      </w:r>
    </w:p>
    <w:p w:rsidR="00EC6BA5" w:rsidRDefault="00EC6BA5" w:rsidP="00EC6BA5">
      <w:pPr>
        <w:widowControl w:val="0"/>
      </w:pPr>
    </w:p>
    <w:p w:rsidR="00EC6BA5" w:rsidRDefault="00EC6BA5" w:rsidP="00EC6BA5">
      <w:pPr>
        <w:widowControl w:val="0"/>
      </w:pPr>
      <w:r>
        <w:t>General Bill</w:t>
      </w:r>
    </w:p>
    <w:p w:rsidR="00EC6BA5" w:rsidRDefault="00EC6BA5" w:rsidP="00EC6BA5">
      <w:pPr>
        <w:widowControl w:val="0"/>
      </w:pPr>
      <w:r>
        <w:t>Sponsors: Senator Malloy</w:t>
      </w:r>
    </w:p>
    <w:p w:rsidR="00EC6BA5" w:rsidRDefault="00EC6BA5" w:rsidP="00EC6BA5">
      <w:pPr>
        <w:widowControl w:val="0"/>
      </w:pPr>
      <w:r>
        <w:t>Document Path: l:\s-res\gm\001payd.ls.gm.docx</w:t>
      </w:r>
    </w:p>
    <w:p w:rsidR="00EC6BA5" w:rsidRDefault="00EC6BA5" w:rsidP="00EC6BA5">
      <w:pPr>
        <w:widowControl w:val="0"/>
      </w:pPr>
    </w:p>
    <w:p w:rsidR="0084537F" w:rsidRDefault="0084537F" w:rsidP="00EC6BA5">
      <w:pPr>
        <w:widowControl w:val="0"/>
      </w:pPr>
      <w:r>
        <w:t>Introduced in the Senate on January 13, 2015</w:t>
      </w:r>
    </w:p>
    <w:p w:rsidR="0084537F" w:rsidRPr="0084537F" w:rsidRDefault="0084537F" w:rsidP="00EC6BA5">
      <w:pPr>
        <w:widowControl w:val="0"/>
      </w:pPr>
      <w:r>
        <w:t xml:space="preserve">Currently residing in the Senate Committee on </w:t>
      </w:r>
      <w:r w:rsidRPr="0084537F">
        <w:rPr>
          <w:b/>
        </w:rPr>
        <w:t>Banking and Insurance</w:t>
      </w:r>
    </w:p>
    <w:p w:rsidR="0084537F" w:rsidRDefault="0084537F" w:rsidP="00EC6BA5">
      <w:pPr>
        <w:widowControl w:val="0"/>
      </w:pPr>
    </w:p>
    <w:p w:rsidR="00EC6BA5" w:rsidRDefault="00EC6BA5" w:rsidP="00EC6BA5">
      <w:pPr>
        <w:widowControl w:val="0"/>
      </w:pPr>
      <w:r>
        <w:t xml:space="preserve">Summary: </w:t>
      </w:r>
      <w:r w:rsidR="00BB58CF">
        <w:t>Deferred presentment transaction</w:t>
      </w:r>
    </w:p>
    <w:p w:rsidR="00EC6BA5" w:rsidRDefault="00EC6BA5" w:rsidP="00EC6BA5">
      <w:pPr>
        <w:widowControl w:val="0"/>
      </w:pPr>
    </w:p>
    <w:p w:rsidR="00EC6BA5" w:rsidRDefault="00EC6BA5" w:rsidP="00EC6BA5">
      <w:pPr>
        <w:widowControl w:val="0"/>
      </w:pPr>
    </w:p>
    <w:p w:rsidR="00EC6BA5" w:rsidRDefault="00EC6BA5" w:rsidP="00EC6BA5">
      <w:pPr>
        <w:widowControl w:val="0"/>
        <w:tabs>
          <w:tab w:val="center" w:pos="590"/>
          <w:tab w:val="center" w:pos="1440"/>
          <w:tab w:val="left" w:pos="1872"/>
          <w:tab w:val="left" w:pos="9187"/>
        </w:tabs>
      </w:pPr>
      <w:r w:rsidRPr="00EC6BA5">
        <w:rPr>
          <w:b/>
        </w:rPr>
        <w:t>HISTORY OF LEGISLATIVE ACTIONS</w:t>
      </w:r>
    </w:p>
    <w:p w:rsidR="00EC6BA5" w:rsidRDefault="00EC6BA5" w:rsidP="00EC6BA5">
      <w:pPr>
        <w:widowControl w:val="0"/>
        <w:tabs>
          <w:tab w:val="center" w:pos="590"/>
          <w:tab w:val="center" w:pos="1440"/>
          <w:tab w:val="left" w:pos="1872"/>
          <w:tab w:val="left" w:pos="9187"/>
        </w:tabs>
      </w:pPr>
    </w:p>
    <w:p w:rsidR="00EC6BA5" w:rsidRPr="00EC6BA5" w:rsidRDefault="00EC6BA5" w:rsidP="00EC6BA5">
      <w:pPr>
        <w:widowControl w:val="0"/>
        <w:tabs>
          <w:tab w:val="center" w:pos="590"/>
          <w:tab w:val="center" w:pos="1440"/>
          <w:tab w:val="left" w:pos="1872"/>
          <w:tab w:val="left" w:pos="9187"/>
        </w:tabs>
      </w:pPr>
      <w:r w:rsidRPr="00EC6BA5">
        <w:rPr>
          <w:u w:val="single"/>
        </w:rPr>
        <w:tab/>
        <w:t>Date</w:t>
      </w:r>
      <w:r w:rsidRPr="00EC6BA5">
        <w:rPr>
          <w:u w:val="single"/>
        </w:rPr>
        <w:tab/>
        <w:t>Body</w:t>
      </w:r>
      <w:r w:rsidRPr="00EC6BA5">
        <w:rPr>
          <w:u w:val="single"/>
        </w:rPr>
        <w:tab/>
        <w:t>Action Description with journal page number</w:t>
      </w:r>
      <w:r w:rsidRPr="00EC6BA5">
        <w:rPr>
          <w:u w:val="single"/>
        </w:rPr>
        <w:tab/>
      </w:r>
    </w:p>
    <w:p w:rsidR="00697AE0" w:rsidRDefault="00697AE0" w:rsidP="00697AE0">
      <w:pPr>
        <w:widowControl w:val="0"/>
        <w:tabs>
          <w:tab w:val="right" w:pos="1008"/>
          <w:tab w:val="left" w:pos="1152"/>
          <w:tab w:val="left" w:pos="1872"/>
          <w:tab w:val="left" w:pos="9187"/>
        </w:tabs>
        <w:ind w:left="2088" w:hanging="2088"/>
      </w:pPr>
      <w:r>
        <w:tab/>
        <w:t>12/10/2014</w:t>
      </w:r>
      <w:r>
        <w:tab/>
        <w:t>Senate</w:t>
      </w:r>
      <w:r>
        <w:tab/>
      </w:r>
      <w:r w:rsidRPr="00B67C36">
        <w:t>Prefiled</w:t>
      </w:r>
    </w:p>
    <w:p w:rsidR="00697AE0" w:rsidRDefault="00697AE0" w:rsidP="00697AE0">
      <w:pPr>
        <w:widowControl w:val="0"/>
        <w:tabs>
          <w:tab w:val="right" w:pos="1008"/>
          <w:tab w:val="left" w:pos="1152"/>
          <w:tab w:val="left" w:pos="1872"/>
          <w:tab w:val="left" w:pos="9187"/>
        </w:tabs>
        <w:ind w:left="2088" w:hanging="2088"/>
      </w:pPr>
      <w:r>
        <w:tab/>
        <w:t>12/10/2014</w:t>
      </w:r>
      <w:r>
        <w:tab/>
        <w:t>Senate</w:t>
      </w:r>
      <w:r>
        <w:tab/>
      </w:r>
      <w:r w:rsidRPr="00B67C36">
        <w:t xml:space="preserve">Referred to Committee on </w:t>
      </w:r>
      <w:r w:rsidRPr="00B67C36">
        <w:rPr>
          <w:b/>
        </w:rPr>
        <w:t>Banking and Insurance</w:t>
      </w:r>
    </w:p>
    <w:p w:rsidR="00697AE0" w:rsidRDefault="00697AE0" w:rsidP="00697AE0">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B67C36">
        <w:t>(</w:t>
      </w:r>
      <w:hyperlink r:id="rId6" w:history="1">
        <w:r w:rsidRPr="001F4EE2">
          <w:rPr>
            <w:rStyle w:val="Hyperlink"/>
          </w:rPr>
          <w:t>Senate Journal</w:t>
        </w:r>
        <w:r w:rsidRPr="001F4EE2">
          <w:rPr>
            <w:rStyle w:val="Hyperlink"/>
          </w:rPr>
          <w:noBreakHyphen/>
          <w:t>page 137</w:t>
        </w:r>
      </w:hyperlink>
      <w:r w:rsidRPr="00B67C36">
        <w:t>)</w:t>
      </w:r>
    </w:p>
    <w:p w:rsidR="00697AE0" w:rsidRDefault="00697AE0" w:rsidP="00697AE0">
      <w:pPr>
        <w:widowControl w:val="0"/>
        <w:tabs>
          <w:tab w:val="right" w:pos="1008"/>
          <w:tab w:val="left" w:pos="1152"/>
          <w:tab w:val="left" w:pos="1872"/>
          <w:tab w:val="left" w:pos="9187"/>
        </w:tabs>
        <w:ind w:left="2088" w:hanging="2088"/>
      </w:pPr>
      <w:r>
        <w:tab/>
        <w:t>1/13/2015</w:t>
      </w:r>
      <w:r>
        <w:tab/>
        <w:t>Senate</w:t>
      </w:r>
      <w:r>
        <w:tab/>
      </w:r>
      <w:r w:rsidRPr="00B67C36">
        <w:t xml:space="preserve">Referred to Committee on </w:t>
      </w:r>
      <w:r w:rsidRPr="00B67C36">
        <w:rPr>
          <w:b/>
        </w:rPr>
        <w:t>Banking and Insurance</w:t>
      </w:r>
      <w:r>
        <w:t xml:space="preserve"> </w:t>
      </w:r>
      <w:r w:rsidRPr="00B67C36">
        <w:t>(</w:t>
      </w:r>
      <w:hyperlink r:id="rId7" w:history="1">
        <w:r w:rsidRPr="001F4EE2">
          <w:rPr>
            <w:rStyle w:val="Hyperlink"/>
          </w:rPr>
          <w:t>Senate Journal</w:t>
        </w:r>
        <w:r w:rsidRPr="001F4EE2">
          <w:rPr>
            <w:rStyle w:val="Hyperlink"/>
          </w:rPr>
          <w:noBreakHyphen/>
          <w:t>page 137</w:t>
        </w:r>
      </w:hyperlink>
      <w:r w:rsidRPr="00B67C36">
        <w:t>)</w:t>
      </w:r>
    </w:p>
    <w:p w:rsidR="00697AE0" w:rsidRDefault="00697AE0" w:rsidP="00697AE0">
      <w:pPr>
        <w:widowControl w:val="0"/>
        <w:tabs>
          <w:tab w:val="right" w:pos="1008"/>
          <w:tab w:val="left" w:pos="1152"/>
          <w:tab w:val="left" w:pos="1872"/>
          <w:tab w:val="left" w:pos="9187"/>
        </w:tabs>
        <w:ind w:left="2088" w:hanging="2088"/>
      </w:pPr>
    </w:p>
    <w:p w:rsidR="00EC6BA5" w:rsidRDefault="00EC6BA5" w:rsidP="00EC6BA5">
      <w:pPr>
        <w:widowControl w:val="0"/>
        <w:tabs>
          <w:tab w:val="right" w:pos="1008"/>
          <w:tab w:val="left" w:pos="1152"/>
          <w:tab w:val="left" w:pos="1872"/>
          <w:tab w:val="left" w:pos="9187"/>
        </w:tabs>
        <w:ind w:left="2088" w:hanging="2088"/>
      </w:pPr>
      <w:r>
        <w:t xml:space="preserve">View the latest </w:t>
      </w:r>
      <w:hyperlink r:id="rId8" w:history="1">
        <w:r w:rsidRPr="00EC6BA5">
          <w:rPr>
            <w:rStyle w:val="Hyperlink"/>
          </w:rPr>
          <w:t>legislative information</w:t>
        </w:r>
      </w:hyperlink>
      <w:r>
        <w:t xml:space="preserve"> at the website</w:t>
      </w:r>
    </w:p>
    <w:p w:rsidR="00EC6BA5" w:rsidRDefault="00EC6BA5" w:rsidP="00EC6BA5">
      <w:pPr>
        <w:widowControl w:val="0"/>
        <w:tabs>
          <w:tab w:val="right" w:pos="1008"/>
          <w:tab w:val="left" w:pos="1152"/>
          <w:tab w:val="left" w:pos="1872"/>
          <w:tab w:val="left" w:pos="9187"/>
        </w:tabs>
        <w:ind w:left="2088" w:hanging="2088"/>
      </w:pPr>
    </w:p>
    <w:p w:rsidR="00EC6BA5" w:rsidRPr="00EC6BA5" w:rsidRDefault="00EC6BA5" w:rsidP="00EC6BA5">
      <w:pPr>
        <w:widowControl w:val="0"/>
        <w:tabs>
          <w:tab w:val="right" w:pos="1008"/>
          <w:tab w:val="left" w:pos="1152"/>
          <w:tab w:val="left" w:pos="1872"/>
          <w:tab w:val="left" w:pos="9187"/>
        </w:tabs>
        <w:ind w:left="2088" w:hanging="2088"/>
      </w:pPr>
    </w:p>
    <w:p w:rsidR="00EC6BA5" w:rsidRDefault="00EC6BA5" w:rsidP="00EC6BA5">
      <w:pPr>
        <w:widowControl w:val="0"/>
      </w:pPr>
      <w:r w:rsidRPr="00EC6BA5">
        <w:rPr>
          <w:b/>
        </w:rPr>
        <w:t>VERSIONS OF THIS BILL</w:t>
      </w:r>
    </w:p>
    <w:p w:rsidR="00EC6BA5" w:rsidRDefault="00EC6BA5" w:rsidP="00EC6BA5">
      <w:pPr>
        <w:widowControl w:val="0"/>
      </w:pPr>
    </w:p>
    <w:p w:rsidR="00EC6BA5" w:rsidRDefault="001F4EE2" w:rsidP="00EC6BA5">
      <w:pPr>
        <w:widowControl w:val="0"/>
      </w:pPr>
      <w:hyperlink r:id="rId9" w:history="1">
        <w:r w:rsidR="00EC6BA5">
          <w:rPr>
            <w:rStyle w:val="Hyperlink"/>
          </w:rPr>
          <w:t>12/10/2014</w:t>
        </w:r>
      </w:hyperlink>
    </w:p>
    <w:p w:rsidR="00EC6BA5" w:rsidRDefault="00EC6BA5" w:rsidP="00EC6BA5"/>
    <w:p w:rsidR="00EC6BA5" w:rsidRDefault="00EC6BA5" w:rsidP="00EC6BA5">
      <w:pPr>
        <w:sectPr w:rsidR="00EC6BA5" w:rsidSect="00EC6BA5">
          <w:pgSz w:w="12240" w:h="15840" w:code="1"/>
          <w:pgMar w:top="1080" w:right="1440" w:bottom="1080" w:left="1440" w:header="720" w:footer="720" w:gutter="0"/>
          <w:cols w:space="720"/>
          <w:noEndnote/>
          <w:docGrid w:linePitch="360"/>
        </w:sectPr>
      </w:pPr>
    </w:p>
    <w:p w:rsidR="00763CA8" w:rsidRPr="00522CE0" w:rsidRDefault="00763C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7426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532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34</w:t>
      </w:r>
      <w:r w:rsidR="00021C23">
        <w:rPr>
          <w:rFonts w:eastAsia="Times New Roman"/>
        </w:rPr>
        <w:noBreakHyphen/>
      </w:r>
      <w:r>
        <w:rPr>
          <w:rFonts w:eastAsia="Times New Roman"/>
        </w:rPr>
        <w:t>39</w:t>
      </w:r>
      <w:r w:rsidR="00021C23">
        <w:rPr>
          <w:rFonts w:eastAsia="Times New Roman"/>
        </w:rPr>
        <w:noBreakHyphen/>
      </w:r>
      <w:r>
        <w:rPr>
          <w:rFonts w:eastAsia="Times New Roman"/>
        </w:rPr>
        <w:t xml:space="preserve">180(E) OF THE 1976 CODE, RELATING TO RESTRICTIONS AND REQUIREMENTS FOR DEFERRED PRESENTMENT OR DEPOSIT OF CHECKS, </w:t>
      </w:r>
      <w:r w:rsidR="00021C23">
        <w:rPr>
          <w:rFonts w:eastAsia="Times New Roman"/>
        </w:rPr>
        <w:t xml:space="preserve">TO </w:t>
      </w:r>
      <w:r>
        <w:rPr>
          <w:rFonts w:eastAsia="Times New Roman"/>
        </w:rPr>
        <w:t>PROVID</w:t>
      </w:r>
      <w:r w:rsidR="00021C23">
        <w:rPr>
          <w:rFonts w:eastAsia="Times New Roman"/>
        </w:rPr>
        <w:t>E</w:t>
      </w:r>
      <w:r>
        <w:rPr>
          <w:rFonts w:eastAsia="Times New Roman"/>
        </w:rPr>
        <w:t xml:space="preserve"> THAT THE EFFECTIVE ANNUAL PERCENTAGE RATE CHARGED</w:t>
      </w:r>
      <w:r w:rsidR="00EA0698">
        <w:rPr>
          <w:rFonts w:eastAsia="Times New Roman"/>
        </w:rPr>
        <w:t xml:space="preserve"> </w:t>
      </w:r>
      <w:r w:rsidR="00720650">
        <w:rPr>
          <w:rFonts w:eastAsia="Times New Roman"/>
        </w:rPr>
        <w:t>ON</w:t>
      </w:r>
      <w:r w:rsidR="00EA0698">
        <w:rPr>
          <w:rFonts w:eastAsia="Times New Roman"/>
        </w:rPr>
        <w:t xml:space="preserve"> A DEFERRED PRESENTMENT TRANSACTION</w:t>
      </w:r>
      <w:r w:rsidR="00021C23">
        <w:rPr>
          <w:rFonts w:eastAsia="Times New Roman"/>
        </w:rPr>
        <w:t xml:space="preserve"> CANNOT EXCEED THIRTY</w:t>
      </w:r>
      <w:r w:rsidR="00021C23">
        <w:rPr>
          <w:rFonts w:eastAsia="Times New Roman"/>
        </w:rPr>
        <w:noBreakHyphen/>
      </w:r>
      <w:r>
        <w:rPr>
          <w:rFonts w:eastAsia="Times New Roman"/>
        </w:rPr>
        <w:t>SIX PERCENT</w:t>
      </w:r>
      <w:r w:rsidR="00EA0698">
        <w:rPr>
          <w:rFonts w:eastAsia="Times New Roman"/>
        </w:rPr>
        <w:t>.</w:t>
      </w:r>
    </w:p>
    <w:p w:rsidR="00F7426F" w:rsidRDefault="00F74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7426F" w:rsidRDefault="00F74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7426F" w:rsidRDefault="00F74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426F" w:rsidRDefault="00F74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507E0">
        <w:rPr>
          <w:rFonts w:eastAsia="Times New Roman"/>
        </w:rPr>
        <w:t>Section 34</w:t>
      </w:r>
      <w:r w:rsidR="00021C23">
        <w:rPr>
          <w:rFonts w:eastAsia="Times New Roman"/>
        </w:rPr>
        <w:noBreakHyphen/>
      </w:r>
      <w:r w:rsidR="004507E0">
        <w:rPr>
          <w:rFonts w:eastAsia="Times New Roman"/>
        </w:rPr>
        <w:t>39</w:t>
      </w:r>
      <w:r w:rsidR="00021C23">
        <w:rPr>
          <w:rFonts w:eastAsia="Times New Roman"/>
        </w:rPr>
        <w:noBreakHyphen/>
      </w:r>
      <w:r w:rsidR="004507E0">
        <w:rPr>
          <w:rFonts w:eastAsia="Times New Roman"/>
        </w:rPr>
        <w:t>180(E) of the 1976 Code is amended to read:</w:t>
      </w:r>
    </w:p>
    <w:p w:rsidR="004507E0" w:rsidRDefault="004507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07E0" w:rsidRDefault="00EA0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507E0">
        <w:rPr>
          <w:rFonts w:eastAsia="Times New Roman"/>
        </w:rPr>
        <w:t>“(E)</w:t>
      </w:r>
      <w:r w:rsidR="004507E0">
        <w:rPr>
          <w:rFonts w:eastAsia="Times New Roman"/>
        </w:rPr>
        <w:tab/>
      </w:r>
      <w:r w:rsidR="004507E0" w:rsidRPr="0001307E">
        <w:rPr>
          <w:color w:val="000000" w:themeColor="text1"/>
          <w:szCs w:val="12"/>
          <w:u w:color="000000" w:themeColor="text1"/>
        </w:rPr>
        <w:t>A licensee shall not charge, directly or indirectly, a fee or other consideration in excess of fifteen percent of the principal amount of the transaction for accepting a check for deferred presentment or deposit</w:t>
      </w:r>
      <w:r w:rsidR="004507E0" w:rsidRPr="00021C23">
        <w:rPr>
          <w:color w:val="000000" w:themeColor="text1"/>
          <w:szCs w:val="12"/>
          <w:u w:val="single" w:color="000000" w:themeColor="text1"/>
        </w:rPr>
        <w:t xml:space="preserve">, </w:t>
      </w:r>
      <w:r w:rsidR="0025320F">
        <w:rPr>
          <w:color w:val="000000" w:themeColor="text1"/>
          <w:szCs w:val="12"/>
          <w:u w:val="single"/>
        </w:rPr>
        <w:t>provided that the</w:t>
      </w:r>
      <w:r w:rsidR="004507E0">
        <w:rPr>
          <w:color w:val="000000" w:themeColor="text1"/>
          <w:szCs w:val="12"/>
          <w:u w:val="single"/>
        </w:rPr>
        <w:t xml:space="preserve"> </w:t>
      </w:r>
      <w:r w:rsidR="004507E0" w:rsidRPr="004507E0">
        <w:rPr>
          <w:color w:val="000000" w:themeColor="text1"/>
          <w:szCs w:val="12"/>
          <w:u w:val="single"/>
        </w:rPr>
        <w:t>effecti</w:t>
      </w:r>
      <w:r w:rsidR="0025320F">
        <w:rPr>
          <w:color w:val="000000" w:themeColor="text1"/>
          <w:szCs w:val="12"/>
          <w:u w:val="single"/>
        </w:rPr>
        <w:t xml:space="preserve">ve annual percentage rate (APR) is not </w:t>
      </w:r>
      <w:r w:rsidR="00021C23">
        <w:rPr>
          <w:color w:val="000000" w:themeColor="text1"/>
          <w:szCs w:val="12"/>
          <w:u w:val="single"/>
        </w:rPr>
        <w:t>in excess of thirty</w:t>
      </w:r>
      <w:r w:rsidR="00021C23">
        <w:rPr>
          <w:color w:val="000000" w:themeColor="text1"/>
          <w:szCs w:val="12"/>
          <w:u w:val="single"/>
        </w:rPr>
        <w:noBreakHyphen/>
      </w:r>
      <w:r w:rsidR="004507E0">
        <w:rPr>
          <w:color w:val="000000" w:themeColor="text1"/>
          <w:szCs w:val="12"/>
          <w:u w:val="single"/>
        </w:rPr>
        <w:t>six percent</w:t>
      </w:r>
      <w:r w:rsidR="004507E0" w:rsidRPr="00021C23">
        <w:rPr>
          <w:color w:val="000000" w:themeColor="text1"/>
          <w:szCs w:val="12"/>
        </w:rPr>
        <w:t>.</w:t>
      </w:r>
      <w:r w:rsidR="004507E0" w:rsidRPr="0001307E">
        <w:rPr>
          <w:color w:val="000000" w:themeColor="text1"/>
          <w:szCs w:val="12"/>
          <w:u w:color="000000" w:themeColor="text1"/>
        </w:rPr>
        <w:t xml:space="preserve"> The fee or other consideration authorized by this subsection may be imposed only once for each written agreement. Records must be kept by each licensee with sufficient detail to ensure that the fee or other consideration authorized by this subsection may be imposed only once for each written agreement.</w:t>
      </w:r>
      <w:r>
        <w:rPr>
          <w:color w:val="000000" w:themeColor="text1"/>
          <w:szCs w:val="12"/>
          <w:u w:color="000000" w:themeColor="text1"/>
        </w:rPr>
        <w:t>”</w:t>
      </w:r>
    </w:p>
    <w:p w:rsidR="00F7426F" w:rsidRDefault="00F74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74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A0698">
        <w:rPr>
          <w:rFonts w:eastAsia="Times New Roman"/>
        </w:rPr>
        <w:t>2</w:t>
      </w:r>
      <w:r>
        <w:rPr>
          <w:rFonts w:eastAsia="Times New Roman"/>
        </w:rPr>
        <w:t>.</w:t>
      </w:r>
      <w:r>
        <w:rPr>
          <w:rFonts w:eastAsia="Times New Roman"/>
        </w:rPr>
        <w:tab/>
        <w:t>This act takes effect upon approval by the Governor.</w:t>
      </w:r>
    </w:p>
    <w:p w:rsidR="00D001EB" w:rsidRDefault="00021C2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C6BA5" w:rsidRDefault="00EC6BA5" w:rsidP="00EC6BA5">
      <w:pPr>
        <w:suppressAutoHyphens/>
        <w:jc w:val="both"/>
        <w:rPr>
          <w:rFonts w:eastAsia="Times New Roman"/>
        </w:rPr>
      </w:pPr>
    </w:p>
    <w:sectPr w:rsidR="00EC6BA5" w:rsidSect="00EC6B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698" w:rsidRDefault="00EA0698" w:rsidP="00522CE0">
      <w:r>
        <w:separator/>
      </w:r>
    </w:p>
  </w:endnote>
  <w:endnote w:type="continuationSeparator" w:id="0">
    <w:p w:rsidR="00EA0698" w:rsidRDefault="00EA06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57E7AF-1151-4126-871C-015E1C6059DE}"/>
    <w:embedBold r:id="rId2" w:fontKey="{42D9C684-77EB-47C6-8CE7-C3CFCC947AB9}"/>
  </w:font>
  <w:font w:name="Calibri">
    <w:panose1 w:val="020F0502020204030204"/>
    <w:charset w:val="00"/>
    <w:family w:val="swiss"/>
    <w:pitch w:val="variable"/>
    <w:sig w:usb0="E00002FF" w:usb1="4000ACFF" w:usb2="00000001" w:usb3="00000000" w:csb0="0000019F" w:csb1="00000000"/>
    <w:embedRegular r:id="rId3" w:fontKey="{4DBDE617-E524-472A-9B8B-5030F03CC1A5}"/>
    <w:embedBold r:id="rId4" w:fontKey="{67B43155-00F1-4478-8765-18BDE3AAE4CC}"/>
  </w:font>
  <w:font w:name="Cambria">
    <w:panose1 w:val="02040503050406030204"/>
    <w:charset w:val="00"/>
    <w:family w:val="roman"/>
    <w:pitch w:val="variable"/>
    <w:sig w:usb0="E00002FF" w:usb1="400004FF" w:usb2="00000000" w:usb3="00000000" w:csb0="0000019F" w:csb1="00000000"/>
    <w:embedRegular r:id="rId5" w:fontKey="{87C21540-BD09-4F02-AAC7-AF16669298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BA5" w:rsidRPr="00763CA8" w:rsidRDefault="00EC6BA5" w:rsidP="00763CA8">
    <w:pPr>
      <w:pStyle w:val="Footer"/>
      <w:tabs>
        <w:tab w:val="clear" w:pos="4680"/>
        <w:tab w:val="clear" w:pos="9360"/>
        <w:tab w:val="center" w:pos="2995"/>
      </w:tabs>
      <w:spacing w:before="120"/>
    </w:pPr>
    <w:r>
      <w:t>[217]</w:t>
    </w:r>
    <w:r>
      <w:tab/>
    </w:r>
    <w:r>
      <w:fldChar w:fldCharType="begin"/>
    </w:r>
    <w:r>
      <w:instrText xml:space="preserve"> PAGE  \* MERGEFORMAT </w:instrText>
    </w:r>
    <w:r>
      <w:fldChar w:fldCharType="separate"/>
    </w:r>
    <w:r w:rsidR="001F4E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698" w:rsidRDefault="00EA0698" w:rsidP="00522CE0">
      <w:r>
        <w:separator/>
      </w:r>
    </w:p>
  </w:footnote>
  <w:footnote w:type="continuationSeparator" w:id="0">
    <w:p w:rsidR="00EA0698" w:rsidRDefault="00EA06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AYD.LS.GM"/>
    <w:docVar w:name="CoverAttorneyInitials" w:val="LS"/>
    <w:docVar w:name="CoverAttorneyLastName" w:val="Simpson"/>
    <w:docVar w:name="CoverBillType" w:val="b"/>
    <w:docVar w:name="CoverSenator" w:val="GM"/>
    <w:docVar w:name="dvBillNumber" w:val="217"/>
    <w:docVar w:name="dvBillNumberPrefix" w:val="S. "/>
    <w:docVar w:name="dvOriginalBody" w:val="Senate"/>
    <w:docVar w:name="fulldraftpath" w:val="L:\S-RES\GM\001PAYD.LS.GM.DOCX"/>
    <w:docVar w:name="NameofBody" w:val="S"/>
    <w:docVar w:name="vgroup2" w:val="S-RES"/>
  </w:docVars>
  <w:rsids>
    <w:rsidRoot w:val="00AE204C"/>
    <w:rsid w:val="00021C23"/>
    <w:rsid w:val="00042AC1"/>
    <w:rsid w:val="00046516"/>
    <w:rsid w:val="0007601D"/>
    <w:rsid w:val="000B0720"/>
    <w:rsid w:val="000B5EAF"/>
    <w:rsid w:val="00170561"/>
    <w:rsid w:val="00186AC9"/>
    <w:rsid w:val="00197DF1"/>
    <w:rsid w:val="001B3DD9"/>
    <w:rsid w:val="001B7E5D"/>
    <w:rsid w:val="001D3BAC"/>
    <w:rsid w:val="001F4EE2"/>
    <w:rsid w:val="00216025"/>
    <w:rsid w:val="00245C4E"/>
    <w:rsid w:val="0025320F"/>
    <w:rsid w:val="002C012B"/>
    <w:rsid w:val="002C1321"/>
    <w:rsid w:val="002C5896"/>
    <w:rsid w:val="002D3BED"/>
    <w:rsid w:val="00307C2B"/>
    <w:rsid w:val="00356821"/>
    <w:rsid w:val="00383247"/>
    <w:rsid w:val="00383DAF"/>
    <w:rsid w:val="003B08DF"/>
    <w:rsid w:val="003D6E2B"/>
    <w:rsid w:val="003E4583"/>
    <w:rsid w:val="003E7597"/>
    <w:rsid w:val="0044020F"/>
    <w:rsid w:val="00450668"/>
    <w:rsid w:val="004507E0"/>
    <w:rsid w:val="004813A2"/>
    <w:rsid w:val="004952FA"/>
    <w:rsid w:val="004B6A22"/>
    <w:rsid w:val="004C1EA2"/>
    <w:rsid w:val="004D7F37"/>
    <w:rsid w:val="00522CE0"/>
    <w:rsid w:val="00565148"/>
    <w:rsid w:val="00570403"/>
    <w:rsid w:val="00593361"/>
    <w:rsid w:val="005A413B"/>
    <w:rsid w:val="005A5017"/>
    <w:rsid w:val="005A648C"/>
    <w:rsid w:val="005F1745"/>
    <w:rsid w:val="00697AE0"/>
    <w:rsid w:val="006A1802"/>
    <w:rsid w:val="006C74EA"/>
    <w:rsid w:val="00720650"/>
    <w:rsid w:val="00720D40"/>
    <w:rsid w:val="007318D4"/>
    <w:rsid w:val="00763CA8"/>
    <w:rsid w:val="00765784"/>
    <w:rsid w:val="007A4390"/>
    <w:rsid w:val="007E5CB7"/>
    <w:rsid w:val="008314D2"/>
    <w:rsid w:val="0084537F"/>
    <w:rsid w:val="008B2F42"/>
    <w:rsid w:val="008C3697"/>
    <w:rsid w:val="008E185F"/>
    <w:rsid w:val="008F023B"/>
    <w:rsid w:val="00904E16"/>
    <w:rsid w:val="009162B3"/>
    <w:rsid w:val="00927C62"/>
    <w:rsid w:val="00960F32"/>
    <w:rsid w:val="00983951"/>
    <w:rsid w:val="00984124"/>
    <w:rsid w:val="00984640"/>
    <w:rsid w:val="00995C37"/>
    <w:rsid w:val="009C118A"/>
    <w:rsid w:val="009E2AA5"/>
    <w:rsid w:val="00A02011"/>
    <w:rsid w:val="00A22D4B"/>
    <w:rsid w:val="00A4011E"/>
    <w:rsid w:val="00A86015"/>
    <w:rsid w:val="00A9594E"/>
    <w:rsid w:val="00AE204C"/>
    <w:rsid w:val="00AE59C8"/>
    <w:rsid w:val="00B10098"/>
    <w:rsid w:val="00B5790D"/>
    <w:rsid w:val="00B86D1D"/>
    <w:rsid w:val="00B945C5"/>
    <w:rsid w:val="00BA20EA"/>
    <w:rsid w:val="00BB58CF"/>
    <w:rsid w:val="00BB5AFC"/>
    <w:rsid w:val="00BC0A56"/>
    <w:rsid w:val="00C45366"/>
    <w:rsid w:val="00C57023"/>
    <w:rsid w:val="00C74052"/>
    <w:rsid w:val="00CB187A"/>
    <w:rsid w:val="00CC0EC7"/>
    <w:rsid w:val="00D001EB"/>
    <w:rsid w:val="00D1088B"/>
    <w:rsid w:val="00D14DE6"/>
    <w:rsid w:val="00D156D2"/>
    <w:rsid w:val="00D53E29"/>
    <w:rsid w:val="00D86943"/>
    <w:rsid w:val="00D91A97"/>
    <w:rsid w:val="00DA47B9"/>
    <w:rsid w:val="00DD2CDA"/>
    <w:rsid w:val="00E058D3"/>
    <w:rsid w:val="00E42A66"/>
    <w:rsid w:val="00E76AD9"/>
    <w:rsid w:val="00E91E2F"/>
    <w:rsid w:val="00EA0698"/>
    <w:rsid w:val="00EA3546"/>
    <w:rsid w:val="00EB47AE"/>
    <w:rsid w:val="00EC34E1"/>
    <w:rsid w:val="00EC6BA5"/>
    <w:rsid w:val="00F0234A"/>
    <w:rsid w:val="00F05CF2"/>
    <w:rsid w:val="00F51241"/>
    <w:rsid w:val="00F52959"/>
    <w:rsid w:val="00F55884"/>
    <w:rsid w:val="00F6650B"/>
    <w:rsid w:val="00F7426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5:docId w15:val="{26A4C562-D232-423F-8FD6-410844B30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C6B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17&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17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323</Words>
  <Characters>1843</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217: Deferred presentment transaction - South Carolina Legislature Online</dc:title>
  <dc:subject/>
  <dc:creator>LeslieSimpson</dc:creator>
  <cp:keywords/>
  <dc:description/>
  <cp:lastModifiedBy>N Cumfer</cp:lastModifiedBy>
  <cp:revision>2</cp:revision>
  <dcterms:created xsi:type="dcterms:W3CDTF">2016-12-02T16:55:00Z</dcterms:created>
  <dcterms:modified xsi:type="dcterms:W3CDTF">2016-12-02T16:55:00Z</dcterms:modified>
</cp:coreProperties>
</file>