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1EC" w:rsidRDefault="004561EC" w:rsidP="004561EC">
      <w:pPr>
        <w:widowControl w:val="0"/>
        <w:jc w:val="center"/>
      </w:pPr>
      <w:bookmarkStart w:id="0" w:name="_GoBack"/>
      <w:bookmarkEnd w:id="0"/>
      <w:r w:rsidRPr="004561EC">
        <w:rPr>
          <w:b/>
        </w:rPr>
        <w:t>South Carolina General Assembly</w:t>
      </w:r>
    </w:p>
    <w:p w:rsidR="004561EC" w:rsidRDefault="004561EC" w:rsidP="004561EC">
      <w:pPr>
        <w:widowControl w:val="0"/>
        <w:jc w:val="center"/>
      </w:pPr>
      <w:r>
        <w:t>121st Session, 2015-2016</w:t>
      </w:r>
    </w:p>
    <w:p w:rsidR="004561EC" w:rsidRDefault="004561EC" w:rsidP="004561EC">
      <w:pPr>
        <w:widowControl w:val="0"/>
        <w:jc w:val="left"/>
      </w:pPr>
    </w:p>
    <w:p w:rsidR="004561EC" w:rsidRDefault="004561EC" w:rsidP="004561EC">
      <w:pPr>
        <w:widowControl w:val="0"/>
        <w:jc w:val="left"/>
        <w:rPr>
          <w:b/>
        </w:rPr>
      </w:pPr>
      <w:r w:rsidRPr="004561EC">
        <w:rPr>
          <w:b/>
        </w:rPr>
        <w:t>H. 3044</w:t>
      </w:r>
    </w:p>
    <w:p w:rsidR="004561EC" w:rsidRDefault="004561EC" w:rsidP="004561EC">
      <w:pPr>
        <w:widowControl w:val="0"/>
        <w:jc w:val="left"/>
        <w:rPr>
          <w:b/>
        </w:rPr>
      </w:pPr>
    </w:p>
    <w:p w:rsidR="004561EC" w:rsidRDefault="004561EC" w:rsidP="004561EC">
      <w:pPr>
        <w:widowControl w:val="0"/>
        <w:jc w:val="left"/>
      </w:pPr>
      <w:r w:rsidRPr="004561EC">
        <w:rPr>
          <w:b/>
        </w:rPr>
        <w:t>STATUS INFORMATION</w:t>
      </w:r>
    </w:p>
    <w:p w:rsidR="004561EC" w:rsidRDefault="004561EC" w:rsidP="004561EC">
      <w:pPr>
        <w:widowControl w:val="0"/>
        <w:jc w:val="left"/>
      </w:pPr>
    </w:p>
    <w:p w:rsidR="004561EC" w:rsidRDefault="004561EC" w:rsidP="004561EC">
      <w:pPr>
        <w:widowControl w:val="0"/>
        <w:jc w:val="left"/>
      </w:pPr>
      <w:r>
        <w:t>General Bill</w:t>
      </w:r>
    </w:p>
    <w:p w:rsidR="004561EC" w:rsidRDefault="00B500B0" w:rsidP="004561EC">
      <w:pPr>
        <w:widowControl w:val="0"/>
        <w:jc w:val="left"/>
      </w:pPr>
      <w:r>
        <w:t>Sponsors: Reps. Erickson, Long, G.R. Smith, White, Putnam, Spires, Horne, Hardee, Gambrell, Gagnon, Willis, Simrill, Bedingfield, Hamilton, Stavrinakis, McCoy, Funderburk, Norrell, Weeks, G.M. Smith, Bradley, Bowers, Newton, Anthony, Bales, Lowe, Herbkersman, Sandifer, Whitmire, Tinkler, Merrill, Clemmons, Goldfinch, H.A. Crawford, Hardwick, Johnson and Duckworth</w:t>
      </w:r>
    </w:p>
    <w:p w:rsidR="004561EC" w:rsidRDefault="004561EC" w:rsidP="004561EC">
      <w:pPr>
        <w:widowControl w:val="0"/>
        <w:jc w:val="left"/>
      </w:pPr>
      <w:r>
        <w:t>Document Path: l:\council\bills\agm\18331ab15.docx</w:t>
      </w:r>
    </w:p>
    <w:p w:rsidR="004561EC" w:rsidRDefault="004561EC" w:rsidP="004561EC">
      <w:pPr>
        <w:widowControl w:val="0"/>
        <w:jc w:val="left"/>
      </w:pPr>
    </w:p>
    <w:p w:rsidR="002F3001" w:rsidRDefault="002F3001" w:rsidP="004561EC">
      <w:pPr>
        <w:widowControl w:val="0"/>
        <w:jc w:val="left"/>
      </w:pPr>
      <w:r>
        <w:t>Introduced in the House on January 13, 2015</w:t>
      </w:r>
    </w:p>
    <w:p w:rsidR="002F3001" w:rsidRDefault="002F3001" w:rsidP="004561EC">
      <w:pPr>
        <w:widowControl w:val="0"/>
        <w:jc w:val="left"/>
      </w:pPr>
      <w:r>
        <w:t>Introduced in the Senate on February 24, 2015</w:t>
      </w:r>
    </w:p>
    <w:p w:rsidR="002F3001" w:rsidRDefault="002F3001" w:rsidP="004561EC">
      <w:pPr>
        <w:widowControl w:val="0"/>
        <w:jc w:val="left"/>
      </w:pPr>
      <w:r>
        <w:t>Last Amended on February 19, 2015</w:t>
      </w:r>
    </w:p>
    <w:p w:rsidR="002F3001" w:rsidRPr="002F3001" w:rsidRDefault="002F3001" w:rsidP="004561EC">
      <w:pPr>
        <w:widowControl w:val="0"/>
        <w:jc w:val="left"/>
      </w:pPr>
      <w:r>
        <w:t xml:space="preserve">Currently residing in the Senate Committee on </w:t>
      </w:r>
      <w:r w:rsidRPr="002F3001">
        <w:rPr>
          <w:b/>
        </w:rPr>
        <w:t>Education</w:t>
      </w:r>
    </w:p>
    <w:p w:rsidR="002F3001" w:rsidRDefault="002F3001" w:rsidP="004561EC">
      <w:pPr>
        <w:widowControl w:val="0"/>
        <w:jc w:val="left"/>
      </w:pPr>
    </w:p>
    <w:p w:rsidR="004561EC" w:rsidRDefault="004561EC" w:rsidP="004561EC">
      <w:pPr>
        <w:widowControl w:val="0"/>
        <w:jc w:val="left"/>
      </w:pPr>
      <w:r>
        <w:t xml:space="preserve">Summary: </w:t>
      </w:r>
      <w:r w:rsidR="00C15ABF">
        <w:t>Statutory school term</w:t>
      </w:r>
    </w:p>
    <w:p w:rsidR="004561EC" w:rsidRDefault="004561EC" w:rsidP="004561EC">
      <w:pPr>
        <w:widowControl w:val="0"/>
        <w:jc w:val="left"/>
      </w:pPr>
    </w:p>
    <w:p w:rsidR="004561EC" w:rsidRDefault="004561EC" w:rsidP="004561EC">
      <w:pPr>
        <w:widowControl w:val="0"/>
        <w:jc w:val="left"/>
      </w:pPr>
    </w:p>
    <w:p w:rsidR="004561EC" w:rsidRDefault="004561EC" w:rsidP="004561EC">
      <w:pPr>
        <w:widowControl w:val="0"/>
        <w:tabs>
          <w:tab w:val="center" w:pos="590"/>
          <w:tab w:val="center" w:pos="1440"/>
          <w:tab w:val="left" w:pos="1872"/>
          <w:tab w:val="left" w:pos="9187"/>
        </w:tabs>
        <w:jc w:val="left"/>
      </w:pPr>
      <w:r w:rsidRPr="004561EC">
        <w:rPr>
          <w:b/>
        </w:rPr>
        <w:t>HISTORY OF LEGISLATIVE ACTIONS</w:t>
      </w:r>
    </w:p>
    <w:p w:rsidR="004561EC" w:rsidRDefault="004561EC" w:rsidP="004561EC">
      <w:pPr>
        <w:widowControl w:val="0"/>
        <w:tabs>
          <w:tab w:val="center" w:pos="590"/>
          <w:tab w:val="center" w:pos="1440"/>
          <w:tab w:val="left" w:pos="1872"/>
          <w:tab w:val="left" w:pos="9187"/>
        </w:tabs>
        <w:jc w:val="left"/>
      </w:pPr>
    </w:p>
    <w:p w:rsidR="004561EC" w:rsidRPr="004561EC" w:rsidRDefault="004561EC" w:rsidP="004561EC">
      <w:pPr>
        <w:widowControl w:val="0"/>
        <w:tabs>
          <w:tab w:val="center" w:pos="590"/>
          <w:tab w:val="center" w:pos="1440"/>
          <w:tab w:val="left" w:pos="1872"/>
          <w:tab w:val="left" w:pos="9187"/>
        </w:tabs>
        <w:jc w:val="left"/>
      </w:pPr>
      <w:r w:rsidRPr="004561EC">
        <w:rPr>
          <w:u w:val="single"/>
        </w:rPr>
        <w:tab/>
        <w:t>Date</w:t>
      </w:r>
      <w:r w:rsidRPr="004561EC">
        <w:rPr>
          <w:u w:val="single"/>
        </w:rPr>
        <w:tab/>
        <w:t>Body</w:t>
      </w:r>
      <w:r w:rsidRPr="004561EC">
        <w:rPr>
          <w:u w:val="single"/>
        </w:rPr>
        <w:tab/>
        <w:t>Action Description with journal page number</w:t>
      </w:r>
      <w:r w:rsidRPr="004561EC">
        <w:rPr>
          <w:u w:val="single"/>
        </w:rPr>
        <w:tab/>
      </w:r>
    </w:p>
    <w:p w:rsidR="00BB5856" w:rsidRDefault="00BB5856" w:rsidP="00BB5856">
      <w:pPr>
        <w:widowControl w:val="0"/>
        <w:tabs>
          <w:tab w:val="right" w:pos="1008"/>
          <w:tab w:val="left" w:pos="1152"/>
          <w:tab w:val="left" w:pos="1872"/>
          <w:tab w:val="left" w:pos="9187"/>
        </w:tabs>
        <w:ind w:left="2088" w:hanging="2088"/>
        <w:jc w:val="left"/>
      </w:pPr>
      <w:r>
        <w:tab/>
        <w:t>12/11/2014</w:t>
      </w:r>
      <w:r>
        <w:tab/>
        <w:t>House</w:t>
      </w:r>
      <w:r>
        <w:tab/>
      </w:r>
      <w:r w:rsidRPr="00F345B9">
        <w:t>Prefiled</w:t>
      </w:r>
    </w:p>
    <w:p w:rsidR="00BB5856" w:rsidRDefault="00BB5856" w:rsidP="00BB5856">
      <w:pPr>
        <w:widowControl w:val="0"/>
        <w:tabs>
          <w:tab w:val="right" w:pos="1008"/>
          <w:tab w:val="left" w:pos="1152"/>
          <w:tab w:val="left" w:pos="1872"/>
          <w:tab w:val="left" w:pos="9187"/>
        </w:tabs>
        <w:ind w:left="2088" w:hanging="2088"/>
        <w:jc w:val="left"/>
      </w:pPr>
      <w:r>
        <w:tab/>
        <w:t>12/11/2014</w:t>
      </w:r>
      <w:r>
        <w:tab/>
        <w:t>House</w:t>
      </w:r>
      <w:r>
        <w:tab/>
      </w:r>
      <w:r w:rsidRPr="00F345B9">
        <w:t xml:space="preserve">Referred to Committee on </w:t>
      </w:r>
      <w:r w:rsidRPr="00F345B9">
        <w:rPr>
          <w:b/>
        </w:rPr>
        <w:t>Education and Public Works</w:t>
      </w:r>
    </w:p>
    <w:p w:rsidR="00BB5856" w:rsidRDefault="00BB5856" w:rsidP="00BB5856">
      <w:pPr>
        <w:widowControl w:val="0"/>
        <w:tabs>
          <w:tab w:val="right" w:pos="1008"/>
          <w:tab w:val="left" w:pos="1152"/>
          <w:tab w:val="left" w:pos="1872"/>
          <w:tab w:val="left" w:pos="9187"/>
        </w:tabs>
        <w:ind w:left="2088" w:hanging="2088"/>
        <w:jc w:val="left"/>
      </w:pPr>
      <w:r>
        <w:tab/>
        <w:t>1/13/2015</w:t>
      </w:r>
      <w:r>
        <w:tab/>
        <w:t>House</w:t>
      </w:r>
      <w:r>
        <w:tab/>
      </w:r>
      <w:r w:rsidRPr="00F345B9">
        <w:t>Introduced and read first time (</w:t>
      </w:r>
      <w:hyperlink r:id="rId7" w:history="1">
        <w:r w:rsidRPr="008A0DD5">
          <w:rPr>
            <w:rStyle w:val="Hyperlink"/>
          </w:rPr>
          <w:t>House Journal</w:t>
        </w:r>
        <w:r w:rsidRPr="008A0DD5">
          <w:rPr>
            <w:rStyle w:val="Hyperlink"/>
          </w:rPr>
          <w:noBreakHyphen/>
          <w:t>page 76</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1/13/2015</w:t>
      </w:r>
      <w:r>
        <w:tab/>
        <w:t>House</w:t>
      </w:r>
      <w:r>
        <w:tab/>
      </w:r>
      <w:r w:rsidRPr="00F345B9">
        <w:t>Referred to Co</w:t>
      </w:r>
      <w:r>
        <w:t xml:space="preserve">mmittee on </w:t>
      </w:r>
      <w:r w:rsidRPr="00F345B9">
        <w:rPr>
          <w:b/>
        </w:rPr>
        <w:t>Education and Public Works</w:t>
      </w:r>
      <w:r w:rsidRPr="00F345B9">
        <w:t xml:space="preserve"> (</w:t>
      </w:r>
      <w:hyperlink r:id="rId8" w:history="1">
        <w:r w:rsidRPr="008A0DD5">
          <w:rPr>
            <w:rStyle w:val="Hyperlink"/>
          </w:rPr>
          <w:t>House Journal</w:t>
        </w:r>
        <w:r w:rsidRPr="008A0DD5">
          <w:rPr>
            <w:rStyle w:val="Hyperlink"/>
          </w:rPr>
          <w:noBreakHyphen/>
          <w:t>page 76</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1/15/2015</w:t>
      </w:r>
      <w:r>
        <w:tab/>
        <w:t>House</w:t>
      </w:r>
      <w:r>
        <w:tab/>
      </w:r>
      <w:r w:rsidRPr="00F345B9">
        <w:t>Member(s) request name added as sponsor: Felder</w:t>
      </w:r>
    </w:p>
    <w:p w:rsidR="00BB5856" w:rsidRDefault="00BB5856" w:rsidP="00BB5856">
      <w:pPr>
        <w:widowControl w:val="0"/>
        <w:tabs>
          <w:tab w:val="right" w:pos="1008"/>
          <w:tab w:val="left" w:pos="1152"/>
          <w:tab w:val="left" w:pos="1872"/>
          <w:tab w:val="left" w:pos="9187"/>
        </w:tabs>
        <w:ind w:left="2088" w:hanging="2088"/>
        <w:jc w:val="left"/>
      </w:pPr>
      <w:r>
        <w:tab/>
        <w:t>2/10/2015</w:t>
      </w:r>
      <w:r>
        <w:tab/>
        <w:t>House</w:t>
      </w:r>
      <w:r>
        <w:tab/>
      </w:r>
      <w:r w:rsidRPr="00F345B9">
        <w:t>Member(s) request name removed as sponsor: Felder</w:t>
      </w:r>
    </w:p>
    <w:p w:rsidR="00BB5856" w:rsidRDefault="00BB5856" w:rsidP="00BB5856">
      <w:pPr>
        <w:widowControl w:val="0"/>
        <w:tabs>
          <w:tab w:val="right" w:pos="1008"/>
          <w:tab w:val="left" w:pos="1152"/>
          <w:tab w:val="left" w:pos="1872"/>
          <w:tab w:val="left" w:pos="9187"/>
        </w:tabs>
        <w:ind w:left="2088" w:hanging="2088"/>
        <w:jc w:val="left"/>
      </w:pPr>
      <w:r>
        <w:tab/>
        <w:t>2/11/2015</w:t>
      </w:r>
      <w:r>
        <w:tab/>
        <w:t>House</w:t>
      </w:r>
      <w:r>
        <w:tab/>
      </w:r>
      <w:r w:rsidRPr="00F345B9">
        <w:t>Member(s) reques</w:t>
      </w:r>
      <w:r>
        <w:t xml:space="preserve">t name added as sponsor: White, </w:t>
      </w:r>
      <w:r w:rsidRPr="00F345B9">
        <w:t>Putnam, Spires, Horne, Ha</w:t>
      </w:r>
      <w:r>
        <w:t xml:space="preserve">rdee, Gambrell, Gagnon, </w:t>
      </w:r>
      <w:r w:rsidRPr="00F345B9">
        <w:t xml:space="preserve">Willis, </w:t>
      </w:r>
      <w:r>
        <w:t xml:space="preserve">Simrill, Bedingfield, Hamilton, </w:t>
      </w:r>
      <w:r w:rsidRPr="00F345B9">
        <w:t>Stavrinakis, McC</w:t>
      </w:r>
      <w:r>
        <w:t xml:space="preserve">oy, Funderburk, Norrell, Weeks, </w:t>
      </w:r>
      <w:r w:rsidRPr="00F345B9">
        <w:t>G.M.Smith, Br</w:t>
      </w:r>
      <w:r>
        <w:t xml:space="preserve">adley, Bowers, Newton, Anthony, </w:t>
      </w:r>
      <w:r w:rsidRPr="00F345B9">
        <w:t>Bales, Lowe, He</w:t>
      </w:r>
      <w:r>
        <w:t xml:space="preserve">rbkersman, Sandifer, Whitmire, </w:t>
      </w:r>
      <w:r w:rsidRPr="00F345B9">
        <w:t>Tinkler</w:t>
      </w:r>
      <w:r>
        <w:t xml:space="preserve">, Merrill, Clemmons, Goldfinch, </w:t>
      </w:r>
      <w:r w:rsidRPr="00F345B9">
        <w:t>H.A.Crawford, Hardwick, Johnson, Duckworth</w:t>
      </w:r>
    </w:p>
    <w:p w:rsidR="00BB5856" w:rsidRDefault="00BB5856" w:rsidP="00BB5856">
      <w:pPr>
        <w:widowControl w:val="0"/>
        <w:tabs>
          <w:tab w:val="right" w:pos="1008"/>
          <w:tab w:val="left" w:pos="1152"/>
          <w:tab w:val="left" w:pos="1872"/>
          <w:tab w:val="left" w:pos="9187"/>
        </w:tabs>
        <w:ind w:left="2088" w:hanging="2088"/>
        <w:jc w:val="left"/>
      </w:pPr>
      <w:r>
        <w:tab/>
        <w:t>2/17/2015</w:t>
      </w:r>
      <w:r>
        <w:tab/>
        <w:t>House</w:t>
      </w:r>
      <w:r>
        <w:tab/>
      </w:r>
      <w:r w:rsidRPr="00F345B9">
        <w:t>Committee r</w:t>
      </w:r>
      <w:r>
        <w:t xml:space="preserve">eport: Favorable with amendment </w:t>
      </w:r>
      <w:r w:rsidRPr="00F345B9">
        <w:rPr>
          <w:b/>
        </w:rPr>
        <w:t>Education and Public Works</w:t>
      </w:r>
      <w:r w:rsidRPr="00F345B9">
        <w:t xml:space="preserve"> (</w:t>
      </w:r>
      <w:hyperlink r:id="rId9" w:history="1">
        <w:r w:rsidRPr="008A0DD5">
          <w:rPr>
            <w:rStyle w:val="Hyperlink"/>
          </w:rPr>
          <w:t>House Journal</w:t>
        </w:r>
        <w:r w:rsidRPr="008A0DD5">
          <w:rPr>
            <w:rStyle w:val="Hyperlink"/>
          </w:rPr>
          <w:noBreakHyphen/>
          <w:t>page 20</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2/19/2015</w:t>
      </w:r>
      <w:r>
        <w:tab/>
        <w:t>House</w:t>
      </w:r>
      <w:r>
        <w:tab/>
      </w:r>
      <w:r w:rsidRPr="00F345B9">
        <w:t>Amended (</w:t>
      </w:r>
      <w:hyperlink r:id="rId10" w:history="1">
        <w:r w:rsidRPr="008A0DD5">
          <w:rPr>
            <w:rStyle w:val="Hyperlink"/>
          </w:rPr>
          <w:t>House Journal</w:t>
        </w:r>
        <w:r w:rsidRPr="008A0DD5">
          <w:rPr>
            <w:rStyle w:val="Hyperlink"/>
          </w:rPr>
          <w:noBreakHyphen/>
          <w:t>page 28</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2/19/2015</w:t>
      </w:r>
      <w:r>
        <w:tab/>
        <w:t>House</w:t>
      </w:r>
      <w:r>
        <w:tab/>
      </w:r>
      <w:r w:rsidRPr="00F345B9">
        <w:t>Read second time (</w:t>
      </w:r>
      <w:hyperlink r:id="rId11" w:history="1">
        <w:r w:rsidRPr="008A0DD5">
          <w:rPr>
            <w:rStyle w:val="Hyperlink"/>
          </w:rPr>
          <w:t>House Journal</w:t>
        </w:r>
        <w:r w:rsidRPr="008A0DD5">
          <w:rPr>
            <w:rStyle w:val="Hyperlink"/>
          </w:rPr>
          <w:noBreakHyphen/>
          <w:t>page 28</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2/19/2015</w:t>
      </w:r>
      <w:r>
        <w:tab/>
        <w:t>House</w:t>
      </w:r>
      <w:r>
        <w:tab/>
      </w:r>
      <w:r w:rsidRPr="00F345B9">
        <w:t>Roll call Yeas</w:t>
      </w:r>
      <w:r>
        <w:noBreakHyphen/>
      </w:r>
      <w:r w:rsidRPr="00F345B9">
        <w:t>96  Nays</w:t>
      </w:r>
      <w:r>
        <w:noBreakHyphen/>
      </w:r>
      <w:r w:rsidRPr="00F345B9">
        <w:t>6 (</w:t>
      </w:r>
      <w:hyperlink r:id="rId12" w:history="1">
        <w:r w:rsidRPr="008A0DD5">
          <w:rPr>
            <w:rStyle w:val="Hyperlink"/>
          </w:rPr>
          <w:t>House Journal</w:t>
        </w:r>
        <w:r w:rsidRPr="008A0DD5">
          <w:rPr>
            <w:rStyle w:val="Hyperlink"/>
          </w:rPr>
          <w:noBreakHyphen/>
          <w:t>page 38</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2/19/2015</w:t>
      </w:r>
      <w:r>
        <w:tab/>
        <w:t>House</w:t>
      </w:r>
      <w:r>
        <w:tab/>
      </w:r>
      <w:r w:rsidRPr="00F345B9">
        <w:t>Unanimous co</w:t>
      </w:r>
      <w:r>
        <w:t xml:space="preserve">nsent for third reading on next </w:t>
      </w:r>
      <w:r w:rsidRPr="00F345B9">
        <w:t>legislative day (</w:t>
      </w:r>
      <w:hyperlink r:id="rId13" w:history="1">
        <w:r w:rsidRPr="008A0DD5">
          <w:rPr>
            <w:rStyle w:val="Hyperlink"/>
          </w:rPr>
          <w:t>House Journal</w:t>
        </w:r>
        <w:r w:rsidRPr="008A0DD5">
          <w:rPr>
            <w:rStyle w:val="Hyperlink"/>
          </w:rPr>
          <w:noBreakHyphen/>
          <w:t>page 40</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2/20/2015</w:t>
      </w:r>
      <w:r>
        <w:tab/>
      </w:r>
      <w:r>
        <w:tab/>
      </w:r>
      <w:r w:rsidRPr="00F345B9">
        <w:t>Scrivener's error corrected</w:t>
      </w:r>
    </w:p>
    <w:p w:rsidR="00BB5856" w:rsidRDefault="00BB5856" w:rsidP="00BB5856">
      <w:pPr>
        <w:widowControl w:val="0"/>
        <w:tabs>
          <w:tab w:val="right" w:pos="1008"/>
          <w:tab w:val="left" w:pos="1152"/>
          <w:tab w:val="left" w:pos="1872"/>
          <w:tab w:val="left" w:pos="9187"/>
        </w:tabs>
        <w:ind w:left="2088" w:hanging="2088"/>
        <w:jc w:val="left"/>
      </w:pPr>
      <w:r>
        <w:tab/>
        <w:t>2/20/2015</w:t>
      </w:r>
      <w:r>
        <w:tab/>
        <w:t>House</w:t>
      </w:r>
      <w:r>
        <w:tab/>
      </w:r>
      <w:r w:rsidRPr="00F345B9">
        <w:t>Rea</w:t>
      </w:r>
      <w:r>
        <w:t xml:space="preserve">d third time and sent to Senate </w:t>
      </w:r>
      <w:r w:rsidRPr="00F345B9">
        <w:t>(</w:t>
      </w:r>
      <w:hyperlink r:id="rId14" w:history="1">
        <w:r w:rsidRPr="008A0DD5">
          <w:rPr>
            <w:rStyle w:val="Hyperlink"/>
          </w:rPr>
          <w:t>House Journal</w:t>
        </w:r>
        <w:r w:rsidRPr="008A0DD5">
          <w:rPr>
            <w:rStyle w:val="Hyperlink"/>
          </w:rPr>
          <w:noBreakHyphen/>
          <w:t>page 3</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2/24/2015</w:t>
      </w:r>
      <w:r>
        <w:tab/>
        <w:t>Senate</w:t>
      </w:r>
      <w:r>
        <w:tab/>
      </w:r>
      <w:r w:rsidRPr="00F345B9">
        <w:t>Introduced and read first time (</w:t>
      </w:r>
      <w:hyperlink r:id="rId15" w:history="1">
        <w:r w:rsidRPr="008A0DD5">
          <w:rPr>
            <w:rStyle w:val="Hyperlink"/>
          </w:rPr>
          <w:t>Senate Journal</w:t>
        </w:r>
        <w:r w:rsidRPr="008A0DD5">
          <w:rPr>
            <w:rStyle w:val="Hyperlink"/>
          </w:rPr>
          <w:noBreakHyphen/>
          <w:t>page 9</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r>
        <w:tab/>
        <w:t>2/24/2015</w:t>
      </w:r>
      <w:r>
        <w:tab/>
        <w:t>Senate</w:t>
      </w:r>
      <w:r>
        <w:tab/>
      </w:r>
      <w:r w:rsidRPr="00F345B9">
        <w:t>Ref</w:t>
      </w:r>
      <w:r>
        <w:t xml:space="preserve">erred to Committee on </w:t>
      </w:r>
      <w:r w:rsidRPr="00F345B9">
        <w:rPr>
          <w:b/>
        </w:rPr>
        <w:t>Education</w:t>
      </w:r>
      <w:r>
        <w:t xml:space="preserve"> </w:t>
      </w:r>
      <w:r w:rsidRPr="00F345B9">
        <w:t>(</w:t>
      </w:r>
      <w:hyperlink r:id="rId16" w:history="1">
        <w:r w:rsidRPr="008A0DD5">
          <w:rPr>
            <w:rStyle w:val="Hyperlink"/>
          </w:rPr>
          <w:t>Senate Journal</w:t>
        </w:r>
        <w:r w:rsidRPr="008A0DD5">
          <w:rPr>
            <w:rStyle w:val="Hyperlink"/>
          </w:rPr>
          <w:noBreakHyphen/>
          <w:t>page 9</w:t>
        </w:r>
      </w:hyperlink>
      <w:r w:rsidRPr="00F345B9">
        <w:t>)</w:t>
      </w:r>
    </w:p>
    <w:p w:rsidR="00BB5856" w:rsidRDefault="00BB5856" w:rsidP="00BB5856">
      <w:pPr>
        <w:widowControl w:val="0"/>
        <w:tabs>
          <w:tab w:val="right" w:pos="1008"/>
          <w:tab w:val="left" w:pos="1152"/>
          <w:tab w:val="left" w:pos="1872"/>
          <w:tab w:val="left" w:pos="9187"/>
        </w:tabs>
        <w:ind w:left="2088" w:hanging="2088"/>
        <w:jc w:val="left"/>
      </w:pPr>
    </w:p>
    <w:p w:rsidR="004561EC" w:rsidRDefault="004561EC" w:rsidP="004561EC">
      <w:pPr>
        <w:widowControl w:val="0"/>
        <w:tabs>
          <w:tab w:val="right" w:pos="1008"/>
          <w:tab w:val="left" w:pos="1152"/>
          <w:tab w:val="left" w:pos="1872"/>
          <w:tab w:val="left" w:pos="9187"/>
        </w:tabs>
        <w:ind w:left="2088" w:hanging="2088"/>
        <w:jc w:val="left"/>
      </w:pPr>
      <w:r>
        <w:t xml:space="preserve">View the latest </w:t>
      </w:r>
      <w:hyperlink r:id="rId17" w:history="1">
        <w:r w:rsidRPr="004561EC">
          <w:rPr>
            <w:rStyle w:val="Hyperlink"/>
          </w:rPr>
          <w:t>legislative information</w:t>
        </w:r>
      </w:hyperlink>
      <w:r>
        <w:t xml:space="preserve"> at the website</w:t>
      </w:r>
    </w:p>
    <w:p w:rsidR="004561EC" w:rsidRDefault="004561EC" w:rsidP="004561EC">
      <w:pPr>
        <w:widowControl w:val="0"/>
        <w:tabs>
          <w:tab w:val="right" w:pos="1008"/>
          <w:tab w:val="left" w:pos="1152"/>
          <w:tab w:val="left" w:pos="1872"/>
          <w:tab w:val="left" w:pos="9187"/>
        </w:tabs>
        <w:ind w:left="2088" w:hanging="2088"/>
        <w:jc w:val="left"/>
      </w:pPr>
    </w:p>
    <w:p w:rsidR="004561EC" w:rsidRPr="004561EC" w:rsidRDefault="004561EC" w:rsidP="004561EC">
      <w:pPr>
        <w:widowControl w:val="0"/>
        <w:tabs>
          <w:tab w:val="right" w:pos="1008"/>
          <w:tab w:val="left" w:pos="1152"/>
          <w:tab w:val="left" w:pos="1872"/>
          <w:tab w:val="left" w:pos="9187"/>
        </w:tabs>
        <w:ind w:left="2088" w:hanging="2088"/>
        <w:jc w:val="left"/>
      </w:pPr>
    </w:p>
    <w:p w:rsidR="004561EC" w:rsidRDefault="004561EC" w:rsidP="004561EC">
      <w:pPr>
        <w:widowControl w:val="0"/>
        <w:jc w:val="left"/>
      </w:pPr>
      <w:r w:rsidRPr="004561EC">
        <w:rPr>
          <w:b/>
        </w:rPr>
        <w:t>VERSIONS OF THIS BILL</w:t>
      </w:r>
    </w:p>
    <w:p w:rsidR="004561EC" w:rsidRDefault="004561EC" w:rsidP="004561EC">
      <w:pPr>
        <w:widowControl w:val="0"/>
        <w:jc w:val="left"/>
      </w:pPr>
    </w:p>
    <w:p w:rsidR="004561EC" w:rsidRDefault="008A0DD5" w:rsidP="004561EC">
      <w:pPr>
        <w:widowControl w:val="0"/>
        <w:jc w:val="left"/>
      </w:pPr>
      <w:hyperlink r:id="rId18" w:history="1">
        <w:r w:rsidR="004561EC">
          <w:rPr>
            <w:rStyle w:val="Hyperlink"/>
          </w:rPr>
          <w:t>12/11/2014</w:t>
        </w:r>
      </w:hyperlink>
    </w:p>
    <w:p w:rsidR="004561EC" w:rsidRDefault="008A0DD5" w:rsidP="004561EC">
      <w:hyperlink r:id="rId19" w:history="1">
        <w:r w:rsidR="003C7C48" w:rsidRPr="003C7C48">
          <w:rPr>
            <w:rStyle w:val="Hyperlink"/>
          </w:rPr>
          <w:t>2/17/2015</w:t>
        </w:r>
      </w:hyperlink>
    </w:p>
    <w:p w:rsidR="003C7C48" w:rsidRDefault="008A0DD5" w:rsidP="004561EC">
      <w:hyperlink r:id="rId20" w:history="1">
        <w:r w:rsidR="00EE6B01" w:rsidRPr="00EE6B01">
          <w:rPr>
            <w:rStyle w:val="Hyperlink"/>
          </w:rPr>
          <w:t>2/19/2015</w:t>
        </w:r>
      </w:hyperlink>
    </w:p>
    <w:p w:rsidR="00EE6B01" w:rsidRDefault="008A0DD5" w:rsidP="004561EC">
      <w:hyperlink r:id="rId21" w:history="1">
        <w:r w:rsidR="00397EB4" w:rsidRPr="00397EB4">
          <w:rPr>
            <w:rStyle w:val="Hyperlink"/>
          </w:rPr>
          <w:t>2/20/2015</w:t>
        </w:r>
      </w:hyperlink>
    </w:p>
    <w:p w:rsidR="00397EB4" w:rsidRDefault="00397EB4" w:rsidP="004561EC"/>
    <w:p w:rsidR="004561EC" w:rsidRDefault="004561EC" w:rsidP="004561EC">
      <w:pPr>
        <w:sectPr w:rsidR="004561EC" w:rsidSect="004561EC">
          <w:pgSz w:w="12240" w:h="15840" w:code="1"/>
          <w:pgMar w:top="1080" w:right="1440" w:bottom="1080" w:left="1440" w:header="720" w:footer="720" w:gutter="0"/>
          <w:cols w:space="720"/>
          <w:noEndnote/>
          <w:docGrid w:linePitch="360"/>
        </w:sectPr>
      </w:pP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397EB4" w:rsidRPr="00C44EEE"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Pr="00C44EEE" w:rsidRDefault="00397EB4" w:rsidP="00C44EEE">
      <w:pPr>
        <w:pStyle w:val="BillDots"/>
        <w:tabs>
          <w:tab w:val="clear" w:pos="216"/>
          <w:tab w:val="clear" w:pos="432"/>
          <w:tab w:val="clear" w:pos="648"/>
          <w:tab w:val="clear" w:pos="864"/>
          <w:tab w:val="clear" w:pos="1080"/>
          <w:tab w:val="clear" w:pos="1296"/>
          <w:tab w:val="clear" w:pos="5904"/>
          <w:tab w:val="right" w:pos="5933"/>
        </w:tabs>
      </w:pPr>
      <w:r>
        <w:tab/>
      </w:r>
      <w:r>
        <w:rPr>
          <w:b/>
          <w:sz w:val="36"/>
        </w:rPr>
        <w:t>H. 3044</w:t>
      </w: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Long, G.R. Smith, White, Putnam, Spires, Horne, Hardee, Gambrell, Gagnon, Willis, Simrill, Bedingfield, Hamilton, Stavrinakis, McCoy, Funderburk, Norrell, Weeks, G.M. Smith, Bradley, Bowers, Newton, Anthony, Bales, Lowe, Herbkersman, Sandifer, Whitmire, Tinkler, Merrill, Clemmons, Goldfinch, H.A. Crawford, Hardwick, Johnson and Duckworth</w:t>
      </w: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Default="00397EB4" w:rsidP="009F27B8">
      <w:pPr>
        <w:pStyle w:val="BillDots"/>
        <w:tabs>
          <w:tab w:val="clear" w:pos="216"/>
          <w:tab w:val="clear" w:pos="432"/>
          <w:tab w:val="clear" w:pos="648"/>
          <w:tab w:val="clear" w:pos="864"/>
          <w:tab w:val="clear" w:pos="1080"/>
          <w:tab w:val="clear" w:pos="1296"/>
          <w:tab w:val="clear" w:pos="5904"/>
          <w:tab w:val="right" w:pos="5933"/>
        </w:tabs>
      </w:pPr>
      <w:r>
        <w:t>S. Printed 2/19/15--H.</w:t>
      </w:r>
      <w:r>
        <w:tab/>
        <w:t>[SEC 2/20/15 1:33 PM]</w:t>
      </w: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97EB4" w:rsidRPr="00C44EEE" w:rsidRDefault="00397EB4" w:rsidP="00C44EE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97EB4" w:rsidSect="003E186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397EB4" w:rsidRDefault="00397EB4"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Default="00397EB4" w:rsidP="003E186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Default="00397EB4"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Pr="00325348" w:rsidRDefault="00397EB4" w:rsidP="00FC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97EB4" w:rsidRDefault="0039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w:t>
      </w:r>
      <w:r>
        <w:noBreakHyphen/>
        <w:t>425, CODE OF LAWS OF SOUTH CAROLINA, 1976, RELATING TO THE STATUTORY SCHOOL TERM, SO AS TO REVISE THE REQUIREMENT THAT THE TERM INCLUDE ONE HUNDRED AND EIGHTY INSTRUCTIONAL DAYS; TO PROVIDE AN ALTERNATIVE BASED ON EQUIVALENT INSTRUCTIONAL HOURS, TO MAKE CONFORMING CHANGES, AND TO GIVE LOCAL SCHOOL BOARDS DISCRETION IN STRUCTURING THEIR ACADEMIC CALENDAR; AND TO PROVIDE THAT NOTHING IN THIS ACT MAY AFFECT THE PROSECUTION OF VIOLATIONS OF COMPULSORY SCHOOL ATTENDANCE REQUIREMENTS.</w:t>
      </w:r>
    </w:p>
    <w:p w:rsidR="00397EB4" w:rsidRDefault="0039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97EB4" w:rsidRDefault="0039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7EB4" w:rsidRDefault="0039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B4"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C57EF0">
        <w:t>Section 59</w:t>
      </w:r>
      <w:r>
        <w:noBreakHyphen/>
      </w:r>
      <w:r w:rsidRPr="00C57EF0">
        <w:t>1</w:t>
      </w:r>
      <w:r>
        <w:noBreakHyphen/>
      </w:r>
      <w:r w:rsidRPr="00C57EF0">
        <w:t>425 of the 1976 Code, as added by Act 260 of 2006, is amended to read:</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Pr>
          <w:szCs w:val="52"/>
        </w:rPr>
        <w:noBreakHyphen/>
      </w:r>
      <w:r w:rsidRPr="00C57EF0">
        <w:rPr>
          <w:szCs w:val="52"/>
        </w:rPr>
        <w:t>1</w:t>
      </w:r>
      <w:r>
        <w:rPr>
          <w:szCs w:val="52"/>
        </w:rPr>
        <w:noBreakHyphen/>
      </w:r>
      <w:r w:rsidRPr="00C57EF0">
        <w:rPr>
          <w:szCs w:val="52"/>
        </w:rPr>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Pr>
          <w:strike/>
          <w:szCs w:val="52"/>
          <w:u w:color="000000" w:themeColor="text1"/>
        </w:rPr>
        <w:noBreakHyphen/>
      </w:r>
      <w:r w:rsidRPr="00C57EF0">
        <w:rPr>
          <w:strike/>
          <w:szCs w:val="52"/>
          <w:u w:color="000000" w:themeColor="text1"/>
        </w:rPr>
        <w:t>2008 school year the opening date for students must not be before the third Monday in August, except for schools operating on a year</w:t>
      </w:r>
      <w:r>
        <w:rPr>
          <w:strike/>
          <w:szCs w:val="52"/>
          <w:u w:color="000000" w:themeColor="text1"/>
        </w:rPr>
        <w:noBreakHyphen/>
      </w:r>
      <w:r w:rsidRPr="00C57EF0">
        <w:rPr>
          <w:strike/>
          <w:szCs w:val="52"/>
          <w:u w:color="000000" w:themeColor="text1"/>
        </w:rPr>
        <w:t>round modified school calendar</w:t>
      </w:r>
      <w:r w:rsidRPr="00C57EF0">
        <w:rPr>
          <w:szCs w:val="52"/>
          <w:u w:color="000000" w:themeColor="text1"/>
        </w:rPr>
        <w:t xml:space="preserve"> </w:t>
      </w:r>
      <w:r w:rsidRPr="00C57EF0">
        <w:rPr>
          <w:szCs w:val="52"/>
          <w:u w:val="single" w:color="000000" w:themeColor="text1"/>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Pr>
          <w:szCs w:val="52"/>
          <w:u w:val="single" w:color="000000" w:themeColor="text1"/>
        </w:rPr>
        <w:noBreakHyphen/>
      </w:r>
      <w:r w:rsidRPr="00C57EF0">
        <w:rPr>
          <w:szCs w:val="52"/>
          <w:u w:val="single" w:color="000000" w:themeColor="text1"/>
        </w:rPr>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Pr>
          <w:szCs w:val="52"/>
          <w:u w:color="000000" w:themeColor="text1"/>
        </w:rPr>
        <w:noBreakHyphen/>
      </w:r>
      <w:r w:rsidRPr="00C57EF0">
        <w:rPr>
          <w:szCs w:val="52"/>
          <w:u w:color="000000" w:themeColor="text1"/>
        </w:rPr>
        <w:t>18</w:t>
      </w:r>
      <w:r>
        <w:rPr>
          <w:szCs w:val="52"/>
          <w:u w:color="000000" w:themeColor="text1"/>
        </w:rPr>
        <w:noBreakHyphen/>
      </w:r>
      <w:r w:rsidRPr="00C57EF0">
        <w:rPr>
          <w:szCs w:val="52"/>
          <w:u w:color="000000" w:themeColor="text1"/>
        </w:rPr>
        <w:t>300.  The professional development shall address, at a minimum, academic achievement standards including strengthening teachers</w:t>
      </w:r>
      <w:r w:rsidRPr="008E48D5">
        <w:rPr>
          <w:szCs w:val="52"/>
          <w:u w:color="000000" w:themeColor="text1"/>
        </w:rPr>
        <w:t>’</w:t>
      </w:r>
      <w:r w:rsidRPr="00C57EF0">
        <w:rPr>
          <w:szCs w:val="52"/>
          <w:u w:color="000000" w:themeColor="text1"/>
        </w:rPr>
        <w:t xml:space="preserve">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Pr>
          <w:strike/>
          <w:szCs w:val="52"/>
          <w:u w:color="000000" w:themeColor="text1"/>
        </w:rPr>
        <w:noBreakHyphen/>
      </w:r>
      <w:r w:rsidRPr="00C57EF0">
        <w:rPr>
          <w:strike/>
          <w:szCs w:val="52"/>
          <w:u w:color="000000" w:themeColor="text1"/>
        </w:rPr>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Pr>
          <w:szCs w:val="52"/>
          <w:u w:color="000000" w:themeColor="text1"/>
        </w:rPr>
        <w:noBreakHyphen/>
      </w:r>
      <w:r w:rsidRPr="00C57EF0">
        <w:rPr>
          <w:szCs w:val="52"/>
          <w:u w:color="000000" w:themeColor="text1"/>
        </w:rPr>
        <w:t>by</w:t>
      </w:r>
      <w:r>
        <w:rPr>
          <w:szCs w:val="52"/>
          <w:u w:color="000000" w:themeColor="text1"/>
        </w:rPr>
        <w:noBreakHyphen/>
      </w:r>
      <w:r w:rsidRPr="00C57EF0">
        <w:rPr>
          <w:szCs w:val="52"/>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Pr>
          <w:szCs w:val="52"/>
          <w:u w:color="000000" w:themeColor="text1"/>
        </w:rPr>
        <w:noBreakHyphen/>
      </w:r>
      <w:r w:rsidRPr="00C57EF0">
        <w:rPr>
          <w:szCs w:val="52"/>
          <w:u w:color="000000" w:themeColor="text1"/>
        </w:rPr>
        <w:t xml:space="preserve">up </w:t>
      </w:r>
      <w:r w:rsidRPr="00C57EF0">
        <w:rPr>
          <w:strike/>
          <w:szCs w:val="52"/>
          <w:u w:color="000000" w:themeColor="text1"/>
        </w:rPr>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seventh through twelfth graders must be scheduled at an alternative time.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Pr>
          <w:szCs w:val="52"/>
          <w:u w:color="000000" w:themeColor="text1"/>
        </w:rPr>
        <w:noBreakHyphen/>
      </w:r>
      <w:r w:rsidRPr="00C57EF0">
        <w:rPr>
          <w:szCs w:val="52"/>
          <w:u w:color="000000" w:themeColor="text1"/>
        </w:rPr>
        <w:t>of</w:t>
      </w:r>
      <w:r>
        <w:rPr>
          <w:szCs w:val="52"/>
          <w:u w:color="000000" w:themeColor="text1"/>
        </w:rPr>
        <w:noBreakHyphen/>
      </w:r>
      <w:r w:rsidRPr="00C57EF0">
        <w:rPr>
          <w:szCs w:val="52"/>
          <w:u w:color="000000" w:themeColor="text1"/>
        </w:rPr>
        <w:t>semester and end</w:t>
      </w:r>
      <w:r>
        <w:rPr>
          <w:szCs w:val="52"/>
          <w:u w:color="000000" w:themeColor="text1"/>
        </w:rPr>
        <w:noBreakHyphen/>
      </w:r>
      <w:r w:rsidRPr="00C57EF0">
        <w:rPr>
          <w:szCs w:val="52"/>
          <w:u w:color="000000" w:themeColor="text1"/>
        </w:rPr>
        <w:t>of</w:t>
      </w:r>
      <w:r>
        <w:rPr>
          <w:szCs w:val="52"/>
          <w:u w:color="000000" w:themeColor="text1"/>
        </w:rPr>
        <w:noBreakHyphen/>
      </w:r>
      <w:r w:rsidRPr="00C57EF0">
        <w:rPr>
          <w:szCs w:val="52"/>
          <w:u w:color="000000" w:themeColor="text1"/>
        </w:rPr>
        <w:t xml:space="preserve">year examinations.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(1)</w:t>
      </w:r>
      <w:r>
        <w:rPr>
          <w:szCs w:val="52"/>
          <w:u w:color="000000" w:themeColor="text1"/>
        </w:rPr>
        <w:tab/>
        <w:t>‘</w:t>
      </w:r>
      <w:r w:rsidRPr="00C57EF0">
        <w:rPr>
          <w:szCs w:val="52"/>
          <w:u w:color="000000" w:themeColor="text1"/>
        </w:rPr>
        <w:t>Good cause</w:t>
      </w:r>
      <w:r w:rsidRPr="008E48D5">
        <w:rPr>
          <w:szCs w:val="52"/>
          <w:u w:color="000000" w:themeColor="text1"/>
        </w:rPr>
        <w:t>’</w:t>
      </w:r>
      <w:r w:rsidRPr="00C57EF0">
        <w:rPr>
          <w:szCs w:val="52"/>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r>
      <w:r w:rsidRPr="008E48D5">
        <w:rPr>
          <w:szCs w:val="52"/>
          <w:u w:color="000000" w:themeColor="text1"/>
        </w:rPr>
        <w:t>‘</w:t>
      </w:r>
      <w:r w:rsidRPr="00C57EF0">
        <w:rPr>
          <w:szCs w:val="52"/>
          <w:u w:color="000000" w:themeColor="text1"/>
        </w:rPr>
        <w:t>Educational purpose</w:t>
      </w:r>
      <w:r w:rsidRPr="008E48D5">
        <w:rPr>
          <w:szCs w:val="52"/>
          <w:u w:color="000000" w:themeColor="text1"/>
        </w:rPr>
        <w:t>’</w:t>
      </w:r>
      <w:r w:rsidRPr="00C57EF0">
        <w:rPr>
          <w:szCs w:val="52"/>
          <w:u w:color="000000" w:themeColor="text1"/>
        </w:rPr>
        <w:t xml:space="preserve"> means a district establishes a need to adopt a different calendar for a: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specific school to accommodate a special program offered generally to the student body of that school</w:t>
      </w:r>
      <w:r w:rsidRPr="00B67B76">
        <w:rPr>
          <w:strike/>
          <w:szCs w:val="52"/>
          <w:u w:color="000000" w:themeColor="text1"/>
        </w:rPr>
        <w:t>,</w:t>
      </w:r>
      <w:r>
        <w:rPr>
          <w:szCs w:val="52"/>
          <w:u w:val="single" w:color="000000" w:themeColor="text1"/>
        </w:rPr>
        <w:t>;</w:t>
      </w:r>
      <w:r w:rsidRPr="00C57EF0">
        <w:rPr>
          <w:szCs w:val="52"/>
          <w:u w:color="000000" w:themeColor="text1"/>
        </w:rPr>
        <w:t xml:space="preserve">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(b)</w:t>
      </w:r>
      <w:r w:rsidRPr="00C57EF0">
        <w:rPr>
          <w:szCs w:val="52"/>
          <w:u w:color="000000" w:themeColor="text1"/>
        </w:rPr>
        <w:tab/>
        <w:t>school that primarily serves a special population of students</w:t>
      </w:r>
      <w:r w:rsidRPr="00B67B76">
        <w:rPr>
          <w:strike/>
          <w:szCs w:val="52"/>
          <w:u w:color="000000" w:themeColor="text1"/>
        </w:rPr>
        <w:t>,</w:t>
      </w:r>
      <w:r>
        <w:rPr>
          <w:szCs w:val="52"/>
          <w:u w:val="single" w:color="000000" w:themeColor="text1"/>
        </w:rPr>
        <w:t>;</w:t>
      </w:r>
      <w:r w:rsidRPr="00C57EF0">
        <w:rPr>
          <w:szCs w:val="52"/>
          <w:u w:color="000000" w:themeColor="text1"/>
        </w:rPr>
        <w:t xml:space="preserve"> or </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397EB4"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zCs w:val="52"/>
          <w:u w:color="000000" w:themeColor="text1"/>
        </w:rPr>
        <w:noBreakHyphen/>
      </w:r>
      <w:r w:rsidRPr="00C57EF0">
        <w:rPr>
          <w:szCs w:val="52"/>
          <w:u w:color="000000" w:themeColor="text1"/>
        </w:rPr>
        <w:t>wide class scheduling preferences.  Nothing in this subsection prohibits a district from offering supplemental or additional educational programs or activities outside of the calen</w:t>
      </w:r>
      <w:r>
        <w:rPr>
          <w:szCs w:val="52"/>
          <w:u w:color="000000" w:themeColor="text1"/>
        </w:rPr>
        <w:t>dar adopted under this section.</w:t>
      </w:r>
    </w:p>
    <w:p w:rsidR="00397EB4" w:rsidRPr="009F27B8"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E156B1">
        <w:rPr>
          <w:u w:val="single"/>
        </w:rPr>
        <w:t>(</w:t>
      </w:r>
      <w:r>
        <w:rPr>
          <w:u w:val="single"/>
        </w:rPr>
        <w:t>I</w:t>
      </w:r>
      <w:r w:rsidRPr="00E156B1">
        <w:rPr>
          <w:u w:val="single"/>
        </w:rPr>
        <w:t>)</w:t>
      </w:r>
      <w:r w:rsidRPr="00E156B1">
        <w:tab/>
      </w:r>
      <w:r w:rsidRPr="00E156B1">
        <w:rPr>
          <w:u w:val="single"/>
        </w:rPr>
        <w:t>The State Board of Education shall promulgate any necessary regulations.</w:t>
      </w:r>
      <w:r>
        <w:t>”</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397EB4"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397EB4" w:rsidRPr="00C57EF0"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397EB4" w:rsidRDefault="00397EB4"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EF0">
        <w:rPr>
          <w:szCs w:val="52"/>
        </w:rPr>
        <w:t>SECTION</w:t>
      </w:r>
      <w:r w:rsidRPr="00C57EF0">
        <w:rPr>
          <w:szCs w:val="52"/>
        </w:rPr>
        <w:tab/>
        <w:t>3.</w:t>
      </w:r>
      <w:r w:rsidRPr="00C57EF0">
        <w:rPr>
          <w:szCs w:val="52"/>
        </w:rPr>
        <w:tab/>
        <w:t>This act takes effect upon approval by the Governor.</w:t>
      </w:r>
    </w:p>
    <w:p w:rsidR="00397EB4" w:rsidRDefault="00397E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61EC" w:rsidRDefault="004561EC" w:rsidP="00397EB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4561EC" w:rsidSect="003E186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1F" w:rsidRDefault="00F61F1F" w:rsidP="009F0C77">
      <w:r>
        <w:separator/>
      </w:r>
    </w:p>
  </w:endnote>
  <w:endnote w:type="continuationSeparator" w:id="0">
    <w:p w:rsidR="00F61F1F" w:rsidRDefault="00F61F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028979-2D10-4FA8-9E42-FC2330015926}"/>
    <w:embedBold r:id="rId2" w:fontKey="{DC2CCD60-737B-4C5E-AB41-8AFAF5462E43}"/>
  </w:font>
  <w:font w:name="Calibri">
    <w:panose1 w:val="020F0502020204030204"/>
    <w:charset w:val="00"/>
    <w:family w:val="swiss"/>
    <w:pitch w:val="variable"/>
    <w:sig w:usb0="E00002FF" w:usb1="4000ACFF" w:usb2="00000001" w:usb3="00000000" w:csb0="0000019F" w:csb1="00000000"/>
    <w:embedRegular r:id="rId3" w:fontKey="{E5E135C1-C0D2-4AC7-A981-D632D27933B5}"/>
  </w:font>
  <w:font w:name="Segoe UI">
    <w:panose1 w:val="020B0502040204020203"/>
    <w:charset w:val="00"/>
    <w:family w:val="swiss"/>
    <w:pitch w:val="variable"/>
    <w:sig w:usb0="E10022FF" w:usb1="C000E47F" w:usb2="00000029" w:usb3="00000000" w:csb0="000001DF" w:csb1="00000000"/>
    <w:embedRegular r:id="rId4" w:fontKey="{D4607DFD-0F1C-4472-92F9-BDC19315E1E0}"/>
  </w:font>
  <w:font w:name="Cambria">
    <w:panose1 w:val="02040503050406030204"/>
    <w:charset w:val="00"/>
    <w:family w:val="roman"/>
    <w:pitch w:val="variable"/>
    <w:sig w:usb0="E00002FF" w:usb1="400004FF" w:usb2="00000000" w:usb3="00000000" w:csb0="0000019F" w:csb1="00000000"/>
    <w:embedRegular r:id="rId5" w:fontKey="{9FD96E10-F02A-414C-993D-DF3B36A4C7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B4" w:rsidRPr="00FC6A9E" w:rsidRDefault="00397EB4" w:rsidP="00FC6A9E">
    <w:pPr>
      <w:pStyle w:val="Footer"/>
      <w:tabs>
        <w:tab w:val="clear" w:pos="4680"/>
        <w:tab w:val="clear" w:pos="9360"/>
        <w:tab w:val="center" w:pos="2995"/>
      </w:tabs>
      <w:spacing w:before="120"/>
    </w:pPr>
    <w:r>
      <w:t>[3044-</w:t>
    </w:r>
    <w:r>
      <w:fldChar w:fldCharType="begin"/>
    </w:r>
    <w:r>
      <w:instrText xml:space="preserve"> PAGE  \* MERGEFORMAT </w:instrText>
    </w:r>
    <w:r>
      <w:fldChar w:fldCharType="separate"/>
    </w:r>
    <w:r w:rsidR="008A0D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868" w:rsidRPr="00FC6A9E" w:rsidRDefault="00397EB4" w:rsidP="00FC6A9E">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sidR="001E50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1F" w:rsidRDefault="00F61F1F" w:rsidP="009F0C77">
      <w:r>
        <w:separator/>
      </w:r>
    </w:p>
  </w:footnote>
  <w:footnote w:type="continuationSeparator" w:id="0">
    <w:p w:rsidR="00F61F1F" w:rsidRDefault="00F61F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1AB15"/>
    <w:docVar w:name="CoverBillType" w:val="b"/>
    <w:docVar w:name="docpath" w:val="L:\Council\bills\AGM\18331AB15.DOCX"/>
    <w:docVar w:name="dvBillNumber" w:val="3044"/>
    <w:docVar w:name="dvBillNumberPrefix" w:val="H. "/>
    <w:docVar w:name="dvOriginalBody" w:val="House"/>
    <w:docVar w:name="dvSteno" w:val="AGM"/>
    <w:docVar w:name="NameofBody" w:val="h"/>
    <w:docVar w:name="vgroup2" w:val="Council"/>
  </w:docVars>
  <w:rsids>
    <w:rsidRoot w:val="00F61F1F"/>
    <w:rsid w:val="00011869"/>
    <w:rsid w:val="00015CD6"/>
    <w:rsid w:val="00017AFD"/>
    <w:rsid w:val="000A0A9A"/>
    <w:rsid w:val="000B47FB"/>
    <w:rsid w:val="000E1785"/>
    <w:rsid w:val="000F40FA"/>
    <w:rsid w:val="00106501"/>
    <w:rsid w:val="0010776B"/>
    <w:rsid w:val="00111883"/>
    <w:rsid w:val="00133E66"/>
    <w:rsid w:val="001435A3"/>
    <w:rsid w:val="001A774D"/>
    <w:rsid w:val="001D08F2"/>
    <w:rsid w:val="001D525B"/>
    <w:rsid w:val="001D7F4F"/>
    <w:rsid w:val="001E5062"/>
    <w:rsid w:val="002321B6"/>
    <w:rsid w:val="00250967"/>
    <w:rsid w:val="002543C8"/>
    <w:rsid w:val="00284AAE"/>
    <w:rsid w:val="002E5912"/>
    <w:rsid w:val="002F3001"/>
    <w:rsid w:val="00301B21"/>
    <w:rsid w:val="00325348"/>
    <w:rsid w:val="0032732C"/>
    <w:rsid w:val="00336AD0"/>
    <w:rsid w:val="0037079A"/>
    <w:rsid w:val="00397EB4"/>
    <w:rsid w:val="003C7C48"/>
    <w:rsid w:val="003D01E8"/>
    <w:rsid w:val="003E5288"/>
    <w:rsid w:val="003F6D79"/>
    <w:rsid w:val="0041760A"/>
    <w:rsid w:val="00417C01"/>
    <w:rsid w:val="004561EC"/>
    <w:rsid w:val="00465CCD"/>
    <w:rsid w:val="004809EE"/>
    <w:rsid w:val="004E2C85"/>
    <w:rsid w:val="004E7D54"/>
    <w:rsid w:val="00520882"/>
    <w:rsid w:val="005273C6"/>
    <w:rsid w:val="00530A69"/>
    <w:rsid w:val="00540C49"/>
    <w:rsid w:val="00545593"/>
    <w:rsid w:val="00577C6C"/>
    <w:rsid w:val="005C2FE2"/>
    <w:rsid w:val="005E2BC9"/>
    <w:rsid w:val="00605102"/>
    <w:rsid w:val="006215AA"/>
    <w:rsid w:val="006766A4"/>
    <w:rsid w:val="006913C9"/>
    <w:rsid w:val="0069470D"/>
    <w:rsid w:val="00734F00"/>
    <w:rsid w:val="00774617"/>
    <w:rsid w:val="007A70AE"/>
    <w:rsid w:val="008362E8"/>
    <w:rsid w:val="008A0942"/>
    <w:rsid w:val="008A0DD5"/>
    <w:rsid w:val="008A1768"/>
    <w:rsid w:val="008E48D5"/>
    <w:rsid w:val="008F0F33"/>
    <w:rsid w:val="008F4429"/>
    <w:rsid w:val="0094021A"/>
    <w:rsid w:val="009B44AF"/>
    <w:rsid w:val="009C6A0B"/>
    <w:rsid w:val="009F0C77"/>
    <w:rsid w:val="009F4DD1"/>
    <w:rsid w:val="00A322A4"/>
    <w:rsid w:val="00A41684"/>
    <w:rsid w:val="00A64E80"/>
    <w:rsid w:val="00A72BCD"/>
    <w:rsid w:val="00A741D9"/>
    <w:rsid w:val="00A833AB"/>
    <w:rsid w:val="00A9741D"/>
    <w:rsid w:val="00AA516D"/>
    <w:rsid w:val="00AD4B17"/>
    <w:rsid w:val="00B412D4"/>
    <w:rsid w:val="00B500B0"/>
    <w:rsid w:val="00B67B76"/>
    <w:rsid w:val="00BB5856"/>
    <w:rsid w:val="00BE3C22"/>
    <w:rsid w:val="00C0345E"/>
    <w:rsid w:val="00C15ABF"/>
    <w:rsid w:val="00C3483A"/>
    <w:rsid w:val="00C74E9D"/>
    <w:rsid w:val="00C82FD3"/>
    <w:rsid w:val="00C92819"/>
    <w:rsid w:val="00CC6B7B"/>
    <w:rsid w:val="00CD2089"/>
    <w:rsid w:val="00D27850"/>
    <w:rsid w:val="00D73A67"/>
    <w:rsid w:val="00D970A9"/>
    <w:rsid w:val="00DA6F39"/>
    <w:rsid w:val="00DF3845"/>
    <w:rsid w:val="00E41911"/>
    <w:rsid w:val="00E92EEF"/>
    <w:rsid w:val="00EE6B01"/>
    <w:rsid w:val="00F2005A"/>
    <w:rsid w:val="00F24442"/>
    <w:rsid w:val="00F50AE3"/>
    <w:rsid w:val="00F61F1F"/>
    <w:rsid w:val="00F67CF1"/>
    <w:rsid w:val="00F840F0"/>
    <w:rsid w:val="00FB0D0D"/>
    <w:rsid w:val="00FB43B4"/>
    <w:rsid w:val="00FC6A9E"/>
    <w:rsid w:val="00FE1C70"/>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3EAF9-1106-4D6C-B560-C9343762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8D5"/>
    <w:rPr>
      <w:rFonts w:ascii="Segoe UI" w:eastAsia="Times New Roman" w:hAnsi="Segoe UI" w:cs="Segoe UI"/>
      <w:sz w:val="18"/>
      <w:szCs w:val="18"/>
    </w:rPr>
  </w:style>
  <w:style w:type="character" w:styleId="Hyperlink">
    <w:name w:val="Hyperlink"/>
    <w:basedOn w:val="DefaultParagraphFont"/>
    <w:uiPriority w:val="99"/>
    <w:unhideWhenUsed/>
    <w:rsid w:val="004561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9-15.docx" TargetMode="External"/><Relationship Id="rId18" Type="http://schemas.openxmlformats.org/officeDocument/2006/relationships/hyperlink" Target="file:///p:\pprever\2015-16\3044_20141211.docx" TargetMode="External"/><Relationship Id="rId3" Type="http://schemas.openxmlformats.org/officeDocument/2006/relationships/settings" Target="settings.xml"/><Relationship Id="rId21" Type="http://schemas.openxmlformats.org/officeDocument/2006/relationships/hyperlink" Target="file:///p:\pprever\2015-16\3044_20150220.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2-19-15.docx" TargetMode="External"/><Relationship Id="rId17" Type="http://schemas.openxmlformats.org/officeDocument/2006/relationships/hyperlink" Target="http://www.scstatehouse.gov/billsearch.php?billnumbers=3044&amp;session=121&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5\02-24-15.docx" TargetMode="External"/><Relationship Id="rId20" Type="http://schemas.openxmlformats.org/officeDocument/2006/relationships/hyperlink" Target="file:///p:\pprever\2015-16\3044_201502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9-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5\02-24-15.docx" TargetMode="External"/><Relationship Id="rId23" Type="http://schemas.openxmlformats.org/officeDocument/2006/relationships/footer" Target="footer2.xml"/><Relationship Id="rId10" Type="http://schemas.openxmlformats.org/officeDocument/2006/relationships/hyperlink" Target="file:///h:\HJ%20Archive\2015\02-19-15.docx" TargetMode="External"/><Relationship Id="rId19" Type="http://schemas.openxmlformats.org/officeDocument/2006/relationships/hyperlink" Target="file:///p:\pprever\2015-16\3044_20150217.docx" TargetMode="External"/><Relationship Id="rId4" Type="http://schemas.openxmlformats.org/officeDocument/2006/relationships/webSettings" Target="webSettings.xml"/><Relationship Id="rId9" Type="http://schemas.openxmlformats.org/officeDocument/2006/relationships/hyperlink" Target="file:///h:\HJ%20Archive\2015\02-17-15.docx" TargetMode="External"/><Relationship Id="rId14" Type="http://schemas.openxmlformats.org/officeDocument/2006/relationships/hyperlink" Target="file:///h:\HJ%20Archive\2015\02-20-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64C4C-2E9E-44D4-B9D9-8B743FECB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1727</Words>
  <Characters>9849</Characters>
  <Application>Microsoft Office Word</Application>
  <DocSecurity>6</DocSecurity>
  <Lines>82</Lines>
  <Paragraphs>23</Paragraphs>
  <ScaleCrop>false</ScaleCrop>
  <Company>LPITS</Company>
  <LinksUpToDate>false</LinksUpToDate>
  <CharactersWithSpaces>11553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3044: Statutory school term - South Carolina Legislature Online</dc:title>
  <dc:creator>angiemorgan</dc:creator>
  <cp:lastModifiedBy>N Cumfer</cp:lastModifiedBy>
  <cp:revision>2</cp:revision>
  <cp:lastPrinted>2014-12-08T14:57:00Z</cp:lastPrinted>
  <dcterms:created xsi:type="dcterms:W3CDTF">2016-12-02T17:41:00Z</dcterms:created>
  <dcterms:modified xsi:type="dcterms:W3CDTF">2016-12-02T17:41:00Z</dcterms:modified>
</cp:coreProperties>
</file>