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368" w:rsidRDefault="000B5368" w:rsidP="000B5368">
      <w:pPr>
        <w:widowControl w:val="0"/>
        <w:jc w:val="center"/>
      </w:pPr>
      <w:bookmarkStart w:id="0" w:name="_GoBack"/>
      <w:bookmarkEnd w:id="0"/>
      <w:r w:rsidRPr="000B5368">
        <w:rPr>
          <w:b/>
        </w:rPr>
        <w:t>South Carolina General Assembly</w:t>
      </w:r>
    </w:p>
    <w:p w:rsidR="000B5368" w:rsidRDefault="000B5368" w:rsidP="000B5368">
      <w:pPr>
        <w:widowControl w:val="0"/>
        <w:jc w:val="center"/>
      </w:pPr>
      <w:r>
        <w:t>121st Session, 2015-2016</w:t>
      </w:r>
    </w:p>
    <w:p w:rsidR="000B5368" w:rsidRDefault="000B5368" w:rsidP="000B5368">
      <w:pPr>
        <w:widowControl w:val="0"/>
        <w:jc w:val="left"/>
      </w:pPr>
    </w:p>
    <w:p w:rsidR="000B5368" w:rsidRDefault="000B5368" w:rsidP="000B5368">
      <w:pPr>
        <w:widowControl w:val="0"/>
        <w:jc w:val="left"/>
        <w:rPr>
          <w:b/>
        </w:rPr>
      </w:pPr>
      <w:r w:rsidRPr="000B5368">
        <w:rPr>
          <w:b/>
        </w:rPr>
        <w:t>H. 3100</w:t>
      </w:r>
    </w:p>
    <w:p w:rsidR="000B5368" w:rsidRDefault="000B5368" w:rsidP="000B5368">
      <w:pPr>
        <w:widowControl w:val="0"/>
        <w:jc w:val="left"/>
        <w:rPr>
          <w:b/>
        </w:rPr>
      </w:pPr>
    </w:p>
    <w:p w:rsidR="000B5368" w:rsidRDefault="000B5368" w:rsidP="000B5368">
      <w:pPr>
        <w:widowControl w:val="0"/>
        <w:jc w:val="left"/>
      </w:pPr>
      <w:r w:rsidRPr="000B5368">
        <w:rPr>
          <w:b/>
        </w:rPr>
        <w:t>STATUS INFORMATION</w:t>
      </w:r>
    </w:p>
    <w:p w:rsidR="000B5368" w:rsidRDefault="000B5368" w:rsidP="000B5368">
      <w:pPr>
        <w:widowControl w:val="0"/>
        <w:jc w:val="left"/>
      </w:pPr>
    </w:p>
    <w:p w:rsidR="000B5368" w:rsidRDefault="000B5368" w:rsidP="000B5368">
      <w:pPr>
        <w:widowControl w:val="0"/>
        <w:jc w:val="left"/>
      </w:pPr>
      <w:r>
        <w:t>General Bill</w:t>
      </w:r>
    </w:p>
    <w:p w:rsidR="000B5368" w:rsidRDefault="000B5368" w:rsidP="000B5368">
      <w:pPr>
        <w:widowControl w:val="0"/>
        <w:jc w:val="left"/>
      </w:pPr>
      <w:r>
        <w:t>Sponsors: Rep. McEachern</w:t>
      </w:r>
    </w:p>
    <w:p w:rsidR="000B5368" w:rsidRDefault="000B5368" w:rsidP="000B5368">
      <w:pPr>
        <w:widowControl w:val="0"/>
        <w:jc w:val="left"/>
      </w:pPr>
      <w:r>
        <w:t>Document Path: l:\council\bills\bh\26158dg15.docx</w:t>
      </w:r>
    </w:p>
    <w:p w:rsidR="000B5368" w:rsidRDefault="000B5368" w:rsidP="000B5368">
      <w:pPr>
        <w:widowControl w:val="0"/>
        <w:jc w:val="left"/>
      </w:pPr>
    </w:p>
    <w:p w:rsidR="00D76686" w:rsidRDefault="00D76686" w:rsidP="000B5368">
      <w:pPr>
        <w:widowControl w:val="0"/>
        <w:jc w:val="left"/>
      </w:pPr>
      <w:r>
        <w:t>Introduced in the House on January 13, 2015</w:t>
      </w:r>
    </w:p>
    <w:p w:rsidR="00D76686" w:rsidRPr="00D76686" w:rsidRDefault="00D76686" w:rsidP="000B5368">
      <w:pPr>
        <w:widowControl w:val="0"/>
        <w:jc w:val="left"/>
      </w:pPr>
      <w:r>
        <w:t xml:space="preserve">Currently residing in the House Committee on </w:t>
      </w:r>
      <w:r w:rsidRPr="00D76686">
        <w:rPr>
          <w:b/>
        </w:rPr>
        <w:t>Ways and Means</w:t>
      </w:r>
    </w:p>
    <w:p w:rsidR="00D76686" w:rsidRDefault="00D76686" w:rsidP="000B5368">
      <w:pPr>
        <w:widowControl w:val="0"/>
        <w:jc w:val="left"/>
      </w:pPr>
    </w:p>
    <w:p w:rsidR="000B5368" w:rsidRDefault="000B5368" w:rsidP="000B5368">
      <w:pPr>
        <w:widowControl w:val="0"/>
        <w:jc w:val="left"/>
      </w:pPr>
      <w:r>
        <w:t xml:space="preserve">Summary: </w:t>
      </w:r>
      <w:r w:rsidR="00C06429">
        <w:t>Assessed value of motor vehicles</w:t>
      </w:r>
    </w:p>
    <w:p w:rsidR="000B5368" w:rsidRDefault="000B5368" w:rsidP="000B5368">
      <w:pPr>
        <w:widowControl w:val="0"/>
        <w:jc w:val="left"/>
      </w:pPr>
    </w:p>
    <w:p w:rsidR="000B5368" w:rsidRDefault="000B5368" w:rsidP="000B5368">
      <w:pPr>
        <w:widowControl w:val="0"/>
        <w:jc w:val="left"/>
      </w:pPr>
    </w:p>
    <w:p w:rsidR="000B5368" w:rsidRDefault="000B5368" w:rsidP="000B5368">
      <w:pPr>
        <w:widowControl w:val="0"/>
        <w:tabs>
          <w:tab w:val="center" w:pos="590"/>
          <w:tab w:val="center" w:pos="1440"/>
          <w:tab w:val="left" w:pos="1872"/>
          <w:tab w:val="left" w:pos="9187"/>
        </w:tabs>
        <w:jc w:val="left"/>
      </w:pPr>
      <w:r w:rsidRPr="000B5368">
        <w:rPr>
          <w:b/>
        </w:rPr>
        <w:t>HISTORY OF LEGISLATIVE ACTIONS</w:t>
      </w:r>
    </w:p>
    <w:p w:rsidR="000B5368" w:rsidRDefault="000B5368" w:rsidP="000B5368">
      <w:pPr>
        <w:widowControl w:val="0"/>
        <w:tabs>
          <w:tab w:val="center" w:pos="590"/>
          <w:tab w:val="center" w:pos="1440"/>
          <w:tab w:val="left" w:pos="1872"/>
          <w:tab w:val="left" w:pos="9187"/>
        </w:tabs>
        <w:jc w:val="left"/>
      </w:pPr>
    </w:p>
    <w:p w:rsidR="000B5368" w:rsidRPr="000B5368" w:rsidRDefault="000B5368" w:rsidP="000B5368">
      <w:pPr>
        <w:widowControl w:val="0"/>
        <w:tabs>
          <w:tab w:val="center" w:pos="590"/>
          <w:tab w:val="center" w:pos="1440"/>
          <w:tab w:val="left" w:pos="1872"/>
          <w:tab w:val="left" w:pos="9187"/>
        </w:tabs>
        <w:jc w:val="left"/>
      </w:pPr>
      <w:r w:rsidRPr="000B5368">
        <w:rPr>
          <w:u w:val="single"/>
        </w:rPr>
        <w:tab/>
        <w:t>Date</w:t>
      </w:r>
      <w:r w:rsidRPr="000B5368">
        <w:rPr>
          <w:u w:val="single"/>
        </w:rPr>
        <w:tab/>
        <w:t>Body</w:t>
      </w:r>
      <w:r w:rsidRPr="000B5368">
        <w:rPr>
          <w:u w:val="single"/>
        </w:rPr>
        <w:tab/>
        <w:t>Action Description with journal page number</w:t>
      </w:r>
      <w:r w:rsidRPr="000B5368">
        <w:rPr>
          <w:u w:val="single"/>
        </w:rPr>
        <w:tab/>
      </w:r>
    </w:p>
    <w:p w:rsidR="00E834F5" w:rsidRDefault="00E834F5" w:rsidP="00E834F5">
      <w:pPr>
        <w:widowControl w:val="0"/>
        <w:tabs>
          <w:tab w:val="right" w:pos="1008"/>
          <w:tab w:val="left" w:pos="1152"/>
          <w:tab w:val="left" w:pos="1872"/>
          <w:tab w:val="left" w:pos="9187"/>
        </w:tabs>
        <w:ind w:left="2088" w:hanging="2088"/>
        <w:jc w:val="left"/>
      </w:pPr>
      <w:r>
        <w:tab/>
        <w:t>12/11/2014</w:t>
      </w:r>
      <w:r>
        <w:tab/>
        <w:t>House</w:t>
      </w:r>
      <w:r>
        <w:tab/>
      </w:r>
      <w:r w:rsidRPr="00422FF9">
        <w:t>Prefiled</w:t>
      </w:r>
    </w:p>
    <w:p w:rsidR="00E834F5" w:rsidRDefault="00E834F5" w:rsidP="00E834F5">
      <w:pPr>
        <w:widowControl w:val="0"/>
        <w:tabs>
          <w:tab w:val="right" w:pos="1008"/>
          <w:tab w:val="left" w:pos="1152"/>
          <w:tab w:val="left" w:pos="1872"/>
          <w:tab w:val="left" w:pos="9187"/>
        </w:tabs>
        <w:ind w:left="2088" w:hanging="2088"/>
        <w:jc w:val="left"/>
      </w:pPr>
      <w:r>
        <w:tab/>
        <w:t>12/11/2014</w:t>
      </w:r>
      <w:r>
        <w:tab/>
        <w:t>House</w:t>
      </w:r>
      <w:r>
        <w:tab/>
      </w:r>
      <w:r w:rsidRPr="00422FF9">
        <w:t xml:space="preserve">Referred to Committee on </w:t>
      </w:r>
      <w:r w:rsidRPr="00422FF9">
        <w:rPr>
          <w:b/>
        </w:rPr>
        <w:t>Ways and Means</w:t>
      </w:r>
    </w:p>
    <w:p w:rsidR="00E834F5" w:rsidRDefault="00E834F5" w:rsidP="00E834F5">
      <w:pPr>
        <w:widowControl w:val="0"/>
        <w:tabs>
          <w:tab w:val="right" w:pos="1008"/>
          <w:tab w:val="left" w:pos="1152"/>
          <w:tab w:val="left" w:pos="1872"/>
          <w:tab w:val="left" w:pos="9187"/>
        </w:tabs>
        <w:ind w:left="2088" w:hanging="2088"/>
        <w:jc w:val="left"/>
      </w:pPr>
      <w:r>
        <w:tab/>
        <w:t>1/13/2015</w:t>
      </w:r>
      <w:r>
        <w:tab/>
        <w:t>House</w:t>
      </w:r>
      <w:r>
        <w:tab/>
      </w:r>
      <w:r w:rsidRPr="00422FF9">
        <w:t>Introduced and read first time (</w:t>
      </w:r>
      <w:hyperlink r:id="rId7" w:history="1">
        <w:r w:rsidRPr="004D32CA">
          <w:rPr>
            <w:rStyle w:val="Hyperlink"/>
          </w:rPr>
          <w:t>House Journal</w:t>
        </w:r>
        <w:r w:rsidRPr="004D32CA">
          <w:rPr>
            <w:rStyle w:val="Hyperlink"/>
          </w:rPr>
          <w:noBreakHyphen/>
          <w:t>page 95</w:t>
        </w:r>
      </w:hyperlink>
      <w:r w:rsidRPr="00422FF9">
        <w:t>)</w:t>
      </w:r>
    </w:p>
    <w:p w:rsidR="00E834F5" w:rsidRDefault="00E834F5" w:rsidP="00E834F5">
      <w:pPr>
        <w:widowControl w:val="0"/>
        <w:tabs>
          <w:tab w:val="right" w:pos="1008"/>
          <w:tab w:val="left" w:pos="1152"/>
          <w:tab w:val="left" w:pos="1872"/>
          <w:tab w:val="left" w:pos="9187"/>
        </w:tabs>
        <w:ind w:left="2088" w:hanging="2088"/>
        <w:jc w:val="left"/>
      </w:pPr>
      <w:r>
        <w:tab/>
        <w:t>1/13/2015</w:t>
      </w:r>
      <w:r>
        <w:tab/>
        <w:t>House</w:t>
      </w:r>
      <w:r>
        <w:tab/>
      </w:r>
      <w:r w:rsidRPr="00422FF9">
        <w:t>Referred</w:t>
      </w:r>
      <w:r>
        <w:t xml:space="preserve"> to Committee on </w:t>
      </w:r>
      <w:r w:rsidRPr="00422FF9">
        <w:rPr>
          <w:b/>
        </w:rPr>
        <w:t>Ways and Means</w:t>
      </w:r>
      <w:r>
        <w:t xml:space="preserve"> </w:t>
      </w:r>
      <w:r w:rsidRPr="00422FF9">
        <w:t>(</w:t>
      </w:r>
      <w:hyperlink r:id="rId8" w:history="1">
        <w:r w:rsidRPr="004D32CA">
          <w:rPr>
            <w:rStyle w:val="Hyperlink"/>
          </w:rPr>
          <w:t>House Journal</w:t>
        </w:r>
        <w:r w:rsidRPr="004D32CA">
          <w:rPr>
            <w:rStyle w:val="Hyperlink"/>
          </w:rPr>
          <w:noBreakHyphen/>
          <w:t>page 95</w:t>
        </w:r>
      </w:hyperlink>
      <w:r w:rsidRPr="00422FF9">
        <w:t>)</w:t>
      </w:r>
    </w:p>
    <w:p w:rsidR="00E834F5" w:rsidRDefault="00E834F5" w:rsidP="00E834F5">
      <w:pPr>
        <w:widowControl w:val="0"/>
        <w:tabs>
          <w:tab w:val="right" w:pos="1008"/>
          <w:tab w:val="left" w:pos="1152"/>
          <w:tab w:val="left" w:pos="1872"/>
          <w:tab w:val="left" w:pos="9187"/>
        </w:tabs>
        <w:ind w:left="2088" w:hanging="2088"/>
        <w:jc w:val="left"/>
      </w:pPr>
    </w:p>
    <w:p w:rsidR="000B5368" w:rsidRDefault="000B5368" w:rsidP="000B5368">
      <w:pPr>
        <w:widowControl w:val="0"/>
        <w:tabs>
          <w:tab w:val="right" w:pos="1008"/>
          <w:tab w:val="left" w:pos="1152"/>
          <w:tab w:val="left" w:pos="1872"/>
          <w:tab w:val="left" w:pos="9187"/>
        </w:tabs>
        <w:ind w:left="2088" w:hanging="2088"/>
        <w:jc w:val="left"/>
      </w:pPr>
      <w:r>
        <w:t xml:space="preserve">View the latest </w:t>
      </w:r>
      <w:hyperlink r:id="rId9" w:history="1">
        <w:r w:rsidRPr="000B5368">
          <w:rPr>
            <w:rStyle w:val="Hyperlink"/>
          </w:rPr>
          <w:t>legislative information</w:t>
        </w:r>
      </w:hyperlink>
      <w:r>
        <w:t xml:space="preserve"> at the website</w:t>
      </w:r>
    </w:p>
    <w:p w:rsidR="000B5368" w:rsidRDefault="000B5368" w:rsidP="000B5368">
      <w:pPr>
        <w:widowControl w:val="0"/>
        <w:tabs>
          <w:tab w:val="right" w:pos="1008"/>
          <w:tab w:val="left" w:pos="1152"/>
          <w:tab w:val="left" w:pos="1872"/>
          <w:tab w:val="left" w:pos="9187"/>
        </w:tabs>
        <w:ind w:left="2088" w:hanging="2088"/>
        <w:jc w:val="left"/>
      </w:pPr>
    </w:p>
    <w:p w:rsidR="000B5368" w:rsidRPr="000B5368" w:rsidRDefault="000B5368" w:rsidP="000B5368">
      <w:pPr>
        <w:widowControl w:val="0"/>
        <w:tabs>
          <w:tab w:val="right" w:pos="1008"/>
          <w:tab w:val="left" w:pos="1152"/>
          <w:tab w:val="left" w:pos="1872"/>
          <w:tab w:val="left" w:pos="9187"/>
        </w:tabs>
        <w:ind w:left="2088" w:hanging="2088"/>
        <w:jc w:val="left"/>
      </w:pPr>
    </w:p>
    <w:p w:rsidR="000B5368" w:rsidRDefault="000B5368" w:rsidP="000B5368">
      <w:pPr>
        <w:widowControl w:val="0"/>
        <w:jc w:val="left"/>
      </w:pPr>
      <w:r w:rsidRPr="000B5368">
        <w:rPr>
          <w:b/>
        </w:rPr>
        <w:t>VERSIONS OF THIS BILL</w:t>
      </w:r>
    </w:p>
    <w:p w:rsidR="000B5368" w:rsidRDefault="000B5368" w:rsidP="000B5368">
      <w:pPr>
        <w:widowControl w:val="0"/>
        <w:jc w:val="left"/>
      </w:pPr>
    </w:p>
    <w:p w:rsidR="000B5368" w:rsidRDefault="004D32CA" w:rsidP="000B5368">
      <w:pPr>
        <w:widowControl w:val="0"/>
        <w:jc w:val="left"/>
      </w:pPr>
      <w:hyperlink r:id="rId10" w:history="1">
        <w:r w:rsidR="000B5368">
          <w:rPr>
            <w:rStyle w:val="Hyperlink"/>
          </w:rPr>
          <w:t>12/11/2014</w:t>
        </w:r>
      </w:hyperlink>
    </w:p>
    <w:p w:rsidR="000B5368" w:rsidRDefault="000B5368" w:rsidP="000B5368"/>
    <w:p w:rsidR="000B5368" w:rsidRDefault="000B5368" w:rsidP="000B5368">
      <w:pPr>
        <w:sectPr w:rsidR="000B5368" w:rsidSect="000B5368">
          <w:pgSz w:w="12240" w:h="15840" w:code="1"/>
          <w:pgMar w:top="1080" w:right="1440" w:bottom="1080" w:left="1440" w:header="720" w:footer="720" w:gutter="0"/>
          <w:cols w:space="720"/>
          <w:noEndnote/>
          <w:docGrid w:linePitch="360"/>
        </w:sectPr>
      </w:pPr>
    </w:p>
    <w:p w:rsidR="00E56EBA" w:rsidRDefault="00E56EB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45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B26" w:rsidRPr="00B64371"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4371">
        <w:rPr>
          <w:color w:val="000000" w:themeColor="text1"/>
          <w:u w:color="000000" w:themeColor="text1"/>
        </w:rPr>
        <w:t>TO AMEND SECTION 12</w:t>
      </w:r>
      <w:r w:rsidRPr="00B64371">
        <w:rPr>
          <w:color w:val="000000" w:themeColor="text1"/>
          <w:u w:color="000000" w:themeColor="text1"/>
        </w:rPr>
        <w:noBreakHyphen/>
        <w:t>37</w:t>
      </w:r>
      <w:r w:rsidRPr="00B64371">
        <w:rPr>
          <w:color w:val="000000" w:themeColor="text1"/>
          <w:u w:color="000000" w:themeColor="text1"/>
        </w:rPr>
        <w:noBreakHyphen/>
        <w:t>2640, CODE OF LAWS OF SOUTH CAROLINA, 1976, RELATING TO THE ASSESSED VALUE OF MOTOR VEHICLES, SO AS TO PROVIDE THAT THE ASSESSED VALUE OF A MOTOR VEHICLE WITH A SPECIAL FARM VEHICLE LICENSE IS FIFTY DOLLARS IF THE VEHICLE IS AT LEAST TEN YEARS OLD, INSTEAD OF FIFTEEN YEARS OLD.</w:t>
      </w:r>
    </w:p>
    <w:p w:rsidR="000C4511" w:rsidRDefault="000C4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4511" w:rsidRDefault="000C4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2B26" w:rsidRPr="00B64371"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B26" w:rsidRPr="00B64371"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371">
        <w:rPr>
          <w:color w:val="000000" w:themeColor="text1"/>
          <w:u w:color="000000" w:themeColor="text1"/>
        </w:rPr>
        <w:t>SECTION</w:t>
      </w:r>
      <w:r w:rsidRPr="00B64371">
        <w:rPr>
          <w:color w:val="000000" w:themeColor="text1"/>
          <w:u w:color="000000" w:themeColor="text1"/>
        </w:rPr>
        <w:tab/>
        <w:t>1.</w:t>
      </w:r>
      <w:r w:rsidRPr="00B64371">
        <w:rPr>
          <w:color w:val="000000" w:themeColor="text1"/>
          <w:u w:color="000000" w:themeColor="text1"/>
        </w:rPr>
        <w:tab/>
        <w:t>Section 12</w:t>
      </w:r>
      <w:r w:rsidRPr="00B64371">
        <w:rPr>
          <w:color w:val="000000" w:themeColor="text1"/>
          <w:u w:color="000000" w:themeColor="text1"/>
        </w:rPr>
        <w:noBreakHyphen/>
        <w:t>37</w:t>
      </w:r>
      <w:r w:rsidRPr="00B64371">
        <w:rPr>
          <w:color w:val="000000" w:themeColor="text1"/>
          <w:u w:color="000000" w:themeColor="text1"/>
        </w:rPr>
        <w:noBreakHyphen/>
        <w:t>2640 of the 1976 Code is amended to read:</w:t>
      </w:r>
    </w:p>
    <w:p w:rsidR="00882B26" w:rsidRPr="00B64371"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B26" w:rsidRPr="00B64371"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371">
        <w:rPr>
          <w:color w:val="000000" w:themeColor="text1"/>
          <w:u w:color="000000" w:themeColor="text1"/>
        </w:rPr>
        <w:tab/>
        <w:t>“Section 12</w:t>
      </w:r>
      <w:r w:rsidRPr="00B64371">
        <w:rPr>
          <w:color w:val="000000" w:themeColor="text1"/>
          <w:u w:color="000000" w:themeColor="text1"/>
        </w:rPr>
        <w:noBreakHyphen/>
        <w:t>37</w:t>
      </w:r>
      <w:r w:rsidRPr="00B64371">
        <w:rPr>
          <w:color w:val="000000" w:themeColor="text1"/>
          <w:u w:color="000000" w:themeColor="text1"/>
        </w:rPr>
        <w:noBreakHyphen/>
        <w:t>2640.</w:t>
      </w:r>
      <w:r w:rsidRPr="00B64371">
        <w:rPr>
          <w:color w:val="000000" w:themeColor="text1"/>
          <w:u w:color="000000" w:themeColor="text1"/>
        </w:rPr>
        <w:tab/>
        <w:t xml:space="preserve">The auditor shall determine the assessed value of the motor vehicle and shall calculate the amount of taxes on the vehicle.  However, in the case of motor vehicles whose model year is fifteen years or more prior to the tax year, </w:t>
      </w:r>
      <w:r w:rsidRPr="00B64371">
        <w:rPr>
          <w:color w:val="000000" w:themeColor="text1"/>
          <w:u w:val="single" w:color="000000" w:themeColor="text1"/>
        </w:rPr>
        <w:t>or in the case of a motor vehicle with a special farm vehicle license whose model year is ten years or more prior to the tax year,</w:t>
      </w:r>
      <w:r w:rsidRPr="00B64371">
        <w:rPr>
          <w:color w:val="000000" w:themeColor="text1"/>
          <w:u w:color="000000" w:themeColor="text1"/>
        </w:rPr>
        <w:t xml:space="preserve"> the assessed value is fifty dollars and in the case of a motor vehicle whose model year is less than fifteen years prior to the tax year, the assessed value must not be less than fifty dollars.  The millage to be applied to motor vehicles licensed during January through December of each year must be that applied to other taxable property within the county, school district, special or tax district and, if applicable, the municipality for the preceding regular tax year.”</w:t>
      </w:r>
    </w:p>
    <w:p w:rsidR="00882B26" w:rsidRPr="00B64371"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B26"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371">
        <w:rPr>
          <w:color w:val="000000" w:themeColor="text1"/>
          <w:u w:color="000000" w:themeColor="text1"/>
        </w:rPr>
        <w:t>SECTION</w:t>
      </w:r>
      <w:r w:rsidRPr="00B64371">
        <w:rPr>
          <w:color w:val="000000" w:themeColor="text1"/>
          <w:u w:color="000000" w:themeColor="text1"/>
        </w:rPr>
        <w:tab/>
        <w:t>2.</w:t>
      </w:r>
      <w:r w:rsidRPr="00B64371">
        <w:rPr>
          <w:color w:val="000000" w:themeColor="text1"/>
          <w:u w:color="000000" w:themeColor="text1"/>
        </w:rPr>
        <w:tab/>
        <w:t>This act takes effect upon approval by the Governor and first applies to motor vehicle property tax yea</w:t>
      </w:r>
      <w:r>
        <w:rPr>
          <w:color w:val="000000" w:themeColor="text1"/>
          <w:u w:color="000000" w:themeColor="text1"/>
        </w:rPr>
        <w:t>rs beginning after June 30, 2015</w:t>
      </w:r>
      <w:r w:rsidRPr="00B64371">
        <w:rPr>
          <w:color w:val="000000" w:themeColor="text1"/>
          <w:u w:color="000000" w:themeColor="text1"/>
        </w:rPr>
        <w:t>.</w:t>
      </w:r>
    </w:p>
    <w:p w:rsidR="005D0E15" w:rsidRDefault="0010776B"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0B5368" w:rsidRDefault="000B5368" w:rsidP="000B5368"/>
    <w:sectPr w:rsidR="000B5368" w:rsidSect="000B53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11" w:rsidRDefault="000C4511" w:rsidP="009F0C77">
      <w:r>
        <w:separator/>
      </w:r>
    </w:p>
  </w:endnote>
  <w:endnote w:type="continuationSeparator" w:id="0">
    <w:p w:rsidR="000C4511" w:rsidRDefault="000C4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4C41AB-874F-470C-910B-C562643BA7D4}"/>
    <w:embedBold r:id="rId2" w:fontKey="{DE329BBC-54EB-420A-88C2-95E46EE3E372}"/>
  </w:font>
  <w:font w:name="Calibri">
    <w:panose1 w:val="020F0502020204030204"/>
    <w:charset w:val="00"/>
    <w:family w:val="swiss"/>
    <w:pitch w:val="variable"/>
    <w:sig w:usb0="E00002FF" w:usb1="4000ACFF" w:usb2="00000001" w:usb3="00000000" w:csb0="0000019F" w:csb1="00000000"/>
    <w:embedRegular r:id="rId3" w:fontKey="{D318C37E-CED8-4492-B28C-8812CAF34CE3}"/>
  </w:font>
  <w:font w:name="Cambria">
    <w:panose1 w:val="02040503050406030204"/>
    <w:charset w:val="00"/>
    <w:family w:val="roman"/>
    <w:pitch w:val="variable"/>
    <w:sig w:usb0="E00002FF" w:usb1="400004FF" w:usb2="00000000" w:usb3="00000000" w:csb0="0000019F" w:csb1="00000000"/>
    <w:embedRegular r:id="rId4" w:fontKey="{0FAA1A07-B8C7-4BCD-9E6F-EFCFFA65DD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368" w:rsidRPr="00E56EBA" w:rsidRDefault="000B5368" w:rsidP="00E56EBA">
    <w:pPr>
      <w:pStyle w:val="Footer"/>
      <w:tabs>
        <w:tab w:val="clear" w:pos="4680"/>
        <w:tab w:val="clear" w:pos="9360"/>
        <w:tab w:val="center" w:pos="2995"/>
      </w:tabs>
      <w:spacing w:before="120"/>
    </w:pPr>
    <w:r>
      <w:t>[3100]</w:t>
    </w:r>
    <w:r>
      <w:tab/>
    </w:r>
    <w:r>
      <w:fldChar w:fldCharType="begin"/>
    </w:r>
    <w:r>
      <w:instrText xml:space="preserve"> PAGE  \* MERGEFORMAT </w:instrText>
    </w:r>
    <w:r>
      <w:fldChar w:fldCharType="separate"/>
    </w:r>
    <w:r w:rsidR="004D32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11" w:rsidRDefault="000C4511" w:rsidP="009F0C77">
      <w:r>
        <w:separator/>
      </w:r>
    </w:p>
  </w:footnote>
  <w:footnote w:type="continuationSeparator" w:id="0">
    <w:p w:rsidR="000C4511" w:rsidRDefault="000C4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58DG15"/>
    <w:docVar w:name="CoverBillType" w:val="b"/>
    <w:docVar w:name="docpath" w:val="L:\Council\bills\BH\26158DG15.DOCX"/>
    <w:docVar w:name="dvBillNumber" w:val="3100"/>
    <w:docVar w:name="dvBillNumberPrefix" w:val="H. "/>
    <w:docVar w:name="dvOriginalBody" w:val="House"/>
    <w:docVar w:name="dvSteno" w:val="BH"/>
    <w:docVar w:name="NameofBody" w:val="h"/>
    <w:docVar w:name="vgroup2" w:val="Council"/>
  </w:docVars>
  <w:rsids>
    <w:rsidRoot w:val="002B4EA4"/>
    <w:rsid w:val="00011869"/>
    <w:rsid w:val="000B5368"/>
    <w:rsid w:val="000C4511"/>
    <w:rsid w:val="000D2DA8"/>
    <w:rsid w:val="000E1785"/>
    <w:rsid w:val="000F40FA"/>
    <w:rsid w:val="0010776B"/>
    <w:rsid w:val="00133E66"/>
    <w:rsid w:val="001435A3"/>
    <w:rsid w:val="001D08F2"/>
    <w:rsid w:val="001D525B"/>
    <w:rsid w:val="001D7F4F"/>
    <w:rsid w:val="002321B6"/>
    <w:rsid w:val="00250967"/>
    <w:rsid w:val="002543C8"/>
    <w:rsid w:val="00284AAE"/>
    <w:rsid w:val="002B4EA4"/>
    <w:rsid w:val="002E5912"/>
    <w:rsid w:val="00301B21"/>
    <w:rsid w:val="00325348"/>
    <w:rsid w:val="0032732C"/>
    <w:rsid w:val="00336AD0"/>
    <w:rsid w:val="0037079A"/>
    <w:rsid w:val="003D01E8"/>
    <w:rsid w:val="003E5288"/>
    <w:rsid w:val="003F6D79"/>
    <w:rsid w:val="0041760A"/>
    <w:rsid w:val="00417C01"/>
    <w:rsid w:val="004809EE"/>
    <w:rsid w:val="004D32CA"/>
    <w:rsid w:val="004E7D54"/>
    <w:rsid w:val="005273C6"/>
    <w:rsid w:val="00530A69"/>
    <w:rsid w:val="00545593"/>
    <w:rsid w:val="00577C6C"/>
    <w:rsid w:val="005C2FE2"/>
    <w:rsid w:val="005D0E15"/>
    <w:rsid w:val="005E2BC9"/>
    <w:rsid w:val="00605102"/>
    <w:rsid w:val="006215AA"/>
    <w:rsid w:val="00665938"/>
    <w:rsid w:val="006913C9"/>
    <w:rsid w:val="0069470D"/>
    <w:rsid w:val="006C3FE8"/>
    <w:rsid w:val="00723F09"/>
    <w:rsid w:val="00734F00"/>
    <w:rsid w:val="007A70AE"/>
    <w:rsid w:val="008362E8"/>
    <w:rsid w:val="00882B2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6429"/>
    <w:rsid w:val="00C3483A"/>
    <w:rsid w:val="00C74E9D"/>
    <w:rsid w:val="00C82FD3"/>
    <w:rsid w:val="00C92819"/>
    <w:rsid w:val="00CC6B7B"/>
    <w:rsid w:val="00CD2089"/>
    <w:rsid w:val="00D73A67"/>
    <w:rsid w:val="00D76686"/>
    <w:rsid w:val="00D970A9"/>
    <w:rsid w:val="00DE7FF0"/>
    <w:rsid w:val="00DF3845"/>
    <w:rsid w:val="00E41911"/>
    <w:rsid w:val="00E56EBA"/>
    <w:rsid w:val="00E834F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164818-CEB6-4D83-AB6F-E7511B3E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B53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0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1DF77-A644-4BD0-A83A-C9DE1450B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371</Words>
  <Characters>2120</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3100: Assessed value of motor vehicles - South Carolina Legislature Online</dc:title>
  <dc:creator>%USERNAME%</dc:creator>
  <cp:lastModifiedBy>N Cumfer</cp:lastModifiedBy>
  <cp:revision>2</cp:revision>
  <dcterms:created xsi:type="dcterms:W3CDTF">2016-12-02T17:44:00Z</dcterms:created>
  <dcterms:modified xsi:type="dcterms:W3CDTF">2016-12-02T17:44:00Z</dcterms:modified>
</cp:coreProperties>
</file>