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8E4" w:rsidRDefault="00AA08E4" w:rsidP="00AA08E4">
      <w:pPr>
        <w:widowControl w:val="0"/>
        <w:jc w:val="center"/>
      </w:pPr>
      <w:bookmarkStart w:id="0" w:name="_GoBack"/>
      <w:bookmarkEnd w:id="0"/>
      <w:r w:rsidRPr="00AA08E4">
        <w:rPr>
          <w:b/>
        </w:rPr>
        <w:t>South Carolina General Assembly</w:t>
      </w:r>
    </w:p>
    <w:p w:rsidR="00AA08E4" w:rsidRDefault="00AA08E4" w:rsidP="00AA08E4">
      <w:pPr>
        <w:widowControl w:val="0"/>
        <w:jc w:val="center"/>
      </w:pPr>
      <w:r>
        <w:t>121st Session, 2015-2016</w:t>
      </w:r>
    </w:p>
    <w:p w:rsidR="00AA08E4" w:rsidRDefault="00AA08E4" w:rsidP="00AA08E4">
      <w:pPr>
        <w:widowControl w:val="0"/>
        <w:jc w:val="left"/>
      </w:pPr>
    </w:p>
    <w:p w:rsidR="00AA08E4" w:rsidRDefault="00AA08E4" w:rsidP="00AA08E4">
      <w:pPr>
        <w:widowControl w:val="0"/>
        <w:jc w:val="left"/>
        <w:rPr>
          <w:b/>
        </w:rPr>
      </w:pPr>
      <w:r w:rsidRPr="00AA08E4">
        <w:rPr>
          <w:b/>
        </w:rPr>
        <w:t>H. 3450</w:t>
      </w:r>
    </w:p>
    <w:p w:rsidR="00AA08E4" w:rsidRDefault="00AA08E4" w:rsidP="00AA08E4">
      <w:pPr>
        <w:widowControl w:val="0"/>
        <w:jc w:val="left"/>
        <w:rPr>
          <w:b/>
        </w:rPr>
      </w:pPr>
    </w:p>
    <w:p w:rsidR="00AA08E4" w:rsidRDefault="00AA08E4" w:rsidP="00AA08E4">
      <w:pPr>
        <w:widowControl w:val="0"/>
        <w:jc w:val="left"/>
      </w:pPr>
      <w:r w:rsidRPr="00AA08E4">
        <w:rPr>
          <w:b/>
        </w:rPr>
        <w:t>STATUS INFORMATION</w:t>
      </w:r>
    </w:p>
    <w:p w:rsidR="00AA08E4" w:rsidRDefault="00AA08E4" w:rsidP="00AA08E4">
      <w:pPr>
        <w:widowControl w:val="0"/>
        <w:jc w:val="left"/>
      </w:pPr>
    </w:p>
    <w:p w:rsidR="00AA08E4" w:rsidRDefault="00AA08E4" w:rsidP="00AA08E4">
      <w:pPr>
        <w:widowControl w:val="0"/>
        <w:jc w:val="left"/>
      </w:pPr>
      <w:r>
        <w:t>General Bill</w:t>
      </w:r>
    </w:p>
    <w:p w:rsidR="00AA08E4" w:rsidRDefault="00241942" w:rsidP="00AA08E4">
      <w:pPr>
        <w:widowControl w:val="0"/>
        <w:jc w:val="left"/>
      </w:pPr>
      <w:r>
        <w:t>Sponsors: Reps. Bannister, Tallon, Cobb</w:t>
      </w:r>
      <w:r>
        <w:noBreakHyphen/>
        <w:t>Hunter, D.C. Moss, Herbkersman, Murphy, Brannon, Bedingfield, Delleney, Finlay, Gambrell, Goldfinch, Hamilton, Henderson, Hicks, Horne, McCoy, Pitts, Quinn, G.M. Smith and Spires</w:t>
      </w:r>
    </w:p>
    <w:p w:rsidR="00AA08E4" w:rsidRDefault="00AA08E4" w:rsidP="00AA08E4">
      <w:pPr>
        <w:widowControl w:val="0"/>
        <w:jc w:val="left"/>
      </w:pPr>
      <w:r>
        <w:t>Document Path: l:\council\bills\bbm\9143dg15.docx</w:t>
      </w:r>
    </w:p>
    <w:p w:rsidR="00AA08E4" w:rsidRDefault="00AA08E4" w:rsidP="00AA08E4">
      <w:pPr>
        <w:widowControl w:val="0"/>
        <w:jc w:val="left"/>
      </w:pPr>
    </w:p>
    <w:p w:rsidR="00BE0D9D" w:rsidRDefault="00BE0D9D" w:rsidP="00AA08E4">
      <w:pPr>
        <w:widowControl w:val="0"/>
        <w:jc w:val="left"/>
      </w:pPr>
      <w:r>
        <w:t>Introduced in the House on January 28, 2015</w:t>
      </w:r>
    </w:p>
    <w:p w:rsidR="00BE0D9D" w:rsidRDefault="00BE0D9D" w:rsidP="00AA08E4">
      <w:pPr>
        <w:widowControl w:val="0"/>
        <w:jc w:val="left"/>
      </w:pPr>
      <w:r>
        <w:t>Introduced in the Senate on June 4, 2015</w:t>
      </w:r>
    </w:p>
    <w:p w:rsidR="00BE0D9D" w:rsidRDefault="00BE0D9D" w:rsidP="00AA08E4">
      <w:pPr>
        <w:widowControl w:val="0"/>
        <w:jc w:val="left"/>
      </w:pPr>
      <w:r>
        <w:t>Last Amended on June 3, 2015</w:t>
      </w:r>
    </w:p>
    <w:p w:rsidR="00BE0D9D" w:rsidRDefault="00BE0D9D" w:rsidP="00AA08E4">
      <w:pPr>
        <w:widowControl w:val="0"/>
        <w:jc w:val="left"/>
      </w:pPr>
      <w:r>
        <w:t>Currently residing in the Senate</w:t>
      </w:r>
    </w:p>
    <w:p w:rsidR="00BE0D9D" w:rsidRDefault="00BE0D9D" w:rsidP="00AA08E4">
      <w:pPr>
        <w:widowControl w:val="0"/>
        <w:jc w:val="left"/>
      </w:pPr>
    </w:p>
    <w:p w:rsidR="00AA08E4" w:rsidRDefault="00AA08E4" w:rsidP="00AA08E4">
      <w:pPr>
        <w:widowControl w:val="0"/>
        <w:jc w:val="left"/>
      </w:pPr>
      <w:r>
        <w:t xml:space="preserve">Summary: </w:t>
      </w:r>
      <w:r w:rsidR="003738CA">
        <w:t>Alcohol</w:t>
      </w:r>
    </w:p>
    <w:p w:rsidR="00AA08E4" w:rsidRDefault="00AA08E4" w:rsidP="00AA08E4">
      <w:pPr>
        <w:widowControl w:val="0"/>
        <w:jc w:val="left"/>
      </w:pPr>
    </w:p>
    <w:p w:rsidR="00AA08E4" w:rsidRDefault="00AA08E4" w:rsidP="00AA08E4">
      <w:pPr>
        <w:widowControl w:val="0"/>
        <w:jc w:val="left"/>
      </w:pPr>
    </w:p>
    <w:p w:rsidR="00AA08E4" w:rsidRDefault="00AA08E4" w:rsidP="00AA08E4">
      <w:pPr>
        <w:widowControl w:val="0"/>
        <w:tabs>
          <w:tab w:val="center" w:pos="590"/>
          <w:tab w:val="center" w:pos="1440"/>
          <w:tab w:val="left" w:pos="1872"/>
          <w:tab w:val="left" w:pos="9187"/>
        </w:tabs>
        <w:jc w:val="left"/>
      </w:pPr>
      <w:r w:rsidRPr="00AA08E4">
        <w:rPr>
          <w:b/>
        </w:rPr>
        <w:t>HISTORY OF LEGISLATIVE ACTIONS</w:t>
      </w:r>
    </w:p>
    <w:p w:rsidR="00AA08E4" w:rsidRDefault="00AA08E4" w:rsidP="00AA08E4">
      <w:pPr>
        <w:widowControl w:val="0"/>
        <w:tabs>
          <w:tab w:val="center" w:pos="590"/>
          <w:tab w:val="center" w:pos="1440"/>
          <w:tab w:val="left" w:pos="1872"/>
          <w:tab w:val="left" w:pos="9187"/>
        </w:tabs>
        <w:jc w:val="left"/>
      </w:pPr>
    </w:p>
    <w:p w:rsidR="00AA08E4" w:rsidRPr="00AA08E4" w:rsidRDefault="00AA08E4" w:rsidP="00AA08E4">
      <w:pPr>
        <w:widowControl w:val="0"/>
        <w:tabs>
          <w:tab w:val="center" w:pos="590"/>
          <w:tab w:val="center" w:pos="1440"/>
          <w:tab w:val="left" w:pos="1872"/>
          <w:tab w:val="left" w:pos="9187"/>
        </w:tabs>
        <w:jc w:val="left"/>
      </w:pPr>
      <w:r w:rsidRPr="00AA08E4">
        <w:rPr>
          <w:u w:val="single"/>
        </w:rPr>
        <w:tab/>
        <w:t>Date</w:t>
      </w:r>
      <w:r w:rsidRPr="00AA08E4">
        <w:rPr>
          <w:u w:val="single"/>
        </w:rPr>
        <w:tab/>
        <w:t>Body</w:t>
      </w:r>
      <w:r w:rsidRPr="00AA08E4">
        <w:rPr>
          <w:u w:val="single"/>
        </w:rPr>
        <w:tab/>
        <w:t>Action Description with journal page number</w:t>
      </w:r>
      <w:r w:rsidRPr="00AA08E4">
        <w:rPr>
          <w:u w:val="single"/>
        </w:rPr>
        <w:tab/>
      </w:r>
    </w:p>
    <w:p w:rsidR="009071DC" w:rsidRDefault="009071DC" w:rsidP="009071DC">
      <w:pPr>
        <w:widowControl w:val="0"/>
        <w:tabs>
          <w:tab w:val="right" w:pos="1008"/>
          <w:tab w:val="left" w:pos="1152"/>
          <w:tab w:val="left" w:pos="1872"/>
          <w:tab w:val="left" w:pos="9187"/>
        </w:tabs>
        <w:ind w:left="2088" w:hanging="2088"/>
      </w:pPr>
      <w:r>
        <w:tab/>
        <w:t>1/28/2015</w:t>
      </w:r>
      <w:r>
        <w:tab/>
        <w:t>House</w:t>
      </w:r>
      <w:r>
        <w:tab/>
      </w:r>
      <w:r w:rsidRPr="00D579A8">
        <w:t>Introduced and read first time (</w:t>
      </w:r>
      <w:hyperlink r:id="rId7" w:history="1">
        <w:r w:rsidRPr="00900724">
          <w:rPr>
            <w:rStyle w:val="Hyperlink"/>
          </w:rPr>
          <w:t>House Journal</w:t>
        </w:r>
        <w:r w:rsidRPr="00900724">
          <w:rPr>
            <w:rStyle w:val="Hyperlink"/>
          </w:rPr>
          <w:noBreakHyphen/>
          <w:t>page 16</w:t>
        </w:r>
      </w:hyperlink>
      <w:r w:rsidRPr="00D579A8">
        <w:t>)</w:t>
      </w:r>
    </w:p>
    <w:p w:rsidR="009071DC" w:rsidRDefault="009071DC" w:rsidP="009071DC">
      <w:pPr>
        <w:widowControl w:val="0"/>
        <w:tabs>
          <w:tab w:val="right" w:pos="1008"/>
          <w:tab w:val="left" w:pos="1152"/>
          <w:tab w:val="left" w:pos="1872"/>
          <w:tab w:val="left" w:pos="9187"/>
        </w:tabs>
        <w:ind w:left="2088" w:hanging="2088"/>
      </w:pPr>
      <w:r>
        <w:tab/>
        <w:t>1/28/2015</w:t>
      </w:r>
      <w:r>
        <w:tab/>
        <w:t>House</w:t>
      </w:r>
      <w:r>
        <w:tab/>
      </w:r>
      <w:r w:rsidRPr="00D579A8">
        <w:t>Ref</w:t>
      </w:r>
      <w:r>
        <w:t xml:space="preserve">erred to Committee on </w:t>
      </w:r>
      <w:r w:rsidRPr="00D579A8">
        <w:rPr>
          <w:b/>
        </w:rPr>
        <w:t>Judiciary</w:t>
      </w:r>
      <w:r>
        <w:t xml:space="preserve"> </w:t>
      </w:r>
      <w:r w:rsidRPr="00D579A8">
        <w:t>(</w:t>
      </w:r>
      <w:hyperlink r:id="rId8" w:history="1">
        <w:r w:rsidRPr="00900724">
          <w:rPr>
            <w:rStyle w:val="Hyperlink"/>
          </w:rPr>
          <w:t>House Journal</w:t>
        </w:r>
        <w:r w:rsidRPr="00900724">
          <w:rPr>
            <w:rStyle w:val="Hyperlink"/>
          </w:rPr>
          <w:noBreakHyphen/>
          <w:t>page 16</w:t>
        </w:r>
      </w:hyperlink>
      <w:r w:rsidRPr="00D579A8">
        <w:t>)</w:t>
      </w:r>
    </w:p>
    <w:p w:rsidR="009071DC" w:rsidRDefault="009071DC" w:rsidP="009071DC">
      <w:pPr>
        <w:widowControl w:val="0"/>
        <w:tabs>
          <w:tab w:val="right" w:pos="1008"/>
          <w:tab w:val="left" w:pos="1152"/>
          <w:tab w:val="left" w:pos="1872"/>
          <w:tab w:val="left" w:pos="9187"/>
        </w:tabs>
        <w:ind w:left="2088" w:hanging="2088"/>
      </w:pPr>
      <w:r>
        <w:tab/>
        <w:t>5/20/2015</w:t>
      </w:r>
      <w:r>
        <w:tab/>
        <w:t>House</w:t>
      </w:r>
      <w:r>
        <w:tab/>
      </w:r>
      <w:r w:rsidRPr="00D579A8">
        <w:t xml:space="preserve">Committee report: Favorable with amendment </w:t>
      </w:r>
      <w:r w:rsidRPr="00D579A8">
        <w:rPr>
          <w:b/>
        </w:rPr>
        <w:t>Judiciary</w:t>
      </w:r>
    </w:p>
    <w:p w:rsidR="009071DC" w:rsidRDefault="009071DC" w:rsidP="009071DC">
      <w:pPr>
        <w:widowControl w:val="0"/>
        <w:tabs>
          <w:tab w:val="right" w:pos="1008"/>
          <w:tab w:val="left" w:pos="1152"/>
          <w:tab w:val="left" w:pos="1872"/>
          <w:tab w:val="left" w:pos="9187"/>
        </w:tabs>
        <w:ind w:left="2088" w:hanging="2088"/>
      </w:pPr>
      <w:r>
        <w:tab/>
        <w:t>5/21/2015</w:t>
      </w:r>
      <w:r>
        <w:tab/>
        <w:t>House</w:t>
      </w:r>
      <w:r>
        <w:tab/>
      </w:r>
      <w:r w:rsidRPr="00D579A8">
        <w:t>Req</w:t>
      </w:r>
      <w:r>
        <w:t>uests for debate</w:t>
      </w:r>
      <w:r>
        <w:noBreakHyphen/>
        <w:t xml:space="preserve">Rep(s). Finlay </w:t>
      </w:r>
      <w:r w:rsidRPr="00D579A8">
        <w:t>(</w:t>
      </w:r>
      <w:hyperlink r:id="rId9" w:history="1">
        <w:r w:rsidRPr="00900724">
          <w:rPr>
            <w:rStyle w:val="Hyperlink"/>
          </w:rPr>
          <w:t>House Journal</w:t>
        </w:r>
        <w:r w:rsidRPr="00900724">
          <w:rPr>
            <w:rStyle w:val="Hyperlink"/>
          </w:rPr>
          <w:noBreakHyphen/>
          <w:t>page 21</w:t>
        </w:r>
      </w:hyperlink>
      <w:r w:rsidRPr="00D579A8">
        <w:t>)</w:t>
      </w:r>
    </w:p>
    <w:p w:rsidR="009071DC" w:rsidRDefault="009071DC" w:rsidP="009071DC">
      <w:pPr>
        <w:widowControl w:val="0"/>
        <w:tabs>
          <w:tab w:val="right" w:pos="1008"/>
          <w:tab w:val="left" w:pos="1152"/>
          <w:tab w:val="left" w:pos="1872"/>
          <w:tab w:val="left" w:pos="9187"/>
        </w:tabs>
        <w:ind w:left="2088" w:hanging="2088"/>
      </w:pPr>
      <w:r>
        <w:tab/>
        <w:t>5/26/2015</w:t>
      </w:r>
      <w:r>
        <w:tab/>
        <w:t>House</w:t>
      </w:r>
      <w:r>
        <w:tab/>
      </w:r>
      <w:r w:rsidRPr="00D579A8">
        <w:t>Member(s) request name removed as sponsor: Forrester</w:t>
      </w:r>
    </w:p>
    <w:p w:rsidR="009071DC" w:rsidRDefault="009071DC" w:rsidP="009071DC">
      <w:pPr>
        <w:widowControl w:val="0"/>
        <w:tabs>
          <w:tab w:val="right" w:pos="1008"/>
          <w:tab w:val="left" w:pos="1152"/>
          <w:tab w:val="left" w:pos="1872"/>
          <w:tab w:val="left" w:pos="9187"/>
        </w:tabs>
        <w:ind w:left="2088" w:hanging="2088"/>
      </w:pPr>
      <w:r>
        <w:tab/>
        <w:t>5/26/2015</w:t>
      </w:r>
      <w:r>
        <w:tab/>
        <w:t>House</w:t>
      </w:r>
      <w:r>
        <w:tab/>
      </w:r>
      <w:r w:rsidRPr="00D579A8">
        <w:t xml:space="preserve">Requests </w:t>
      </w:r>
      <w:r>
        <w:t>for debate</w:t>
      </w:r>
      <w:r>
        <w:noBreakHyphen/>
        <w:t>Rep(s). Cobb</w:t>
      </w:r>
      <w:r>
        <w:noBreakHyphen/>
        <w:t xml:space="preserve">Hunter, </w:t>
      </w:r>
      <w:r w:rsidRPr="00D579A8">
        <w:t>Williams, Jef</w:t>
      </w:r>
      <w:r>
        <w:t xml:space="preserve">ferson, Ott, MS McLeod, Finlay, </w:t>
      </w:r>
      <w:r w:rsidRPr="00D579A8">
        <w:t>Hill, Hayes</w:t>
      </w:r>
      <w:r>
        <w:t xml:space="preserve">, Clyburn, Hosey, Hicks, Hixon, </w:t>
      </w:r>
      <w:r w:rsidRPr="00D579A8">
        <w:t>Riley,</w:t>
      </w:r>
      <w:r>
        <w:t xml:space="preserve"> Norman, Pope, Spires, Atwater, </w:t>
      </w:r>
      <w:r w:rsidRPr="00D579A8">
        <w:t xml:space="preserve">Bedingfield, </w:t>
      </w:r>
      <w:r>
        <w:t xml:space="preserve">Bannister, Forrester, Sandifer, </w:t>
      </w:r>
      <w:r w:rsidRPr="00D579A8">
        <w:t>Quinn (</w:t>
      </w:r>
      <w:hyperlink r:id="rId10" w:history="1">
        <w:r w:rsidRPr="00900724">
          <w:rPr>
            <w:rStyle w:val="Hyperlink"/>
          </w:rPr>
          <w:t>House Journal</w:t>
        </w:r>
        <w:r w:rsidRPr="00900724">
          <w:rPr>
            <w:rStyle w:val="Hyperlink"/>
          </w:rPr>
          <w:noBreakHyphen/>
          <w:t>page 35</w:t>
        </w:r>
      </w:hyperlink>
      <w:r w:rsidRPr="00D579A8">
        <w:t>)</w:t>
      </w:r>
    </w:p>
    <w:p w:rsidR="009071DC" w:rsidRDefault="009071DC" w:rsidP="009071DC">
      <w:pPr>
        <w:widowControl w:val="0"/>
        <w:tabs>
          <w:tab w:val="right" w:pos="1008"/>
          <w:tab w:val="left" w:pos="1152"/>
          <w:tab w:val="left" w:pos="1872"/>
          <w:tab w:val="left" w:pos="9187"/>
        </w:tabs>
        <w:ind w:left="2088" w:hanging="2088"/>
      </w:pPr>
      <w:r>
        <w:tab/>
        <w:t>6/3/2015</w:t>
      </w:r>
      <w:r>
        <w:tab/>
        <w:t>House</w:t>
      </w:r>
      <w:r>
        <w:tab/>
      </w:r>
      <w:r w:rsidRPr="00D579A8">
        <w:t>Amended (</w:t>
      </w:r>
      <w:hyperlink r:id="rId11" w:history="1">
        <w:r w:rsidRPr="00900724">
          <w:rPr>
            <w:rStyle w:val="Hyperlink"/>
          </w:rPr>
          <w:t>House Journal</w:t>
        </w:r>
        <w:r w:rsidRPr="00900724">
          <w:rPr>
            <w:rStyle w:val="Hyperlink"/>
          </w:rPr>
          <w:noBreakHyphen/>
          <w:t>page 179</w:t>
        </w:r>
      </w:hyperlink>
      <w:r w:rsidRPr="00D579A8">
        <w:t>)</w:t>
      </w:r>
    </w:p>
    <w:p w:rsidR="009071DC" w:rsidRDefault="009071DC" w:rsidP="009071DC">
      <w:pPr>
        <w:widowControl w:val="0"/>
        <w:tabs>
          <w:tab w:val="right" w:pos="1008"/>
          <w:tab w:val="left" w:pos="1152"/>
          <w:tab w:val="left" w:pos="1872"/>
          <w:tab w:val="left" w:pos="9187"/>
        </w:tabs>
        <w:ind w:left="2088" w:hanging="2088"/>
      </w:pPr>
      <w:r>
        <w:tab/>
        <w:t>6/3/2015</w:t>
      </w:r>
      <w:r>
        <w:tab/>
        <w:t>House</w:t>
      </w:r>
      <w:r>
        <w:tab/>
      </w:r>
      <w:r w:rsidRPr="00D579A8">
        <w:t>Read second time (</w:t>
      </w:r>
      <w:hyperlink r:id="rId12" w:history="1">
        <w:r w:rsidRPr="00900724">
          <w:rPr>
            <w:rStyle w:val="Hyperlink"/>
          </w:rPr>
          <w:t>House Journal</w:t>
        </w:r>
        <w:r w:rsidRPr="00900724">
          <w:rPr>
            <w:rStyle w:val="Hyperlink"/>
          </w:rPr>
          <w:noBreakHyphen/>
          <w:t>page 179</w:t>
        </w:r>
      </w:hyperlink>
      <w:r w:rsidRPr="00D579A8">
        <w:t>)</w:t>
      </w:r>
    </w:p>
    <w:p w:rsidR="009071DC" w:rsidRDefault="009071DC" w:rsidP="009071DC">
      <w:pPr>
        <w:widowControl w:val="0"/>
        <w:tabs>
          <w:tab w:val="right" w:pos="1008"/>
          <w:tab w:val="left" w:pos="1152"/>
          <w:tab w:val="left" w:pos="1872"/>
          <w:tab w:val="left" w:pos="9187"/>
        </w:tabs>
        <w:ind w:left="2088" w:hanging="2088"/>
      </w:pPr>
      <w:r>
        <w:tab/>
        <w:t>6/3/2015</w:t>
      </w:r>
      <w:r>
        <w:tab/>
        <w:t>House</w:t>
      </w:r>
      <w:r>
        <w:tab/>
      </w:r>
      <w:r w:rsidRPr="00D579A8">
        <w:t>Roll call Yeas</w:t>
      </w:r>
      <w:r>
        <w:noBreakHyphen/>
      </w:r>
      <w:r w:rsidRPr="00D579A8">
        <w:t>88  Nays</w:t>
      </w:r>
      <w:r>
        <w:noBreakHyphen/>
      </w:r>
      <w:r w:rsidRPr="00D579A8">
        <w:t>11 (</w:t>
      </w:r>
      <w:hyperlink r:id="rId13" w:history="1">
        <w:r w:rsidRPr="00900724">
          <w:rPr>
            <w:rStyle w:val="Hyperlink"/>
          </w:rPr>
          <w:t>House Journal</w:t>
        </w:r>
        <w:r w:rsidRPr="00900724">
          <w:rPr>
            <w:rStyle w:val="Hyperlink"/>
          </w:rPr>
          <w:noBreakHyphen/>
          <w:t>page 180</w:t>
        </w:r>
      </w:hyperlink>
      <w:r w:rsidRPr="00D579A8">
        <w:t>)</w:t>
      </w:r>
    </w:p>
    <w:p w:rsidR="009071DC" w:rsidRDefault="009071DC" w:rsidP="009071DC">
      <w:pPr>
        <w:widowControl w:val="0"/>
        <w:tabs>
          <w:tab w:val="right" w:pos="1008"/>
          <w:tab w:val="left" w:pos="1152"/>
          <w:tab w:val="left" w:pos="1872"/>
          <w:tab w:val="left" w:pos="9187"/>
        </w:tabs>
        <w:ind w:left="2088" w:hanging="2088"/>
      </w:pPr>
      <w:r>
        <w:tab/>
        <w:t>6/4/2015</w:t>
      </w:r>
      <w:r>
        <w:tab/>
        <w:t>House</w:t>
      </w:r>
      <w:r>
        <w:tab/>
      </w:r>
      <w:r w:rsidRPr="00D579A8">
        <w:t>Rea</w:t>
      </w:r>
      <w:r>
        <w:t xml:space="preserve">d third time and sent to Senate </w:t>
      </w:r>
      <w:r w:rsidRPr="00D579A8">
        <w:t>(</w:t>
      </w:r>
      <w:hyperlink r:id="rId14" w:history="1">
        <w:r w:rsidRPr="00900724">
          <w:rPr>
            <w:rStyle w:val="Hyperlink"/>
          </w:rPr>
          <w:t>House Journal</w:t>
        </w:r>
        <w:r w:rsidRPr="00900724">
          <w:rPr>
            <w:rStyle w:val="Hyperlink"/>
          </w:rPr>
          <w:noBreakHyphen/>
          <w:t>page 29</w:t>
        </w:r>
      </w:hyperlink>
      <w:r w:rsidRPr="00D579A8">
        <w:t>)</w:t>
      </w:r>
    </w:p>
    <w:p w:rsidR="009071DC" w:rsidRDefault="009071DC" w:rsidP="009071DC">
      <w:pPr>
        <w:widowControl w:val="0"/>
        <w:tabs>
          <w:tab w:val="right" w:pos="1008"/>
          <w:tab w:val="left" w:pos="1152"/>
          <w:tab w:val="left" w:pos="1872"/>
          <w:tab w:val="left" w:pos="9187"/>
        </w:tabs>
        <w:ind w:left="2088" w:hanging="2088"/>
      </w:pPr>
      <w:r>
        <w:tab/>
        <w:t>6/4/2015</w:t>
      </w:r>
      <w:r>
        <w:tab/>
        <w:t>Senate</w:t>
      </w:r>
      <w:r>
        <w:tab/>
      </w:r>
      <w:r w:rsidRPr="00D579A8">
        <w:t>Introduced and read first time (</w:t>
      </w:r>
      <w:hyperlink r:id="rId15" w:history="1">
        <w:r w:rsidRPr="00900724">
          <w:rPr>
            <w:rStyle w:val="Hyperlink"/>
          </w:rPr>
          <w:t>Senate Journal</w:t>
        </w:r>
        <w:r w:rsidRPr="00900724">
          <w:rPr>
            <w:rStyle w:val="Hyperlink"/>
          </w:rPr>
          <w:noBreakHyphen/>
          <w:t>page 13</w:t>
        </w:r>
      </w:hyperlink>
      <w:r w:rsidRPr="00D579A8">
        <w:t>)</w:t>
      </w:r>
    </w:p>
    <w:p w:rsidR="009071DC" w:rsidRDefault="009071DC" w:rsidP="009071DC">
      <w:pPr>
        <w:widowControl w:val="0"/>
        <w:tabs>
          <w:tab w:val="right" w:pos="1008"/>
          <w:tab w:val="left" w:pos="1152"/>
          <w:tab w:val="left" w:pos="1872"/>
          <w:tab w:val="left" w:pos="9187"/>
        </w:tabs>
        <w:ind w:left="2088" w:hanging="2088"/>
      </w:pPr>
      <w:r>
        <w:tab/>
        <w:t>6/4/2015</w:t>
      </w:r>
      <w:r>
        <w:tab/>
        <w:t>Senate</w:t>
      </w:r>
      <w:r>
        <w:tab/>
      </w:r>
      <w:r w:rsidRPr="00D579A8">
        <w:t>Ref</w:t>
      </w:r>
      <w:r>
        <w:t xml:space="preserve">erred to Committee on </w:t>
      </w:r>
      <w:r w:rsidRPr="00D579A8">
        <w:rPr>
          <w:b/>
        </w:rPr>
        <w:t>Judiciary</w:t>
      </w:r>
      <w:r>
        <w:t xml:space="preserve"> </w:t>
      </w:r>
      <w:r w:rsidRPr="00D579A8">
        <w:t>(</w:t>
      </w:r>
      <w:hyperlink r:id="rId16" w:history="1">
        <w:r w:rsidRPr="00900724">
          <w:rPr>
            <w:rStyle w:val="Hyperlink"/>
          </w:rPr>
          <w:t>Senate Journal</w:t>
        </w:r>
        <w:r w:rsidRPr="00900724">
          <w:rPr>
            <w:rStyle w:val="Hyperlink"/>
          </w:rPr>
          <w:noBreakHyphen/>
          <w:t>page 13</w:t>
        </w:r>
      </w:hyperlink>
      <w:r w:rsidRPr="00D579A8">
        <w:t>)</w:t>
      </w:r>
    </w:p>
    <w:p w:rsidR="009071DC" w:rsidRDefault="009071DC" w:rsidP="009071DC">
      <w:pPr>
        <w:widowControl w:val="0"/>
        <w:tabs>
          <w:tab w:val="right" w:pos="1008"/>
          <w:tab w:val="left" w:pos="1152"/>
          <w:tab w:val="left" w:pos="1872"/>
          <w:tab w:val="left" w:pos="9187"/>
        </w:tabs>
        <w:ind w:left="2088" w:hanging="2088"/>
      </w:pPr>
      <w:r>
        <w:tab/>
        <w:t>10/20/2015</w:t>
      </w:r>
      <w:r>
        <w:tab/>
        <w:t>Senate</w:t>
      </w:r>
      <w:r>
        <w:tab/>
      </w:r>
      <w:r w:rsidRPr="00D579A8">
        <w:t>Referred to Subcommittee: Massey (ch), Hutto, Shealy</w:t>
      </w:r>
    </w:p>
    <w:p w:rsidR="009071DC" w:rsidRDefault="009071DC" w:rsidP="009071DC">
      <w:pPr>
        <w:widowControl w:val="0"/>
        <w:tabs>
          <w:tab w:val="right" w:pos="1008"/>
          <w:tab w:val="left" w:pos="1152"/>
          <w:tab w:val="left" w:pos="1872"/>
          <w:tab w:val="left" w:pos="9187"/>
        </w:tabs>
        <w:ind w:left="2088" w:hanging="2088"/>
      </w:pPr>
      <w:r>
        <w:tab/>
        <w:t>5/11/2016</w:t>
      </w:r>
      <w:r>
        <w:tab/>
        <w:t>Senate</w:t>
      </w:r>
      <w:r>
        <w:tab/>
      </w:r>
      <w:r w:rsidRPr="00D579A8">
        <w:t xml:space="preserve">Committee report: </w:t>
      </w:r>
      <w:r>
        <w:t xml:space="preserve">Majority favorable with amend., minority unfavorable </w:t>
      </w:r>
      <w:r w:rsidRPr="00D579A8">
        <w:rPr>
          <w:b/>
        </w:rPr>
        <w:t>Judiciary</w:t>
      </w:r>
      <w:r>
        <w:t xml:space="preserve"> </w:t>
      </w:r>
      <w:r w:rsidRPr="00D579A8">
        <w:t>(</w:t>
      </w:r>
      <w:hyperlink r:id="rId17" w:history="1">
        <w:r w:rsidRPr="00900724">
          <w:rPr>
            <w:rStyle w:val="Hyperlink"/>
          </w:rPr>
          <w:t>Senate Journal</w:t>
        </w:r>
        <w:r w:rsidRPr="00900724">
          <w:rPr>
            <w:rStyle w:val="Hyperlink"/>
          </w:rPr>
          <w:noBreakHyphen/>
          <w:t>page 14</w:t>
        </w:r>
      </w:hyperlink>
      <w:r w:rsidRPr="00D579A8">
        <w:t>)</w:t>
      </w:r>
    </w:p>
    <w:p w:rsidR="009071DC" w:rsidRDefault="009071DC" w:rsidP="009071DC">
      <w:pPr>
        <w:widowControl w:val="0"/>
        <w:tabs>
          <w:tab w:val="right" w:pos="1008"/>
          <w:tab w:val="left" w:pos="1152"/>
          <w:tab w:val="left" w:pos="1872"/>
          <w:tab w:val="left" w:pos="9187"/>
        </w:tabs>
        <w:ind w:left="2088" w:hanging="2088"/>
      </w:pPr>
      <w:r>
        <w:tab/>
        <w:t>5/12/2016</w:t>
      </w:r>
      <w:r>
        <w:tab/>
      </w:r>
      <w:r>
        <w:tab/>
      </w:r>
      <w:r w:rsidRPr="00D579A8">
        <w:t>Scrivener's error corrected</w:t>
      </w:r>
    </w:p>
    <w:p w:rsidR="009071DC" w:rsidRDefault="009071DC" w:rsidP="009071DC">
      <w:pPr>
        <w:widowControl w:val="0"/>
        <w:tabs>
          <w:tab w:val="right" w:pos="1008"/>
          <w:tab w:val="left" w:pos="1152"/>
          <w:tab w:val="left" w:pos="1872"/>
          <w:tab w:val="left" w:pos="9187"/>
        </w:tabs>
        <w:ind w:left="2088" w:hanging="2088"/>
      </w:pPr>
    </w:p>
    <w:p w:rsidR="00AA08E4" w:rsidRDefault="00AA08E4" w:rsidP="00AA08E4">
      <w:pPr>
        <w:widowControl w:val="0"/>
        <w:tabs>
          <w:tab w:val="right" w:pos="1008"/>
          <w:tab w:val="left" w:pos="1152"/>
          <w:tab w:val="left" w:pos="1872"/>
          <w:tab w:val="left" w:pos="9187"/>
        </w:tabs>
        <w:ind w:left="2088" w:hanging="2088"/>
        <w:jc w:val="left"/>
      </w:pPr>
      <w:r>
        <w:t xml:space="preserve">View the latest </w:t>
      </w:r>
      <w:hyperlink r:id="rId18" w:history="1">
        <w:r w:rsidRPr="00AA08E4">
          <w:rPr>
            <w:rStyle w:val="Hyperlink"/>
          </w:rPr>
          <w:t>legislative information</w:t>
        </w:r>
      </w:hyperlink>
      <w:r>
        <w:t xml:space="preserve"> at the website</w:t>
      </w:r>
    </w:p>
    <w:p w:rsidR="00AA08E4" w:rsidRDefault="00AA08E4" w:rsidP="00AA08E4">
      <w:pPr>
        <w:widowControl w:val="0"/>
        <w:tabs>
          <w:tab w:val="right" w:pos="1008"/>
          <w:tab w:val="left" w:pos="1152"/>
          <w:tab w:val="left" w:pos="1872"/>
          <w:tab w:val="left" w:pos="9187"/>
        </w:tabs>
        <w:ind w:left="2088" w:hanging="2088"/>
        <w:jc w:val="left"/>
      </w:pPr>
    </w:p>
    <w:p w:rsidR="00AA08E4" w:rsidRPr="00AA08E4" w:rsidRDefault="00AA08E4" w:rsidP="00AA08E4">
      <w:pPr>
        <w:widowControl w:val="0"/>
        <w:tabs>
          <w:tab w:val="right" w:pos="1008"/>
          <w:tab w:val="left" w:pos="1152"/>
          <w:tab w:val="left" w:pos="1872"/>
          <w:tab w:val="left" w:pos="9187"/>
        </w:tabs>
        <w:ind w:left="2088" w:hanging="2088"/>
        <w:jc w:val="left"/>
      </w:pPr>
    </w:p>
    <w:p w:rsidR="00AA08E4" w:rsidRDefault="00AA08E4" w:rsidP="00AA08E4">
      <w:pPr>
        <w:widowControl w:val="0"/>
        <w:jc w:val="left"/>
      </w:pPr>
      <w:r w:rsidRPr="00AA08E4">
        <w:rPr>
          <w:b/>
        </w:rPr>
        <w:t>VERSIONS OF THIS BILL</w:t>
      </w:r>
    </w:p>
    <w:p w:rsidR="00AA08E4" w:rsidRDefault="00AA08E4" w:rsidP="00AA08E4">
      <w:pPr>
        <w:widowControl w:val="0"/>
        <w:jc w:val="left"/>
      </w:pPr>
    </w:p>
    <w:p w:rsidR="00AA08E4" w:rsidRDefault="00900724" w:rsidP="00AA08E4">
      <w:pPr>
        <w:widowControl w:val="0"/>
        <w:jc w:val="left"/>
      </w:pPr>
      <w:hyperlink r:id="rId19" w:history="1">
        <w:r w:rsidR="00AA08E4">
          <w:rPr>
            <w:rStyle w:val="Hyperlink"/>
          </w:rPr>
          <w:t>1/28/2015</w:t>
        </w:r>
      </w:hyperlink>
    </w:p>
    <w:p w:rsidR="00AA08E4" w:rsidRDefault="00900724" w:rsidP="00AA08E4">
      <w:hyperlink r:id="rId20" w:history="1">
        <w:r w:rsidR="00E71829" w:rsidRPr="00E71829">
          <w:rPr>
            <w:rStyle w:val="Hyperlink"/>
          </w:rPr>
          <w:t>5/20/2015</w:t>
        </w:r>
      </w:hyperlink>
    </w:p>
    <w:p w:rsidR="00E71829" w:rsidRDefault="00900724" w:rsidP="00AA08E4">
      <w:hyperlink r:id="rId21" w:history="1">
        <w:r w:rsidR="003B6A20" w:rsidRPr="003B6A20">
          <w:rPr>
            <w:rStyle w:val="Hyperlink"/>
          </w:rPr>
          <w:t>6/3/2015</w:t>
        </w:r>
      </w:hyperlink>
    </w:p>
    <w:p w:rsidR="003B6A20" w:rsidRDefault="00900724" w:rsidP="00AA08E4">
      <w:hyperlink r:id="rId22" w:history="1">
        <w:r w:rsidR="001E5E6D" w:rsidRPr="001E5E6D">
          <w:rPr>
            <w:rStyle w:val="Hyperlink"/>
          </w:rPr>
          <w:t>5/11/2016</w:t>
        </w:r>
      </w:hyperlink>
    </w:p>
    <w:p w:rsidR="001E5E6D" w:rsidRDefault="00900724" w:rsidP="00AA08E4">
      <w:hyperlink r:id="rId23" w:history="1">
        <w:r w:rsidR="00A147DC" w:rsidRPr="00A147DC">
          <w:rPr>
            <w:rStyle w:val="Hyperlink"/>
          </w:rPr>
          <w:t>5/12/2016</w:t>
        </w:r>
      </w:hyperlink>
    </w:p>
    <w:p w:rsidR="00A147DC" w:rsidRDefault="00A147DC" w:rsidP="00AA08E4"/>
    <w:p w:rsidR="00AA08E4" w:rsidRDefault="00AA08E4" w:rsidP="00AA08E4">
      <w:pPr>
        <w:sectPr w:rsidR="00AA08E4" w:rsidSect="00AA08E4">
          <w:pgSz w:w="12240" w:h="15840" w:code="1"/>
          <w:pgMar w:top="1080" w:right="1440" w:bottom="1080" w:left="1440" w:header="720" w:footer="720" w:gutter="0"/>
          <w:cols w:space="720"/>
          <w:noEndnote/>
          <w:docGrid w:linePitch="360"/>
        </w:sectPr>
      </w:pP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COMMITTEE REPORT</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11, 2016</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Pr="007A4AD3" w:rsidRDefault="00A147DC" w:rsidP="007A4AD3">
      <w:pPr>
        <w:tabs>
          <w:tab w:val="right" w:pos="5933"/>
        </w:tabs>
      </w:pPr>
      <w:r>
        <w:tab/>
      </w:r>
      <w:r>
        <w:rPr>
          <w:b/>
          <w:sz w:val="36"/>
        </w:rPr>
        <w:t>H. 3450</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Bannister, Tallon, Cobb</w:t>
      </w:r>
      <w:r>
        <w:noBreakHyphen/>
        <w:t>Hunter, D.C. Moss, Herbkersman, Murphy, Brannon, Bedingfield, Delleney, Finlay, Gambrell, Goldfinch, Hamilton, Henderson, Hicks, Horne, McCoy, Pitts, Quinn, G.M. Smith and Spires</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Default="00A147DC" w:rsidP="00016A96">
      <w:pPr>
        <w:tabs>
          <w:tab w:val="right" w:pos="5933"/>
        </w:tabs>
      </w:pPr>
      <w:r>
        <w:t>S. Printed 5/11/16--S.</w:t>
      </w:r>
      <w:r>
        <w:tab/>
        <w:t>[SEC 5/12/16 12:30 PM]</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4, 2015.</w:t>
      </w:r>
    </w:p>
    <w:p w:rsidR="00A147DC" w:rsidRPr="007A4AD3"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Pr="007A4AD3"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3450) to amend the Code of Laws of South Carolina, 1976, by adding Section 61-4-360 so as to prohibit </w:t>
      </w:r>
      <w:r w:rsidRPr="007A4AD3">
        <w:rPr>
          <w:color w:val="000000"/>
        </w:rPr>
        <w:t>a beer wholesaler from delivering beer to a retail</w:t>
      </w:r>
      <w:r>
        <w:t>, etc., respectfully</w:t>
      </w:r>
    </w:p>
    <w:p w:rsidR="00A147DC" w:rsidRPr="007A4AD3"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the bill, as and if amended, by striking all after the enacting language and inserting the following:</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w:t>
      </w:r>
      <w:r w:rsidRPr="00496E44">
        <w:rPr>
          <w:snapToGrid w:val="0"/>
        </w:rPr>
        <w:tab/>
      </w:r>
      <w:r w:rsidRPr="00496E44">
        <w:rPr>
          <w:snapToGrid w:val="0"/>
        </w:rPr>
        <w:tab/>
        <w:t>SECTION</w:t>
      </w:r>
      <w:r w:rsidRPr="00496E44">
        <w:rPr>
          <w:snapToGrid w:val="0"/>
        </w:rPr>
        <w:tab/>
        <w:t>1.</w:t>
      </w:r>
      <w:r w:rsidRPr="00496E44">
        <w:rPr>
          <w:snapToGrid w:val="0"/>
        </w:rPr>
        <w:tab/>
        <w:t>Chapter 2, Title 61 of the 1976 Code is amended by adding:</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“Section 61</w:t>
      </w:r>
      <w:r w:rsidRPr="00496E44">
        <w:rPr>
          <w:snapToGrid w:val="0"/>
        </w:rPr>
        <w:noBreakHyphen/>
        <w:t>2</w:t>
      </w:r>
      <w:r w:rsidRPr="00496E44">
        <w:rPr>
          <w:snapToGrid w:val="0"/>
        </w:rPr>
        <w:noBreakHyphen/>
        <w:t>115.</w:t>
      </w:r>
      <w:r w:rsidRPr="00496E44">
        <w:rPr>
          <w:snapToGrid w:val="0"/>
        </w:rPr>
        <w:tab/>
        <w:t>(A)</w:t>
      </w:r>
      <w:r w:rsidRPr="00496E44">
        <w:rPr>
          <w:snapToGrid w:val="0"/>
        </w:rPr>
        <w:tab/>
        <w:t>For the purposes of this section:</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‘Alcoholic beverages’ mean beer, wine, and alcoholic liquors, as defined in Chapter 4, Title 61 and Chapter 6, Title 61.</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 xml:space="preserve">‘Come to rest’ means that alcoholic beverages are physically unloaded from the transporter, truck, or other common carrier transporting the alcoholic beverages into or within the </w:t>
      </w:r>
      <w:r>
        <w:rPr>
          <w:snapToGrid w:val="0"/>
        </w:rPr>
        <w:t>S</w:t>
      </w:r>
      <w:r w:rsidRPr="00496E44">
        <w:rPr>
          <w:snapToGrid w:val="0"/>
        </w:rPr>
        <w:t>tate onto the floor, loading dock, or other part of a wholesaler’s licensed premises before being loaded onto a transport, truck, or other common carrier for delivery and sale to a retail licensee or permittee.</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‘Retail licensee or permittee’ means a retail seller of alcoholic beverages licensed or permitted pursuant to Chapter 4, Title 61 and Chapter 6, Title 61.</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(4)</w:t>
      </w:r>
      <w:r w:rsidRPr="00496E44">
        <w:rPr>
          <w:snapToGrid w:val="0"/>
        </w:rPr>
        <w:tab/>
        <w:t>‘Wholesaler’s licensed premises’ means a wholesaler licensed pursuant to Chapter 4, Title 61 and Chapter 6, Title 61 and the physical location in the state where the alcoholic beverages are delivered to the licensed wholesaler.</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(B)</w:t>
      </w:r>
      <w:r w:rsidRPr="00496E44">
        <w:rPr>
          <w:snapToGrid w:val="0"/>
        </w:rPr>
        <w:tab/>
        <w:t>Before the sale and delivery to a retail licensee or permittee of alcoholic beverages, any alcoholic beverage acquired by a wholesaler from any source shall first come to rest on the wholesaler’s licensed premises.</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(C)</w:t>
      </w:r>
      <w:r w:rsidRPr="00496E44">
        <w:rPr>
          <w:snapToGrid w:val="0"/>
        </w:rPr>
        <w:tab/>
        <w:t>Notwithstanding any other provision of law, a wholesaler who violates the provisions of this section must:</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for a first offense, be fined not less than five hundred dollars nor more than one thousand five hundred dollars or have his license suspended for not more than twenty days, or both;</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for a second offense within two years of the first offense, be fined not less than one thousand five hundred dollars nor more than three thousand dollars or have his license suspended for not more than forty</w:t>
      </w:r>
      <w:r w:rsidRPr="00496E44">
        <w:rPr>
          <w:snapToGrid w:val="0"/>
        </w:rPr>
        <w:noBreakHyphen/>
        <w:t>five days, or both;</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for a third or subsequent offense occurring within five years of the previous offense, be fined not less than three thousand dollars nor more than five thousand dollars, or have his license revoked permanently, or both.</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(D)</w:t>
      </w:r>
      <w:r w:rsidRPr="00496E44">
        <w:rPr>
          <w:snapToGrid w:val="0"/>
        </w:rPr>
        <w:tab/>
        <w:t>Nothing in this section may be construed to prohibit the department or the division from enforcement of any other applicable provision in this title.”</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6E44">
        <w:rPr>
          <w:snapToGrid w:val="0"/>
        </w:rPr>
        <w:t>SECTION</w:t>
      </w:r>
      <w:r w:rsidRPr="00496E44">
        <w:rPr>
          <w:snapToGrid w:val="0"/>
        </w:rPr>
        <w:tab/>
        <w:t>2.</w:t>
      </w:r>
      <w:r w:rsidRPr="00496E44">
        <w:rPr>
          <w:snapToGrid w:val="0"/>
        </w:rPr>
        <w:tab/>
        <w:t>This act takes effect thirty days after approval by the Governor and shall apply to any violations occurring after that date.</w:t>
      </w:r>
      <w:r w:rsidRPr="00496E44">
        <w:rPr>
          <w:snapToGrid w:val="0"/>
        </w:rPr>
        <w:tab/>
      </w:r>
      <w:r w:rsidRPr="00496E44">
        <w:rPr>
          <w:snapToGrid w:val="0"/>
        </w:rPr>
        <w:tab/>
      </w:r>
      <w:r w:rsidRPr="00496E44">
        <w:rPr>
          <w:snapToGrid w:val="0"/>
        </w:rPr>
        <w:tab/>
      </w:r>
      <w:r w:rsidRPr="00496E44">
        <w:rPr>
          <w:snapToGrid w:val="0"/>
        </w:rPr>
        <w:tab/>
        <w:t>/</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Renumber sections to conform.</w:t>
      </w:r>
    </w:p>
    <w:p w:rsidR="00A147DC"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title to conform.</w:t>
      </w:r>
    </w:p>
    <w:p w:rsidR="00A147DC" w:rsidRPr="00496E44"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47DC" w:rsidRDefault="00A147DC" w:rsidP="007A4AD3">
      <w:pPr>
        <w:tabs>
          <w:tab w:val="left" w:pos="3024"/>
        </w:tabs>
      </w:pPr>
      <w:r>
        <w:t>Majority favorable.</w:t>
      </w:r>
      <w:r>
        <w:tab/>
        <w:t>Minority unfavorable.</w:t>
      </w:r>
    </w:p>
    <w:p w:rsidR="00A147DC" w:rsidRDefault="00A147DC" w:rsidP="007A4AD3">
      <w:pPr>
        <w:tabs>
          <w:tab w:val="left" w:pos="3024"/>
        </w:tabs>
      </w:pPr>
      <w:r>
        <w:t>A. SHANE MASSEY</w:t>
      </w:r>
      <w:r>
        <w:tab/>
        <w:t>BRAD HUTTO</w:t>
      </w:r>
    </w:p>
    <w:p w:rsidR="00A147DC" w:rsidRDefault="00A147DC" w:rsidP="007A4AD3">
      <w:pPr>
        <w:tabs>
          <w:tab w:val="left" w:pos="3024"/>
        </w:tabs>
      </w:pPr>
      <w:r>
        <w:t>For Majority.</w:t>
      </w:r>
      <w:r>
        <w:tab/>
        <w:t>For Minority.</w:t>
      </w:r>
    </w:p>
    <w:p w:rsidR="00A147DC"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            </w:t>
      </w:r>
    </w:p>
    <w:p w:rsidR="00A147DC" w:rsidRPr="007A4AD3" w:rsidRDefault="00A147DC"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47DC" w:rsidRPr="007A4AD3" w:rsidRDefault="00A147DC"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A147DC" w:rsidRPr="00A61156" w:rsidRDefault="00A147DC" w:rsidP="00AD66E8">
      <w:pPr>
        <w:rPr>
          <w:b/>
          <w:szCs w:val="22"/>
        </w:rPr>
      </w:pPr>
      <w:r w:rsidRPr="00A61156">
        <w:rPr>
          <w:b/>
          <w:szCs w:val="22"/>
        </w:rPr>
        <w:t>Fiscal Impact Summary</w:t>
      </w:r>
    </w:p>
    <w:p w:rsidR="00A147DC" w:rsidRPr="00A61156" w:rsidRDefault="00A147DC"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sidRPr="00A61156">
        <w:rPr>
          <w:szCs w:val="22"/>
        </w:rPr>
        <w:t xml:space="preserve">This bill would have no expenditure impact on the </w:t>
      </w:r>
      <w:r>
        <w:rPr>
          <w:szCs w:val="22"/>
        </w:rPr>
        <w:t>g</w:t>
      </w:r>
      <w:r w:rsidRPr="00A61156">
        <w:rPr>
          <w:szCs w:val="22"/>
        </w:rPr>
        <w:t xml:space="preserve">eneral </w:t>
      </w:r>
      <w:r>
        <w:rPr>
          <w:szCs w:val="22"/>
        </w:rPr>
        <w:t>f</w:t>
      </w:r>
      <w:r w:rsidRPr="00A61156">
        <w:rPr>
          <w:szCs w:val="22"/>
        </w:rPr>
        <w:t xml:space="preserve">und, </w:t>
      </w:r>
      <w:r>
        <w:rPr>
          <w:szCs w:val="22"/>
        </w:rPr>
        <w:t>f</w:t>
      </w:r>
      <w:r w:rsidRPr="00A61156">
        <w:rPr>
          <w:szCs w:val="22"/>
        </w:rPr>
        <w:t xml:space="preserve">ederal </w:t>
      </w:r>
      <w:r>
        <w:rPr>
          <w:szCs w:val="22"/>
        </w:rPr>
        <w:t>f</w:t>
      </w:r>
      <w:r w:rsidRPr="00A61156">
        <w:rPr>
          <w:szCs w:val="22"/>
        </w:rPr>
        <w:t xml:space="preserve">unds, or </w:t>
      </w:r>
      <w:r>
        <w:rPr>
          <w:szCs w:val="22"/>
        </w:rPr>
        <w:t>o</w:t>
      </w:r>
      <w:r w:rsidRPr="00A61156">
        <w:rPr>
          <w:szCs w:val="22"/>
        </w:rPr>
        <w:t xml:space="preserve">ther </w:t>
      </w:r>
      <w:r>
        <w:rPr>
          <w:szCs w:val="22"/>
        </w:rPr>
        <w:t>f</w:t>
      </w:r>
      <w:r w:rsidRPr="00A61156">
        <w:rPr>
          <w:szCs w:val="22"/>
        </w:rPr>
        <w:t xml:space="preserve">unds.  </w:t>
      </w:r>
    </w:p>
    <w:p w:rsidR="00A147DC" w:rsidRPr="00A61156" w:rsidRDefault="00A147DC" w:rsidP="002A2E80">
      <w:pPr>
        <w:jc w:val="center"/>
        <w:rPr>
          <w:b/>
          <w:szCs w:val="22"/>
        </w:rPr>
      </w:pPr>
      <w:r w:rsidRPr="00A61156">
        <w:rPr>
          <w:b/>
          <w:szCs w:val="22"/>
        </w:rPr>
        <w:t>Explanation of Fiscal Impact</w:t>
      </w:r>
    </w:p>
    <w:p w:rsidR="00A147DC" w:rsidRPr="00A61156" w:rsidRDefault="00A147DC" w:rsidP="00AD66E8">
      <w:pPr>
        <w:rPr>
          <w:b/>
          <w:szCs w:val="22"/>
        </w:rPr>
      </w:pPr>
      <w:r w:rsidRPr="00A61156">
        <w:rPr>
          <w:b/>
          <w:szCs w:val="22"/>
        </w:rPr>
        <w:t>State Expenditure</w:t>
      </w:r>
    </w:p>
    <w:p w:rsidR="00A147DC" w:rsidRPr="00A61156" w:rsidRDefault="00A147DC"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This bill adds Section 61-4-360 to prohibit a beer wholesaler from delivering beer to a retail beer and wine permit holder unless the beer has been received and unloaded at its licensed premises. This bill also adds Sections 61-4-370 and 61-6-1325 to prohibit a wine or liquor wholesaler from delivering wine or liquor to a retail beer and wine permit holder or a retail liquor license holder unless the wine or liquor has been received and unloaded at its licensed premises for a period of not less than twenty-four hours. Penalties are provided for violations of these sections.  </w:t>
      </w:r>
    </w:p>
    <w:p w:rsidR="00A147DC" w:rsidRPr="00A61156" w:rsidRDefault="00A147DC"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Department of Revenue.</w:t>
      </w:r>
      <w:r w:rsidRPr="00A61156">
        <w:rPr>
          <w:sz w:val="22"/>
        </w:rPr>
        <w:t xml:space="preserve"> The Department of Revenue indicates this bill will have no expenditure impact on the </w:t>
      </w:r>
      <w:r>
        <w:t>g</w:t>
      </w:r>
      <w:r w:rsidRPr="00A61156">
        <w:rPr>
          <w:rFonts w:cs="Times New Roman"/>
          <w:sz w:val="22"/>
        </w:rPr>
        <w:t xml:space="preserve">eneral </w:t>
      </w:r>
      <w:r>
        <w:t>f</w:t>
      </w:r>
      <w:r w:rsidRPr="00A61156">
        <w:rPr>
          <w:rFonts w:cs="Times New Roman"/>
          <w:sz w:val="22"/>
        </w:rPr>
        <w:t xml:space="preserve">und,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w:t>
      </w:r>
    </w:p>
    <w:p w:rsidR="00A147DC" w:rsidRPr="00A61156" w:rsidRDefault="00A147DC"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Judicial Department.</w:t>
      </w:r>
      <w:r w:rsidRPr="00A61156">
        <w:rPr>
          <w:sz w:val="22"/>
        </w:rPr>
        <w:t xml:space="preserve"> The Judicial Department reports that this bill will have a minimal fiscal impact on the </w:t>
      </w:r>
      <w:r>
        <w:rPr>
          <w:sz w:val="22"/>
        </w:rPr>
        <w:t>g</w:t>
      </w:r>
      <w:r w:rsidRPr="00A61156">
        <w:rPr>
          <w:sz w:val="22"/>
        </w:rPr>
        <w:t xml:space="preserve">eneral </w:t>
      </w:r>
      <w:r>
        <w:rPr>
          <w:sz w:val="22"/>
        </w:rPr>
        <w:t>f</w:t>
      </w:r>
      <w:r w:rsidRPr="00A61156">
        <w:rPr>
          <w:sz w:val="22"/>
        </w:rPr>
        <w:t xml:space="preserve">und that can be absorbed within current appropriations. The department also indicates this bill will have no expenditure impact on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 xml:space="preserve">. </w:t>
      </w:r>
    </w:p>
    <w:p w:rsidR="00A147DC" w:rsidRPr="00A61156" w:rsidRDefault="00A147DC"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Violations of the provisions of this bill may result in an increase in the number of hearings held in the Administrative Law Court and the Court of Appeals. </w:t>
      </w:r>
    </w:p>
    <w:p w:rsidR="00A147DC" w:rsidRDefault="00A147DC"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Default="00A147DC"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A147DC" w:rsidRPr="007A4AD3" w:rsidRDefault="00A147DC"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147DC" w:rsidSect="00746E8B">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A147DC" w:rsidRDefault="00A147DC"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7DC" w:rsidRDefault="00A147DC" w:rsidP="00A46E14"/>
    <w:p w:rsidR="00A147DC" w:rsidRDefault="00A147DC" w:rsidP="00A46E14"/>
    <w:p w:rsidR="00A147DC" w:rsidRDefault="00A147DC" w:rsidP="00A46E14"/>
    <w:p w:rsidR="00A147DC" w:rsidRDefault="00A147DC" w:rsidP="00A46E14"/>
    <w:p w:rsidR="00A147DC" w:rsidRDefault="00A147DC" w:rsidP="00A46E14"/>
    <w:p w:rsidR="00A147DC" w:rsidRDefault="00A147DC" w:rsidP="00A46E14"/>
    <w:p w:rsidR="00A147DC" w:rsidRDefault="00A147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147DC" w:rsidRPr="00325348" w:rsidRDefault="00A147DC"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147DC" w:rsidRDefault="00A147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7DC" w:rsidRDefault="00A147DC"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p>
    <w:p w:rsidR="00A147DC" w:rsidRDefault="00A14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7DC" w:rsidRDefault="00A14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7DC" w:rsidRDefault="00A14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t>SECTION</w:t>
      </w:r>
      <w:r w:rsidRPr="002C43D6">
        <w:tab/>
        <w:t>1.</w:t>
      </w:r>
      <w:r w:rsidRPr="002C43D6">
        <w:tab/>
      </w:r>
      <w:r w:rsidRPr="002C43D6">
        <w:rPr>
          <w:u w:color="000000" w:themeColor="text1"/>
        </w:rPr>
        <w:t>Article 3, Chapter 4, Title 61 of the 1976 Code is amended by adding:</w:t>
      </w:r>
    </w:p>
    <w:p w:rsidR="00A147DC"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360.</w:t>
      </w:r>
      <w:r w:rsidRPr="002C43D6">
        <w:rPr>
          <w:u w:color="000000" w:themeColor="text1"/>
        </w:rPr>
        <w:tab/>
        <w:t>(A)</w:t>
      </w:r>
      <w:r w:rsidRPr="002C43D6">
        <w:rPr>
          <w:u w:color="000000" w:themeColor="text1"/>
        </w:rPr>
        <w:tab/>
        <w:t>A beer wholesaler shall not deliver beer to a retail beer and wine permit holder unless the beer has been received and unloaded at a licensed wholesaler’s</w:t>
      </w:r>
      <w:r>
        <w:rPr>
          <w:u w:color="000000" w:themeColor="text1"/>
        </w:rPr>
        <w:t xml:space="preserve"> licensed premises within this S</w:t>
      </w:r>
      <w:r w:rsidRPr="002C43D6">
        <w:rPr>
          <w:u w:color="000000" w:themeColor="text1"/>
        </w:rPr>
        <w:t>tate.</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beer wholesaler who violates the provisions of this section must:</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370.</w:t>
      </w:r>
      <w:r w:rsidRPr="002C43D6">
        <w:rPr>
          <w:u w:color="000000" w:themeColor="text1"/>
        </w:rPr>
        <w:tab/>
        <w:t>(A)</w:t>
      </w:r>
      <w:r w:rsidRPr="002C43D6">
        <w:rPr>
          <w:u w:color="000000" w:themeColor="text1"/>
        </w:rPr>
        <w:tab/>
        <w:t>A wine wholesaler shall not deliver wine to a retail beer and wine permit holder unless the wine has been received and unloaded at a licensed wholesaler’s licensed premises within this State for a period of not less than twenty</w:t>
      </w:r>
      <w:r w:rsidRPr="002C43D6">
        <w:rPr>
          <w:u w:color="000000" w:themeColor="text1"/>
        </w:rPr>
        <w:noBreakHyphen/>
        <w:t>four hours.</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wine wholesaler who violates the provisions of this section must:</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A147DC"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SECTION</w:t>
      </w:r>
      <w:r w:rsidRPr="002C43D6">
        <w:rPr>
          <w:u w:color="000000" w:themeColor="text1"/>
        </w:rPr>
        <w:tab/>
        <w:t>2.</w:t>
      </w:r>
      <w:r w:rsidRPr="002C43D6">
        <w:rPr>
          <w:u w:color="000000" w:themeColor="text1"/>
        </w:rPr>
        <w:tab/>
        <w:t>Subarticle 13, Article 3, Chapter 6, Title 61 of the 1976 Code is amended by adding:</w:t>
      </w:r>
    </w:p>
    <w:p w:rsidR="00A147DC"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6</w:t>
      </w:r>
      <w:r w:rsidRPr="002C43D6">
        <w:rPr>
          <w:u w:color="000000" w:themeColor="text1"/>
        </w:rPr>
        <w:noBreakHyphen/>
        <w:t>1325.</w:t>
      </w:r>
      <w:r w:rsidRPr="002C43D6">
        <w:rPr>
          <w:u w:color="000000" w:themeColor="text1"/>
        </w:rPr>
        <w:tab/>
        <w:t>(A)</w:t>
      </w:r>
      <w:r w:rsidRPr="002C43D6">
        <w:rPr>
          <w:u w:color="000000" w:themeColor="text1"/>
        </w:rPr>
        <w:tab/>
        <w:t>A liquor wholesaler shall not deliver alcoholic liquors to a retail liquor license holder unless the alcoholic liquors have been received and unloaded at a licensed wholesaler’s licensed premises within this State for a period of not less than twenty</w:t>
      </w:r>
      <w:r w:rsidRPr="002C43D6">
        <w:rPr>
          <w:u w:color="000000" w:themeColor="text1"/>
        </w:rPr>
        <w:noBreakHyphen/>
        <w:t>four hours.</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liquor wholesaler who violates the provisions of this section must:</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A147DC" w:rsidRPr="002C43D6"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A147DC"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7DC" w:rsidRDefault="00A147DC"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3D6">
        <w:t>SECTION</w:t>
      </w:r>
      <w:r w:rsidRPr="002C43D6">
        <w:tab/>
        <w:t>3.</w:t>
      </w:r>
      <w:r w:rsidRPr="002C43D6">
        <w:tab/>
        <w:t>This act takes effect upon approval by the Governor.</w:t>
      </w:r>
    </w:p>
    <w:p w:rsidR="00A147DC" w:rsidRDefault="00A147DC"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08E4" w:rsidRDefault="00AA08E4" w:rsidP="00A1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AA08E4" w:rsidSect="00746E8B">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7EA" w:rsidRDefault="005C37EA" w:rsidP="009F0C77">
      <w:r>
        <w:separator/>
      </w:r>
    </w:p>
  </w:endnote>
  <w:endnote w:type="continuationSeparator" w:id="0">
    <w:p w:rsidR="005C37EA" w:rsidRDefault="005C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815442-3E14-4910-9DB5-EF5705B1C761}"/>
    <w:embedBold r:id="rId2" w:fontKey="{FE182D40-CC91-49E2-A19E-A08696E6252E}"/>
  </w:font>
  <w:font w:name="Calibri">
    <w:panose1 w:val="020F0502020204030204"/>
    <w:charset w:val="00"/>
    <w:family w:val="swiss"/>
    <w:pitch w:val="variable"/>
    <w:sig w:usb0="E00002FF" w:usb1="4000ACFF" w:usb2="00000001" w:usb3="00000000" w:csb0="0000019F" w:csb1="00000000"/>
    <w:embedRegular r:id="rId3" w:fontKey="{A2407B7F-F3BB-4B49-846E-D2124E5E878D}"/>
    <w:embedBold r:id="rId4" w:fontKey="{A760275C-F6BB-4F56-B5F4-3A167362C403}"/>
  </w:font>
  <w:font w:name="Segoe UI">
    <w:panose1 w:val="020B0502040204020203"/>
    <w:charset w:val="00"/>
    <w:family w:val="swiss"/>
    <w:pitch w:val="variable"/>
    <w:sig w:usb0="E10022FF" w:usb1="C000E47F" w:usb2="00000029" w:usb3="00000000" w:csb0="000001DF" w:csb1="00000000"/>
    <w:embedRegular r:id="rId5" w:fontKey="{C0C6FC77-F1CF-45D6-BD6B-388C9223BA2A}"/>
  </w:font>
  <w:font w:name="Cambria">
    <w:panose1 w:val="02040503050406030204"/>
    <w:charset w:val="00"/>
    <w:family w:val="roman"/>
    <w:pitch w:val="variable"/>
    <w:sig w:usb0="E00002FF" w:usb1="400004FF" w:usb2="00000000" w:usb3="00000000" w:csb0="0000019F" w:csb1="00000000"/>
    <w:embedRegular r:id="rId6" w:fontKey="{3914F6B9-2C56-4569-ADD5-0DE967A11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DC" w:rsidRPr="003F1BA8" w:rsidRDefault="00A147DC" w:rsidP="003F1BA8">
    <w:pPr>
      <w:pStyle w:val="Footer"/>
      <w:tabs>
        <w:tab w:val="clear" w:pos="4680"/>
        <w:tab w:val="clear" w:pos="9360"/>
        <w:tab w:val="center" w:pos="2995"/>
      </w:tabs>
      <w:spacing w:before="120"/>
    </w:pPr>
    <w:r>
      <w:t>[3450-</w:t>
    </w:r>
    <w:r>
      <w:fldChar w:fldCharType="begin"/>
    </w:r>
    <w:r>
      <w:instrText xml:space="preserve"> PAGE  \* MERGEFORMAT </w:instrText>
    </w:r>
    <w:r>
      <w:fldChar w:fldCharType="separate"/>
    </w:r>
    <w:r w:rsidR="009007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D3" w:rsidRPr="003F1BA8" w:rsidRDefault="00A147DC"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7EA" w:rsidRDefault="005C37EA" w:rsidP="009F0C77">
      <w:r>
        <w:separator/>
      </w:r>
    </w:p>
  </w:footnote>
  <w:footnote w:type="continuationSeparator" w:id="0">
    <w:p w:rsidR="005C37EA" w:rsidRDefault="005C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71CA3"/>
    <w:rsid w:val="000E1785"/>
    <w:rsid w:val="000F40FA"/>
    <w:rsid w:val="0010776B"/>
    <w:rsid w:val="00133E66"/>
    <w:rsid w:val="001435A3"/>
    <w:rsid w:val="00146ED3"/>
    <w:rsid w:val="00151044"/>
    <w:rsid w:val="00192419"/>
    <w:rsid w:val="001D08F2"/>
    <w:rsid w:val="001D525B"/>
    <w:rsid w:val="001D7F4F"/>
    <w:rsid w:val="001E5E6D"/>
    <w:rsid w:val="002321B6"/>
    <w:rsid w:val="00241942"/>
    <w:rsid w:val="002502AB"/>
    <w:rsid w:val="00250967"/>
    <w:rsid w:val="002543C8"/>
    <w:rsid w:val="0025541D"/>
    <w:rsid w:val="00284AAE"/>
    <w:rsid w:val="002A50A8"/>
    <w:rsid w:val="002E5912"/>
    <w:rsid w:val="00301B21"/>
    <w:rsid w:val="00316330"/>
    <w:rsid w:val="00325348"/>
    <w:rsid w:val="0032732C"/>
    <w:rsid w:val="00336AD0"/>
    <w:rsid w:val="003518EB"/>
    <w:rsid w:val="0037079A"/>
    <w:rsid w:val="003735E1"/>
    <w:rsid w:val="003738CA"/>
    <w:rsid w:val="00385AD9"/>
    <w:rsid w:val="003B6A20"/>
    <w:rsid w:val="003C4DAB"/>
    <w:rsid w:val="003D01E8"/>
    <w:rsid w:val="003E5288"/>
    <w:rsid w:val="003F1BA8"/>
    <w:rsid w:val="003F6D79"/>
    <w:rsid w:val="00400F00"/>
    <w:rsid w:val="00404201"/>
    <w:rsid w:val="00407CDB"/>
    <w:rsid w:val="0041760A"/>
    <w:rsid w:val="00417C01"/>
    <w:rsid w:val="004809EE"/>
    <w:rsid w:val="004E7D54"/>
    <w:rsid w:val="005273C6"/>
    <w:rsid w:val="00530A69"/>
    <w:rsid w:val="00545593"/>
    <w:rsid w:val="00577C6C"/>
    <w:rsid w:val="005A2071"/>
    <w:rsid w:val="005C2FE2"/>
    <w:rsid w:val="005C37EA"/>
    <w:rsid w:val="005C42DF"/>
    <w:rsid w:val="005C6B00"/>
    <w:rsid w:val="005E2BC9"/>
    <w:rsid w:val="00605102"/>
    <w:rsid w:val="006215AA"/>
    <w:rsid w:val="006274E0"/>
    <w:rsid w:val="006913C9"/>
    <w:rsid w:val="0069470D"/>
    <w:rsid w:val="006A22EB"/>
    <w:rsid w:val="00734F00"/>
    <w:rsid w:val="00742173"/>
    <w:rsid w:val="007A70AE"/>
    <w:rsid w:val="00814D55"/>
    <w:rsid w:val="008362E8"/>
    <w:rsid w:val="008A1768"/>
    <w:rsid w:val="008A64DE"/>
    <w:rsid w:val="008F0F33"/>
    <w:rsid w:val="008F4429"/>
    <w:rsid w:val="00900724"/>
    <w:rsid w:val="009071DC"/>
    <w:rsid w:val="0094021A"/>
    <w:rsid w:val="009B44AF"/>
    <w:rsid w:val="009C6A0B"/>
    <w:rsid w:val="009F0C77"/>
    <w:rsid w:val="009F4DD1"/>
    <w:rsid w:val="00A147DC"/>
    <w:rsid w:val="00A41684"/>
    <w:rsid w:val="00A46E14"/>
    <w:rsid w:val="00A64E80"/>
    <w:rsid w:val="00A72BCD"/>
    <w:rsid w:val="00A741D9"/>
    <w:rsid w:val="00A833AB"/>
    <w:rsid w:val="00A9741D"/>
    <w:rsid w:val="00AA08E4"/>
    <w:rsid w:val="00AA5FA2"/>
    <w:rsid w:val="00AD4B17"/>
    <w:rsid w:val="00B412D4"/>
    <w:rsid w:val="00B54A03"/>
    <w:rsid w:val="00BE0D9D"/>
    <w:rsid w:val="00BE3C22"/>
    <w:rsid w:val="00C0345E"/>
    <w:rsid w:val="00C3483A"/>
    <w:rsid w:val="00C74E9D"/>
    <w:rsid w:val="00C82FD3"/>
    <w:rsid w:val="00C92819"/>
    <w:rsid w:val="00CC6B7B"/>
    <w:rsid w:val="00CD2089"/>
    <w:rsid w:val="00CE5D86"/>
    <w:rsid w:val="00CE5E5E"/>
    <w:rsid w:val="00CF7773"/>
    <w:rsid w:val="00D11086"/>
    <w:rsid w:val="00D73A67"/>
    <w:rsid w:val="00D970A9"/>
    <w:rsid w:val="00DF3845"/>
    <w:rsid w:val="00E41911"/>
    <w:rsid w:val="00E42542"/>
    <w:rsid w:val="00E54008"/>
    <w:rsid w:val="00E67409"/>
    <w:rsid w:val="00E71829"/>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 w:type="character" w:styleId="Hyperlink">
    <w:name w:val="Hyperlink"/>
    <w:basedOn w:val="DefaultParagraphFont"/>
    <w:uiPriority w:val="99"/>
    <w:unhideWhenUsed/>
    <w:rsid w:val="00AA08E4"/>
    <w:rPr>
      <w:color w:val="0000FF" w:themeColor="hyperlink"/>
      <w:u w:val="single"/>
    </w:rPr>
  </w:style>
  <w:style w:type="paragraph" w:styleId="NoSpacing">
    <w:name w:val="No Spacing"/>
    <w:uiPriority w:val="1"/>
    <w:qFormat/>
    <w:rsid w:val="001E5E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hyperlink" Target="file:///h:\HJ%20Archive\2015\06-03-15.docx" TargetMode="External"/><Relationship Id="rId18" Type="http://schemas.openxmlformats.org/officeDocument/2006/relationships/hyperlink" Target="http://www.scstatehouse.gov/billsearch.php?billnumbers=3450&amp;session=121&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450_20150603.docx" TargetMode="External"/><Relationship Id="rId7" Type="http://schemas.openxmlformats.org/officeDocument/2006/relationships/hyperlink" Target="file:///h:\HJ%20Archive\2015\01-28-15.docx" TargetMode="External"/><Relationship Id="rId12" Type="http://schemas.openxmlformats.org/officeDocument/2006/relationships/hyperlink" Target="file:///h:\HJ%20Archive\2015\06-03-15.docx" TargetMode="External"/><Relationship Id="rId17" Type="http://schemas.openxmlformats.org/officeDocument/2006/relationships/hyperlink" Target="file:///h:\SJ%20Archive\2016\05-11-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5\06-04-15.docx" TargetMode="External"/><Relationship Id="rId20" Type="http://schemas.openxmlformats.org/officeDocument/2006/relationships/hyperlink" Target="file:///p:\pprever\2015-16\3450_201505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6-03-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5\06-04-15.docx" TargetMode="External"/><Relationship Id="rId23" Type="http://schemas.openxmlformats.org/officeDocument/2006/relationships/hyperlink" Target="file:///p:\pprever\2015-16\3450_20160512.docx" TargetMode="External"/><Relationship Id="rId10" Type="http://schemas.openxmlformats.org/officeDocument/2006/relationships/hyperlink" Target="file:///h:\HJ%20Archive\2015\05-26-15.docx" TargetMode="External"/><Relationship Id="rId19" Type="http://schemas.openxmlformats.org/officeDocument/2006/relationships/hyperlink" Target="file:///p:\pprever\2015-16\3450_20150128.docx" TargetMode="External"/><Relationship Id="rId4" Type="http://schemas.openxmlformats.org/officeDocument/2006/relationships/webSettings" Target="webSettings.xml"/><Relationship Id="rId9" Type="http://schemas.openxmlformats.org/officeDocument/2006/relationships/hyperlink" Target="file:///h:\HJ%20Archive\2015\05-21-15.docx" TargetMode="External"/><Relationship Id="rId14" Type="http://schemas.openxmlformats.org/officeDocument/2006/relationships/hyperlink" Target="file:///h:\HJ%20Archive\2015\06-04-15.docx" TargetMode="External"/><Relationship Id="rId22" Type="http://schemas.openxmlformats.org/officeDocument/2006/relationships/hyperlink" Target="file:///p:\pprever\2015-16\3450_2016051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F3A9-1453-41BB-9E1E-500795A4C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1744</Words>
  <Characters>9943</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Alcohol - South Carolina Legislature Online</dc:title>
  <dc:creator>BRENDA MELTON</dc:creator>
  <cp:lastModifiedBy>N Cumfer</cp:lastModifiedBy>
  <cp:revision>2</cp:revision>
  <cp:lastPrinted>2015-01-21T19:07:00Z</cp:lastPrinted>
  <dcterms:created xsi:type="dcterms:W3CDTF">2016-12-02T18:02:00Z</dcterms:created>
  <dcterms:modified xsi:type="dcterms:W3CDTF">2016-12-02T18:02:00Z</dcterms:modified>
</cp:coreProperties>
</file>