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607" w:rsidRDefault="00534607" w:rsidP="00534607">
      <w:pPr>
        <w:widowControl w:val="0"/>
        <w:jc w:val="center"/>
      </w:pPr>
      <w:bookmarkStart w:id="0" w:name="_GoBack"/>
      <w:bookmarkEnd w:id="0"/>
      <w:r w:rsidRPr="00534607">
        <w:rPr>
          <w:b/>
        </w:rPr>
        <w:t>South Carolina General Assembly</w:t>
      </w:r>
    </w:p>
    <w:p w:rsidR="00534607" w:rsidRDefault="00534607" w:rsidP="00534607">
      <w:pPr>
        <w:widowControl w:val="0"/>
        <w:jc w:val="center"/>
      </w:pPr>
      <w:r>
        <w:t>121st Session, 2015-2016</w:t>
      </w:r>
    </w:p>
    <w:p w:rsidR="00534607" w:rsidRDefault="00534607" w:rsidP="00534607">
      <w:pPr>
        <w:widowControl w:val="0"/>
        <w:jc w:val="left"/>
      </w:pPr>
    </w:p>
    <w:p w:rsidR="00534607" w:rsidRDefault="00534607" w:rsidP="00534607">
      <w:pPr>
        <w:widowControl w:val="0"/>
        <w:jc w:val="left"/>
        <w:rPr>
          <w:b/>
        </w:rPr>
      </w:pPr>
      <w:r w:rsidRPr="00534607">
        <w:rPr>
          <w:b/>
        </w:rPr>
        <w:t>H. 3722</w:t>
      </w:r>
    </w:p>
    <w:p w:rsidR="00534607" w:rsidRDefault="00534607" w:rsidP="00534607">
      <w:pPr>
        <w:widowControl w:val="0"/>
        <w:jc w:val="left"/>
        <w:rPr>
          <w:b/>
        </w:rPr>
      </w:pPr>
    </w:p>
    <w:p w:rsidR="00534607" w:rsidRDefault="00534607" w:rsidP="00534607">
      <w:pPr>
        <w:widowControl w:val="0"/>
        <w:jc w:val="left"/>
      </w:pPr>
      <w:r w:rsidRPr="00534607">
        <w:rPr>
          <w:b/>
        </w:rPr>
        <w:t>STATUS INFORMATION</w:t>
      </w:r>
    </w:p>
    <w:p w:rsidR="00534607" w:rsidRDefault="00534607" w:rsidP="00534607">
      <w:pPr>
        <w:widowControl w:val="0"/>
        <w:jc w:val="left"/>
      </w:pPr>
    </w:p>
    <w:p w:rsidR="00534607" w:rsidRDefault="00534607" w:rsidP="00534607">
      <w:pPr>
        <w:widowControl w:val="0"/>
        <w:jc w:val="left"/>
      </w:pPr>
      <w:r>
        <w:t>General Bill</w:t>
      </w:r>
    </w:p>
    <w:p w:rsidR="00534607" w:rsidRDefault="00187EEA" w:rsidP="00534607">
      <w:pPr>
        <w:widowControl w:val="0"/>
        <w:jc w:val="left"/>
      </w:pPr>
      <w:r>
        <w:t>Sponsors: Reps. Lucas, Bingham, Pope, McEachern, Ballentine, Simrill, Funderburk, G.M. Smith, W.J. McLeod, Yow, Knight, Johnson, Clyburn, Duckworth, Clemmons, Stavrinakis, Norrell, M.S. McLeod, Quinn, Southard, Corley, Alexander, Allison, Anderson, Anthony, Bales, Bamberg, Bannister, Bedingfield, Bernstein, Bowers, Bradley, G.A. Brown, R.L. Brown, Burns, Chumley, Clary, Cole, Collins, Crosby, Daning, Delleney, Dillard, Douglas, Erickson, Felder, Finlay, Forrester, Gagnon, Gambrell, George, Gilliard, Goldfinch, Hamilton, Hardee, Hardwick, Hart, Hayes, Henderson, Henegan, Herbkersman, Hicks, Hiott, Hixon, Hodges, Horne, Hosey, Howard, Huggins, Jefferson, Kennedy, King, Kirby, Limehouse, Loftis, Long, Lowe, Mack, McKnight, Merrill, Mitchell, D.C. Moss, Murphy, Nanney, Neal, Newton, Norman, Ott, Parks, Pitts, Putnam, Ridgeway, Riley, Rivers, Robinson</w:t>
      </w:r>
      <w:r>
        <w:noBreakHyphen/>
        <w:t>Simpson, Rutherford, Sandifer, G.R. Smith, J.E. Smith, Sottile, Spires, Stringer, Tallon, Taylor, Thayer, Tinkler, Toole, Weeks, Wells, Whipper, White, Williams, Willis, Govan, Whitmire, H.A. Crawford and Brannon</w:t>
      </w:r>
    </w:p>
    <w:p w:rsidR="00534607" w:rsidRDefault="00534607" w:rsidP="00534607">
      <w:pPr>
        <w:widowControl w:val="0"/>
        <w:jc w:val="left"/>
      </w:pPr>
      <w:r>
        <w:t>Document Path: l:\council\bills\nl\13490zw15.docx</w:t>
      </w:r>
    </w:p>
    <w:p w:rsidR="00BD7CD2" w:rsidRDefault="00BD7CD2" w:rsidP="00534607">
      <w:pPr>
        <w:widowControl w:val="0"/>
        <w:jc w:val="left"/>
      </w:pPr>
      <w:r>
        <w:t>Companion/Similar bill(s): 1, 14, 74, 3184, 3185</w:t>
      </w:r>
    </w:p>
    <w:p w:rsidR="00534607" w:rsidRDefault="00534607" w:rsidP="00534607">
      <w:pPr>
        <w:widowControl w:val="0"/>
        <w:jc w:val="left"/>
      </w:pPr>
    </w:p>
    <w:p w:rsidR="00761770" w:rsidRDefault="00761770" w:rsidP="00534607">
      <w:pPr>
        <w:widowControl w:val="0"/>
        <w:jc w:val="left"/>
      </w:pPr>
      <w:r>
        <w:t>Introduced in the House on February 25, 2015</w:t>
      </w:r>
    </w:p>
    <w:p w:rsidR="00761770" w:rsidRDefault="00761770" w:rsidP="00534607">
      <w:pPr>
        <w:widowControl w:val="0"/>
        <w:jc w:val="left"/>
      </w:pPr>
      <w:r>
        <w:t>Introduced in the Senate on March 5, 2015</w:t>
      </w:r>
    </w:p>
    <w:p w:rsidR="00761770" w:rsidRDefault="00761770" w:rsidP="00534607">
      <w:pPr>
        <w:widowControl w:val="0"/>
        <w:jc w:val="left"/>
      </w:pPr>
      <w:r>
        <w:t>Last Amended on March 4, 2015</w:t>
      </w:r>
    </w:p>
    <w:p w:rsidR="00761770" w:rsidRDefault="00761770" w:rsidP="00534607">
      <w:pPr>
        <w:widowControl w:val="0"/>
        <w:jc w:val="left"/>
      </w:pPr>
      <w:r>
        <w:t>Currently residing in the Senate</w:t>
      </w:r>
    </w:p>
    <w:p w:rsidR="00761770" w:rsidRDefault="00761770" w:rsidP="00534607">
      <w:pPr>
        <w:widowControl w:val="0"/>
        <w:jc w:val="left"/>
      </w:pPr>
    </w:p>
    <w:p w:rsidR="00534607" w:rsidRDefault="00534607" w:rsidP="00534607">
      <w:pPr>
        <w:widowControl w:val="0"/>
        <w:jc w:val="left"/>
      </w:pPr>
      <w:r>
        <w:t xml:space="preserve">Summary: </w:t>
      </w:r>
      <w:r w:rsidR="00647404">
        <w:t>State Ethics Commission</w:t>
      </w:r>
    </w:p>
    <w:p w:rsidR="00534607" w:rsidRDefault="00534607" w:rsidP="00534607">
      <w:pPr>
        <w:widowControl w:val="0"/>
        <w:jc w:val="left"/>
      </w:pPr>
    </w:p>
    <w:p w:rsidR="00534607" w:rsidRDefault="00534607" w:rsidP="00534607">
      <w:pPr>
        <w:widowControl w:val="0"/>
        <w:jc w:val="left"/>
      </w:pPr>
    </w:p>
    <w:p w:rsidR="00534607" w:rsidRDefault="00534607" w:rsidP="00534607">
      <w:pPr>
        <w:widowControl w:val="0"/>
        <w:tabs>
          <w:tab w:val="center" w:pos="590"/>
          <w:tab w:val="center" w:pos="1440"/>
          <w:tab w:val="left" w:pos="1872"/>
          <w:tab w:val="left" w:pos="9187"/>
        </w:tabs>
        <w:jc w:val="left"/>
      </w:pPr>
      <w:r w:rsidRPr="00534607">
        <w:rPr>
          <w:b/>
        </w:rPr>
        <w:t>HISTORY OF LEGISLATIVE ACTIONS</w:t>
      </w:r>
    </w:p>
    <w:p w:rsidR="00534607" w:rsidRDefault="00534607" w:rsidP="00534607">
      <w:pPr>
        <w:widowControl w:val="0"/>
        <w:tabs>
          <w:tab w:val="center" w:pos="590"/>
          <w:tab w:val="center" w:pos="1440"/>
          <w:tab w:val="left" w:pos="1872"/>
          <w:tab w:val="left" w:pos="9187"/>
        </w:tabs>
        <w:jc w:val="left"/>
      </w:pPr>
    </w:p>
    <w:p w:rsidR="00534607" w:rsidRPr="00534607" w:rsidRDefault="00534607" w:rsidP="00534607">
      <w:pPr>
        <w:widowControl w:val="0"/>
        <w:tabs>
          <w:tab w:val="center" w:pos="590"/>
          <w:tab w:val="center" w:pos="1440"/>
          <w:tab w:val="left" w:pos="1872"/>
          <w:tab w:val="left" w:pos="9187"/>
        </w:tabs>
        <w:jc w:val="left"/>
      </w:pPr>
      <w:r w:rsidRPr="00534607">
        <w:rPr>
          <w:u w:val="single"/>
        </w:rPr>
        <w:tab/>
        <w:t>Date</w:t>
      </w:r>
      <w:r w:rsidRPr="00534607">
        <w:rPr>
          <w:u w:val="single"/>
        </w:rPr>
        <w:tab/>
        <w:t>Body</w:t>
      </w:r>
      <w:r w:rsidRPr="00534607">
        <w:rPr>
          <w:u w:val="single"/>
        </w:rPr>
        <w:tab/>
        <w:t>Action Description with journal page number</w:t>
      </w:r>
      <w:r w:rsidRPr="00534607">
        <w:rPr>
          <w:u w:val="single"/>
        </w:rPr>
        <w:tab/>
      </w:r>
    </w:p>
    <w:p w:rsidR="00DD62AB" w:rsidRDefault="00DD62AB" w:rsidP="00DD62AB">
      <w:pPr>
        <w:widowControl w:val="0"/>
        <w:tabs>
          <w:tab w:val="right" w:pos="1008"/>
          <w:tab w:val="left" w:pos="1152"/>
          <w:tab w:val="left" w:pos="1872"/>
          <w:tab w:val="left" w:pos="9187"/>
        </w:tabs>
        <w:ind w:left="2088" w:hanging="2088"/>
        <w:jc w:val="left"/>
      </w:pPr>
      <w:r>
        <w:tab/>
        <w:t>2/25/2015</w:t>
      </w:r>
      <w:r>
        <w:tab/>
        <w:t>House</w:t>
      </w:r>
      <w:r>
        <w:tab/>
      </w:r>
      <w:r w:rsidRPr="00C927E3">
        <w:t>Introduced, read</w:t>
      </w:r>
      <w:r>
        <w:t xml:space="preserve"> first time, placed on calendar </w:t>
      </w:r>
      <w:r w:rsidRPr="00C927E3">
        <w:t>without reference (</w:t>
      </w:r>
      <w:hyperlink r:id="rId7" w:history="1">
        <w:r w:rsidRPr="000D25AE">
          <w:rPr>
            <w:rStyle w:val="Hyperlink"/>
          </w:rPr>
          <w:t>House Journal</w:t>
        </w:r>
        <w:r w:rsidRPr="000D25AE">
          <w:rPr>
            <w:rStyle w:val="Hyperlink"/>
          </w:rPr>
          <w:noBreakHyphen/>
          <w:t>page 11</w:t>
        </w:r>
      </w:hyperlink>
      <w:r w:rsidRPr="00C927E3">
        <w:t>)</w:t>
      </w:r>
    </w:p>
    <w:p w:rsidR="00DD62AB" w:rsidRDefault="00DD62AB" w:rsidP="00DD62AB">
      <w:pPr>
        <w:widowControl w:val="0"/>
        <w:tabs>
          <w:tab w:val="right" w:pos="1008"/>
          <w:tab w:val="left" w:pos="1152"/>
          <w:tab w:val="left" w:pos="1872"/>
          <w:tab w:val="left" w:pos="9187"/>
        </w:tabs>
        <w:ind w:left="2088" w:hanging="2088"/>
        <w:jc w:val="left"/>
      </w:pPr>
      <w:r>
        <w:tab/>
        <w:t>2/25/2015</w:t>
      </w:r>
      <w:r>
        <w:tab/>
        <w:t>House</w:t>
      </w:r>
      <w:r>
        <w:tab/>
      </w:r>
      <w:r w:rsidRPr="00C927E3">
        <w:t>Member(s) request name added as sponsor: Govan</w:t>
      </w:r>
    </w:p>
    <w:p w:rsidR="00DD62AB" w:rsidRDefault="00DD62AB" w:rsidP="00DD62AB">
      <w:pPr>
        <w:widowControl w:val="0"/>
        <w:tabs>
          <w:tab w:val="right" w:pos="1008"/>
          <w:tab w:val="left" w:pos="1152"/>
          <w:tab w:val="left" w:pos="1872"/>
          <w:tab w:val="left" w:pos="9187"/>
        </w:tabs>
        <w:ind w:left="2088" w:hanging="2088"/>
        <w:jc w:val="left"/>
      </w:pPr>
      <w:r>
        <w:tab/>
        <w:t>3/3/2015</w:t>
      </w:r>
      <w:r>
        <w:tab/>
        <w:t>House</w:t>
      </w:r>
      <w:r>
        <w:tab/>
      </w:r>
      <w:r w:rsidRPr="00C927E3">
        <w:t>Member(s)</w:t>
      </w:r>
      <w:r>
        <w:t xml:space="preserve"> request name added as sponsor: </w:t>
      </w:r>
      <w:r w:rsidRPr="00C927E3">
        <w:t>Whitmire, H.A.Crawford, Brannon</w:t>
      </w:r>
    </w:p>
    <w:p w:rsidR="00DD62AB" w:rsidRDefault="00DD62AB" w:rsidP="00DD62AB">
      <w:pPr>
        <w:widowControl w:val="0"/>
        <w:tabs>
          <w:tab w:val="right" w:pos="1008"/>
          <w:tab w:val="left" w:pos="1152"/>
          <w:tab w:val="left" w:pos="1872"/>
          <w:tab w:val="left" w:pos="9187"/>
        </w:tabs>
        <w:ind w:left="2088" w:hanging="2088"/>
        <w:jc w:val="left"/>
      </w:pPr>
      <w:r>
        <w:tab/>
        <w:t>3/4/2015</w:t>
      </w:r>
      <w:r>
        <w:tab/>
        <w:t>House</w:t>
      </w:r>
      <w:r>
        <w:tab/>
      </w:r>
      <w:r w:rsidRPr="00C927E3">
        <w:t>Amended (</w:t>
      </w:r>
      <w:hyperlink r:id="rId8" w:history="1">
        <w:r w:rsidRPr="000D25AE">
          <w:rPr>
            <w:rStyle w:val="Hyperlink"/>
          </w:rPr>
          <w:t>House Journal</w:t>
        </w:r>
        <w:r w:rsidRPr="000D25AE">
          <w:rPr>
            <w:rStyle w:val="Hyperlink"/>
          </w:rPr>
          <w:noBreakHyphen/>
          <w:t>page 22</w:t>
        </w:r>
      </w:hyperlink>
      <w:r w:rsidRPr="00C927E3">
        <w:t>)</w:t>
      </w:r>
    </w:p>
    <w:p w:rsidR="00DD62AB" w:rsidRDefault="00DD62AB" w:rsidP="00DD62AB">
      <w:pPr>
        <w:widowControl w:val="0"/>
        <w:tabs>
          <w:tab w:val="right" w:pos="1008"/>
          <w:tab w:val="left" w:pos="1152"/>
          <w:tab w:val="left" w:pos="1872"/>
          <w:tab w:val="left" w:pos="9187"/>
        </w:tabs>
        <w:ind w:left="2088" w:hanging="2088"/>
        <w:jc w:val="left"/>
      </w:pPr>
      <w:r>
        <w:tab/>
        <w:t>3/4/2015</w:t>
      </w:r>
      <w:r>
        <w:tab/>
        <w:t>House</w:t>
      </w:r>
      <w:r>
        <w:tab/>
      </w:r>
      <w:r w:rsidRPr="00C927E3">
        <w:t>Read second time (</w:t>
      </w:r>
      <w:hyperlink r:id="rId9" w:history="1">
        <w:r w:rsidRPr="000D25AE">
          <w:rPr>
            <w:rStyle w:val="Hyperlink"/>
          </w:rPr>
          <w:t>House Journal</w:t>
        </w:r>
        <w:r w:rsidRPr="000D25AE">
          <w:rPr>
            <w:rStyle w:val="Hyperlink"/>
          </w:rPr>
          <w:noBreakHyphen/>
          <w:t>page 22</w:t>
        </w:r>
      </w:hyperlink>
      <w:r w:rsidRPr="00C927E3">
        <w:t>)</w:t>
      </w:r>
    </w:p>
    <w:p w:rsidR="00DD62AB" w:rsidRDefault="00DD62AB" w:rsidP="00DD62AB">
      <w:pPr>
        <w:widowControl w:val="0"/>
        <w:tabs>
          <w:tab w:val="right" w:pos="1008"/>
          <w:tab w:val="left" w:pos="1152"/>
          <w:tab w:val="left" w:pos="1872"/>
          <w:tab w:val="left" w:pos="9187"/>
        </w:tabs>
        <w:ind w:left="2088" w:hanging="2088"/>
        <w:jc w:val="left"/>
      </w:pPr>
      <w:r>
        <w:tab/>
        <w:t>3/4/2015</w:t>
      </w:r>
      <w:r>
        <w:tab/>
        <w:t>House</w:t>
      </w:r>
      <w:r>
        <w:tab/>
      </w:r>
      <w:r w:rsidRPr="00C927E3">
        <w:t>Roll call Yeas</w:t>
      </w:r>
      <w:r>
        <w:noBreakHyphen/>
      </w:r>
      <w:r w:rsidRPr="00C927E3">
        <w:t>108  Nays</w:t>
      </w:r>
      <w:r>
        <w:noBreakHyphen/>
      </w:r>
      <w:r w:rsidRPr="00C927E3">
        <w:t>1 (</w:t>
      </w:r>
      <w:hyperlink r:id="rId10" w:history="1">
        <w:r w:rsidRPr="000D25AE">
          <w:rPr>
            <w:rStyle w:val="Hyperlink"/>
          </w:rPr>
          <w:t>House Journal</w:t>
        </w:r>
        <w:r w:rsidRPr="000D25AE">
          <w:rPr>
            <w:rStyle w:val="Hyperlink"/>
          </w:rPr>
          <w:noBreakHyphen/>
          <w:t>page 28</w:t>
        </w:r>
      </w:hyperlink>
      <w:r w:rsidRPr="00C927E3">
        <w:t>)</w:t>
      </w:r>
    </w:p>
    <w:p w:rsidR="00DD62AB" w:rsidRDefault="00DD62AB" w:rsidP="00DD62AB">
      <w:pPr>
        <w:widowControl w:val="0"/>
        <w:tabs>
          <w:tab w:val="right" w:pos="1008"/>
          <w:tab w:val="left" w:pos="1152"/>
          <w:tab w:val="left" w:pos="1872"/>
          <w:tab w:val="left" w:pos="9187"/>
        </w:tabs>
        <w:ind w:left="2088" w:hanging="2088"/>
        <w:jc w:val="left"/>
      </w:pPr>
      <w:r>
        <w:tab/>
        <w:t>3/5/2015</w:t>
      </w:r>
      <w:r>
        <w:tab/>
        <w:t>House</w:t>
      </w:r>
      <w:r>
        <w:tab/>
      </w:r>
      <w:r w:rsidRPr="00C927E3">
        <w:t>Rea</w:t>
      </w:r>
      <w:r>
        <w:t xml:space="preserve">d third time and sent to Senate </w:t>
      </w:r>
      <w:r w:rsidRPr="00C927E3">
        <w:t>(</w:t>
      </w:r>
      <w:hyperlink r:id="rId11" w:history="1">
        <w:r w:rsidRPr="000D25AE">
          <w:rPr>
            <w:rStyle w:val="Hyperlink"/>
          </w:rPr>
          <w:t>House Journal</w:t>
        </w:r>
        <w:r w:rsidRPr="000D25AE">
          <w:rPr>
            <w:rStyle w:val="Hyperlink"/>
          </w:rPr>
          <w:noBreakHyphen/>
          <w:t>page 13</w:t>
        </w:r>
      </w:hyperlink>
      <w:r w:rsidRPr="00C927E3">
        <w:t>)</w:t>
      </w:r>
    </w:p>
    <w:p w:rsidR="00DD62AB" w:rsidRDefault="00DD62AB" w:rsidP="00DD62AB">
      <w:pPr>
        <w:widowControl w:val="0"/>
        <w:tabs>
          <w:tab w:val="right" w:pos="1008"/>
          <w:tab w:val="left" w:pos="1152"/>
          <w:tab w:val="left" w:pos="1872"/>
          <w:tab w:val="left" w:pos="9187"/>
        </w:tabs>
        <w:ind w:left="2088" w:hanging="2088"/>
        <w:jc w:val="left"/>
      </w:pPr>
      <w:r>
        <w:tab/>
        <w:t>3/5/2015</w:t>
      </w:r>
      <w:r>
        <w:tab/>
        <w:t>Senate</w:t>
      </w:r>
      <w:r>
        <w:tab/>
      </w:r>
      <w:r w:rsidRPr="00C927E3">
        <w:t>Introduced and read first time (</w:t>
      </w:r>
      <w:hyperlink r:id="rId12" w:history="1">
        <w:r w:rsidRPr="000D25AE">
          <w:rPr>
            <w:rStyle w:val="Hyperlink"/>
          </w:rPr>
          <w:t>Senate Journal</w:t>
        </w:r>
        <w:r w:rsidRPr="000D25AE">
          <w:rPr>
            <w:rStyle w:val="Hyperlink"/>
          </w:rPr>
          <w:noBreakHyphen/>
          <w:t>page 14</w:t>
        </w:r>
      </w:hyperlink>
      <w:r w:rsidRPr="00C927E3">
        <w:t>)</w:t>
      </w:r>
    </w:p>
    <w:p w:rsidR="00DD62AB" w:rsidRDefault="00DD62AB" w:rsidP="00DD62AB">
      <w:pPr>
        <w:widowControl w:val="0"/>
        <w:tabs>
          <w:tab w:val="right" w:pos="1008"/>
          <w:tab w:val="left" w:pos="1152"/>
          <w:tab w:val="left" w:pos="1872"/>
          <w:tab w:val="left" w:pos="9187"/>
        </w:tabs>
        <w:ind w:left="2088" w:hanging="2088"/>
        <w:jc w:val="left"/>
      </w:pPr>
      <w:r>
        <w:tab/>
        <w:t>3/5/2015</w:t>
      </w:r>
      <w:r>
        <w:tab/>
        <w:t>Senate</w:t>
      </w:r>
      <w:r>
        <w:tab/>
      </w:r>
      <w:r w:rsidRPr="00C927E3">
        <w:t>Ref</w:t>
      </w:r>
      <w:r>
        <w:t xml:space="preserve">erred to Committee on </w:t>
      </w:r>
      <w:r w:rsidRPr="00C927E3">
        <w:rPr>
          <w:b/>
        </w:rPr>
        <w:t>Judiciary</w:t>
      </w:r>
      <w:r>
        <w:t xml:space="preserve"> </w:t>
      </w:r>
      <w:r w:rsidRPr="00C927E3">
        <w:t>(</w:t>
      </w:r>
      <w:hyperlink r:id="rId13" w:history="1">
        <w:r w:rsidRPr="000D25AE">
          <w:rPr>
            <w:rStyle w:val="Hyperlink"/>
          </w:rPr>
          <w:t>Senate Journal</w:t>
        </w:r>
        <w:r w:rsidRPr="000D25AE">
          <w:rPr>
            <w:rStyle w:val="Hyperlink"/>
          </w:rPr>
          <w:noBreakHyphen/>
          <w:t>page 14</w:t>
        </w:r>
      </w:hyperlink>
      <w:r w:rsidRPr="00C927E3">
        <w:t>)</w:t>
      </w:r>
    </w:p>
    <w:p w:rsidR="00DD62AB" w:rsidRDefault="00DD62AB" w:rsidP="00DD62AB">
      <w:pPr>
        <w:widowControl w:val="0"/>
        <w:tabs>
          <w:tab w:val="right" w:pos="1008"/>
          <w:tab w:val="left" w:pos="1152"/>
          <w:tab w:val="left" w:pos="1872"/>
          <w:tab w:val="left" w:pos="9187"/>
        </w:tabs>
        <w:ind w:left="2088" w:hanging="2088"/>
        <w:jc w:val="left"/>
      </w:pPr>
      <w:r>
        <w:tab/>
        <w:t>3/11/2015</w:t>
      </w:r>
      <w:r>
        <w:tab/>
        <w:t>Senate</w:t>
      </w:r>
      <w:r>
        <w:tab/>
      </w:r>
      <w:r w:rsidRPr="00C927E3">
        <w:t>Committee r</w:t>
      </w:r>
      <w:r>
        <w:t xml:space="preserve">eport: Favorable with amendment </w:t>
      </w:r>
      <w:r w:rsidRPr="00C927E3">
        <w:rPr>
          <w:b/>
        </w:rPr>
        <w:t>Judiciary</w:t>
      </w:r>
      <w:r w:rsidRPr="00C927E3">
        <w:t xml:space="preserve"> (</w:t>
      </w:r>
      <w:hyperlink r:id="rId14" w:history="1">
        <w:r w:rsidRPr="000D25AE">
          <w:rPr>
            <w:rStyle w:val="Hyperlink"/>
          </w:rPr>
          <w:t>Senate Journal</w:t>
        </w:r>
        <w:r w:rsidRPr="000D25AE">
          <w:rPr>
            <w:rStyle w:val="Hyperlink"/>
          </w:rPr>
          <w:noBreakHyphen/>
          <w:t>page 9</w:t>
        </w:r>
      </w:hyperlink>
      <w:r w:rsidRPr="00C927E3">
        <w:t>)</w:t>
      </w:r>
    </w:p>
    <w:p w:rsidR="00DD62AB" w:rsidRDefault="00DD62AB" w:rsidP="00DD62AB">
      <w:pPr>
        <w:widowControl w:val="0"/>
        <w:tabs>
          <w:tab w:val="right" w:pos="1008"/>
          <w:tab w:val="left" w:pos="1152"/>
          <w:tab w:val="left" w:pos="1872"/>
          <w:tab w:val="left" w:pos="9187"/>
        </w:tabs>
        <w:ind w:left="2088" w:hanging="2088"/>
        <w:jc w:val="left"/>
      </w:pPr>
    </w:p>
    <w:p w:rsidR="00534607" w:rsidRDefault="00534607" w:rsidP="00534607">
      <w:pPr>
        <w:widowControl w:val="0"/>
        <w:tabs>
          <w:tab w:val="right" w:pos="1008"/>
          <w:tab w:val="left" w:pos="1152"/>
          <w:tab w:val="left" w:pos="1872"/>
          <w:tab w:val="left" w:pos="9187"/>
        </w:tabs>
        <w:ind w:left="2088" w:hanging="2088"/>
        <w:jc w:val="left"/>
      </w:pPr>
      <w:r>
        <w:t xml:space="preserve">View the latest </w:t>
      </w:r>
      <w:hyperlink r:id="rId15" w:history="1">
        <w:r w:rsidRPr="00534607">
          <w:rPr>
            <w:rStyle w:val="Hyperlink"/>
          </w:rPr>
          <w:t>legislative information</w:t>
        </w:r>
      </w:hyperlink>
      <w:r>
        <w:t xml:space="preserve"> at the website</w:t>
      </w:r>
    </w:p>
    <w:p w:rsidR="00534607" w:rsidRDefault="00534607" w:rsidP="00534607">
      <w:pPr>
        <w:widowControl w:val="0"/>
        <w:tabs>
          <w:tab w:val="right" w:pos="1008"/>
          <w:tab w:val="left" w:pos="1152"/>
          <w:tab w:val="left" w:pos="1872"/>
          <w:tab w:val="left" w:pos="9187"/>
        </w:tabs>
        <w:ind w:left="2088" w:hanging="2088"/>
        <w:jc w:val="left"/>
      </w:pPr>
    </w:p>
    <w:p w:rsidR="00534607" w:rsidRPr="00534607" w:rsidRDefault="00534607" w:rsidP="00534607">
      <w:pPr>
        <w:widowControl w:val="0"/>
        <w:tabs>
          <w:tab w:val="right" w:pos="1008"/>
          <w:tab w:val="left" w:pos="1152"/>
          <w:tab w:val="left" w:pos="1872"/>
          <w:tab w:val="left" w:pos="9187"/>
        </w:tabs>
        <w:ind w:left="2088" w:hanging="2088"/>
        <w:jc w:val="left"/>
      </w:pPr>
    </w:p>
    <w:p w:rsidR="00534607" w:rsidRDefault="00534607" w:rsidP="00534607">
      <w:r w:rsidRPr="00534607">
        <w:rPr>
          <w:b/>
        </w:rPr>
        <w:t>VERSIONS OF THIS BILL</w:t>
      </w:r>
    </w:p>
    <w:p w:rsidR="00534607" w:rsidRDefault="00534607" w:rsidP="00534607"/>
    <w:p w:rsidR="00534607" w:rsidRDefault="000D25AE" w:rsidP="00534607">
      <w:hyperlink r:id="rId16" w:history="1">
        <w:r w:rsidR="00534607">
          <w:rPr>
            <w:rStyle w:val="Hyperlink"/>
          </w:rPr>
          <w:t>2/25/2015</w:t>
        </w:r>
      </w:hyperlink>
    </w:p>
    <w:p w:rsidR="00534607" w:rsidRDefault="000D25AE" w:rsidP="00534607">
      <w:hyperlink r:id="rId17" w:history="1">
        <w:r w:rsidR="00E51789" w:rsidRPr="00E51789">
          <w:rPr>
            <w:rStyle w:val="Hyperlink"/>
          </w:rPr>
          <w:t>2/25/2015-A</w:t>
        </w:r>
      </w:hyperlink>
    </w:p>
    <w:p w:rsidR="00E51789" w:rsidRDefault="000D25AE" w:rsidP="00534607">
      <w:hyperlink r:id="rId18" w:history="1">
        <w:r w:rsidR="00635A15" w:rsidRPr="00635A15">
          <w:rPr>
            <w:rStyle w:val="Hyperlink"/>
          </w:rPr>
          <w:t>3/4/2015</w:t>
        </w:r>
      </w:hyperlink>
    </w:p>
    <w:p w:rsidR="00635A15" w:rsidRDefault="000D25AE" w:rsidP="00534607">
      <w:hyperlink r:id="rId19" w:history="1">
        <w:r w:rsidR="00CD5C3D" w:rsidRPr="00CD5C3D">
          <w:rPr>
            <w:rStyle w:val="Hyperlink"/>
          </w:rPr>
          <w:t>3/11/2015</w:t>
        </w:r>
      </w:hyperlink>
    </w:p>
    <w:p w:rsidR="00CD5C3D" w:rsidRDefault="00CD5C3D" w:rsidP="00534607"/>
    <w:p w:rsidR="00534607" w:rsidRDefault="00534607" w:rsidP="00534607">
      <w:pPr>
        <w:sectPr w:rsidR="00534607" w:rsidSect="00534607">
          <w:pgSz w:w="12240" w:h="15840" w:code="1"/>
          <w:pgMar w:top="1080" w:right="1440" w:bottom="1080" w:left="1440" w:header="720" w:footer="720" w:gutter="0"/>
          <w:cols w:space="720"/>
          <w:noEndnote/>
          <w:docGrid w:linePitch="360"/>
        </w:sectPr>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D5C3D" w:rsidRPr="00D44851"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2015</w:t>
      </w: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Pr="00D44851" w:rsidRDefault="00CD5C3D" w:rsidP="00D44851">
      <w:pPr>
        <w:tabs>
          <w:tab w:val="right" w:pos="5933"/>
        </w:tabs>
        <w:suppressAutoHyphens/>
      </w:pPr>
      <w:r>
        <w:tab/>
      </w:r>
      <w:r>
        <w:rPr>
          <w:b/>
          <w:sz w:val="36"/>
        </w:rPr>
        <w:t>H. 3722</w:t>
      </w: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Bingham, Pope, McEachern, Ballentine, Simrill, Funderburk, G.M. Smith, W.J. McLeod, Yow, Knight, Johnson, Clyburn, Duckworth, Clemmons, Stavrinakis, Norrell, M.S. McLeod, Quinn, Southard, Corley, Alexander, Allison, Anderson, Anthony, Bales, Bamberg, Bannister, Bedingfield, Bernstein, Bowers, Bradley, G.A. Brown, R.L. Brown, Burns, Chumley, Clary, Cole, Collins, Crosby, Daning, Delleney, Dillard, Douglas, Erickson, Felder, Finlay, Forrester, Gagnon, Gambrell, George, Gilliard, Goldfinch, Hamilton, Hardee, Hardwick, Hart, Hayes, Henderson, Henegan, Herbkersman, Hicks, Hiott, Hixon, Hodges, Horne, Hosey, Howard, Huggins, Jefferson, Kennedy, King, Kirby, Limehouse, Loftis, Long, Lowe, Mack, McKnight, Merrill, Mitchell, D.C. Moss, Murphy, Nanney, Neal, Newton, Norman, Ott, Parks, Pitts, Putnam, Ridgeway, Riley, Rivers, Robinson</w:t>
      </w:r>
      <w:r>
        <w:noBreakHyphen/>
        <w:t>Simpson, Rutherford, Sandifer, G.R. Smith, J.E. Smith, Sottile, Spires, Stringer, Tallon, Taylor, Thayer, Tinkler, Toole, Weeks, Wells, Whipper, White, Williams, Willis, Govan, Whitmire, H.A. Crawford and Brannon</w:t>
      </w: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3/11/15--S.</w:t>
      </w: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CD5C3D" w:rsidRPr="00D44851"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Pr="00D44851"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3722) </w:t>
      </w:r>
      <w:r w:rsidRPr="00D44851">
        <w:rPr>
          <w:color w:val="000000" w:themeColor="text1"/>
          <w:u w:color="000000" w:themeColor="text1"/>
        </w:rPr>
        <w:t>to amend Section 8</w:t>
      </w:r>
      <w:r w:rsidRPr="00D44851">
        <w:rPr>
          <w:color w:val="000000" w:themeColor="text1"/>
          <w:u w:color="000000" w:themeColor="text1"/>
        </w:rPr>
        <w:noBreakHyphen/>
        <w:t>13</w:t>
      </w:r>
      <w:r w:rsidRPr="00D44851">
        <w:rPr>
          <w:color w:val="000000" w:themeColor="text1"/>
          <w:u w:color="000000" w:themeColor="text1"/>
        </w:rPr>
        <w:noBreakHyphen/>
        <w:t>310, as amended, Code of Laws of South Carolina, 1976, relating to the State Ethics Commission and its membership, so as</w:t>
      </w:r>
      <w:r>
        <w:t xml:space="preserve"> to reconstitute, etc., respectfully</w:t>
      </w:r>
    </w:p>
    <w:p w:rsidR="00CD5C3D" w:rsidRPr="00D44851"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E3F">
        <w:rPr>
          <w:snapToGrid w:val="0"/>
        </w:rPr>
        <w:tab/>
        <w:t>Amend the bill, as and if amended, by striking all after the enacting words and inserting: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w:t>
      </w:r>
      <w:r w:rsidRPr="001D0E3F">
        <w:rPr>
          <w:rFonts w:eastAsia="Calibri"/>
          <w:u w:color="000000"/>
        </w:rPr>
        <w:tab/>
      </w:r>
      <w:r w:rsidRPr="001D0E3F">
        <w:rPr>
          <w:rFonts w:eastAsia="Calibri"/>
          <w:u w:color="000000"/>
        </w:rPr>
        <w:tab/>
        <w:t>PART I</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GENERAL PROVISIONS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D0E3F">
        <w:rPr>
          <w:snapToGrid w:val="0"/>
        </w:rPr>
        <w:t>SECTION</w:t>
      </w:r>
      <w:r w:rsidRPr="001D0E3F">
        <w:rPr>
          <w:snapToGrid w:val="0"/>
        </w:rPr>
        <w:tab/>
        <w:t>1.</w:t>
      </w:r>
      <w:r w:rsidRPr="001D0E3F">
        <w:rPr>
          <w:snapToGrid w:val="0"/>
        </w:rPr>
        <w:tab/>
        <w:t>Section 2-17-15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w:t>
      </w:r>
      <w:r w:rsidRPr="001D0E3F">
        <w:rPr>
          <w:strike/>
        </w:rPr>
        <w:t>(A)</w:t>
      </w:r>
      <w:r>
        <w:tab/>
      </w:r>
      <w:r w:rsidRPr="001D0E3F">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sidRPr="001D0E3F">
        <w:rPr>
          <w:strike/>
        </w:rPr>
        <w:t>one year</w:t>
      </w:r>
      <w:r w:rsidRPr="001D0E3F">
        <w:t xml:space="preserve"> </w:t>
      </w:r>
      <w:r w:rsidRPr="001D0E3F">
        <w:rPr>
          <w:u w:val="single"/>
        </w:rPr>
        <w:t>two years</w:t>
      </w:r>
      <w:r w:rsidRPr="001D0E3F">
        <w:t xml:space="preserve"> after such public service ends.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strike/>
        </w:rPr>
        <w:t>(B)</w:t>
      </w:r>
      <w:r w:rsidRPr="00D44851">
        <w:tab/>
      </w:r>
      <w:r w:rsidRPr="001D0E3F">
        <w:rPr>
          <w:strike/>
        </w:rPr>
        <w:t>The provisions of this section apply to the Governor, the Lieutenant Governor, or any other statewide constitutional officer who is elected after December 31, 1993, or any member of the General Assembly who is elected after December 31, 1991, and any director or deputy director of a state department appointed after June 30, 1993.</w:t>
      </w:r>
      <w:r w:rsidRPr="001D0E3F">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100(5)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“(5)</w:t>
      </w:r>
      <w:r w:rsidRPr="001D0E3F">
        <w:rPr>
          <w:rFonts w:eastAsia="Calibri"/>
          <w:u w:color="000000"/>
        </w:rPr>
        <w:tab/>
        <w:t xml:space="preserve">‘Candidate’ means a person who seeks appointment, nomination for election, or election to a state or local office, </w:t>
      </w:r>
      <w:r w:rsidRPr="001D0E3F">
        <w:rPr>
          <w:rFonts w:eastAsia="Calibri"/>
          <w:strike/>
          <w:u w:color="000000"/>
        </w:rPr>
        <w:t>or</w:t>
      </w:r>
      <w:r w:rsidRPr="001D0E3F">
        <w:rPr>
          <w:rFonts w:eastAsia="Calibri"/>
          <w:u w:color="000000"/>
        </w:rPr>
        <w:t xml:space="preserve"> authorizes or knowingly permits the collection or disbursement of money for the promotion of his candidacy or election</w:t>
      </w:r>
      <w:r w:rsidRPr="001D0E3F">
        <w:rPr>
          <w:rFonts w:eastAsia="Calibri"/>
          <w:u w:val="single" w:color="000000"/>
        </w:rPr>
        <w:t>, or maintains an open bank account containing contributions, or has outstanding debt from expenditures incurred due to the person’s campaign</w:t>
      </w:r>
      <w:r w:rsidRPr="001D0E3F">
        <w:rPr>
          <w:rFonts w:eastAsia="Calibri"/>
          <w:u w:color="000000"/>
        </w:rPr>
        <w:t>.  It also means a person on whose behalf write</w:t>
      </w:r>
      <w:r w:rsidRPr="001D0E3F">
        <w:rPr>
          <w:rFonts w:eastAsia="Calibri"/>
          <w:u w:color="000000"/>
        </w:rPr>
        <w:noBreakHyphen/>
        <w:t>in votes are solicited if the person has knowledge of such solicitation.  ‘Candidate’ does not include a person within the meaning of Section 431(b) of the Federal Election Campaign Act of 1976.”</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D0E3F">
        <w:rPr>
          <w:u w:color="000000"/>
        </w:rPr>
        <w:t>SECTION</w:t>
      </w:r>
      <w:r w:rsidRPr="001D0E3F">
        <w:rPr>
          <w:u w:color="000000"/>
        </w:rPr>
        <w:tab/>
        <w:t>3.</w:t>
      </w:r>
      <w:r w:rsidRPr="001D0E3F">
        <w:rPr>
          <w:u w:color="000000"/>
        </w:rPr>
        <w:tab/>
        <w:t>Section 8</w:t>
      </w:r>
      <w:r w:rsidRPr="001D0E3F">
        <w:rPr>
          <w:u w:color="000000"/>
        </w:rPr>
        <w:noBreakHyphen/>
        <w:t>13</w:t>
      </w:r>
      <w:r w:rsidRPr="001D0E3F">
        <w:rPr>
          <w:u w:color="000000"/>
        </w:rPr>
        <w:noBreakHyphen/>
        <w:t>130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rFonts w:eastAsia="Calibri"/>
          <w:u w:color="000000"/>
        </w:rPr>
        <w:tab/>
      </w:r>
      <w:r w:rsidRPr="001D0E3F">
        <w:rPr>
          <w:u w:color="000000" w:themeColor="text1"/>
        </w:rPr>
        <w:t>“Section 8</w:t>
      </w:r>
      <w:r w:rsidRPr="001D0E3F">
        <w:rPr>
          <w:u w:color="000000" w:themeColor="text1"/>
        </w:rPr>
        <w:noBreakHyphen/>
        <w:t>13</w:t>
      </w:r>
      <w:r w:rsidRPr="001D0E3F">
        <w:rPr>
          <w:u w:color="000000" w:themeColor="text1"/>
        </w:rPr>
        <w:noBreakHyphen/>
        <w:t>130.</w:t>
      </w:r>
      <w:r w:rsidRPr="001D0E3F">
        <w:rPr>
          <w:u w:color="000000" w:themeColor="text1"/>
        </w:rPr>
        <w:tab/>
        <w:t>The State Ethics Commission</w:t>
      </w:r>
      <w:r w:rsidRPr="001D0E3F">
        <w:rPr>
          <w:u w:val="single" w:color="000000" w:themeColor="text1"/>
        </w:rPr>
        <w:t xml:space="preserve">, Senate Ethics Committee, and House of Representatives Ethics Committee, </w:t>
      </w:r>
      <w:r w:rsidRPr="001D0E3F">
        <w:rPr>
          <w:u w:color="000000" w:themeColor="text1"/>
        </w:rPr>
        <w:t xml:space="preserve">may levy an enforcement or administrative fee on a person who is found in violation, or who admits to a violation, </w:t>
      </w:r>
      <w:r w:rsidRPr="001D0E3F">
        <w:rPr>
          <w:strike/>
          <w:u w:color="000000" w:themeColor="text1"/>
        </w:rPr>
        <w:t>of the “Ethics, Government Accountability and Campaign Reform Act of 1991”</w:t>
      </w:r>
      <w:r w:rsidRPr="001D0E3F">
        <w:rPr>
          <w:u w:color="000000" w:themeColor="text1"/>
        </w:rPr>
        <w:t xml:space="preserve"> </w:t>
      </w:r>
      <w:r w:rsidRPr="001D0E3F">
        <w:rPr>
          <w:u w:val="single" w:color="000000" w:themeColor="text1"/>
        </w:rPr>
        <w:t>pursuant to Title 2 or Title 8</w:t>
      </w:r>
      <w:r w:rsidRPr="001D0E3F">
        <w:rPr>
          <w:u w:color="000000" w:themeColor="text1"/>
        </w:rPr>
        <w:t>.  The fee must be used to reimburse the commission</w:t>
      </w:r>
      <w:r w:rsidRPr="001D0E3F">
        <w:rPr>
          <w:u w:val="single"/>
        </w:rPr>
        <w:t>,</w:t>
      </w:r>
      <w:r w:rsidRPr="001D0E3F">
        <w:rPr>
          <w:u w:val="single" w:color="000000" w:themeColor="text1"/>
        </w:rPr>
        <w:t xml:space="preserve"> the appropriate legislative Ethics Committee, or combination thereof,</w:t>
      </w:r>
      <w:r w:rsidRPr="001D0E3F">
        <w:rPr>
          <w:u w:color="000000" w:themeColor="text1"/>
        </w:rPr>
        <w:t xml:space="preserve"> for costs associated with the investigation and hearing of a violation.  The costs associated include: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(1)</w:t>
      </w:r>
      <w:r w:rsidRPr="001D0E3F">
        <w:rPr>
          <w:u w:color="000000" w:themeColor="text1"/>
        </w:rPr>
        <w:tab/>
        <w:t xml:space="preserve">the investigator’s time;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(2)</w:t>
      </w:r>
      <w:r w:rsidRPr="001D0E3F">
        <w:rPr>
          <w:u w:color="000000" w:themeColor="text1"/>
        </w:rPr>
        <w:tab/>
        <w:t xml:space="preserve">mileage, meals, and lodging;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(3)</w:t>
      </w:r>
      <w:r w:rsidRPr="001D0E3F">
        <w:rPr>
          <w:u w:color="000000" w:themeColor="text1"/>
        </w:rPr>
        <w:tab/>
        <w:t xml:space="preserve">the prosecutor’s time;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(4)</w:t>
      </w:r>
      <w:r w:rsidRPr="001D0E3F">
        <w:rPr>
          <w:u w:color="000000" w:themeColor="text1"/>
        </w:rPr>
        <w:tab/>
        <w:t xml:space="preserve">the hearing panel’s travel, per diem, and meals;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(5)</w:t>
      </w:r>
      <w:r w:rsidRPr="001D0E3F">
        <w:rPr>
          <w:u w:color="000000" w:themeColor="text1"/>
        </w:rPr>
        <w:tab/>
        <w:t xml:space="preserve">administrative time;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(6)</w:t>
      </w:r>
      <w:r w:rsidRPr="001D0E3F">
        <w:rPr>
          <w:u w:color="000000" w:themeColor="text1"/>
        </w:rPr>
        <w:tab/>
        <w:t xml:space="preserve">subpoena costs to include witness fees and mileage; and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(7)</w:t>
      </w:r>
      <w:r w:rsidRPr="001D0E3F">
        <w:rPr>
          <w:u w:color="000000" w:themeColor="text1"/>
        </w:rPr>
        <w:tab/>
        <w:t xml:space="preserve">miscellaneous costs such as postage and supplies.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u w:color="000000" w:themeColor="text1"/>
        </w:rPr>
        <w:tab/>
        <w:t>This fee is in addition to any fines as otherwise provided by law.”</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0E3F">
        <w:rPr>
          <w:u w:color="000000" w:themeColor="text1"/>
        </w:rPr>
        <w:t>PART II</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D0E3F">
        <w:rPr>
          <w:u w:color="000000" w:themeColor="text1"/>
        </w:rPr>
        <w:t>ETHICS COMMITTEES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0E3F">
        <w:t>SECTION</w:t>
      </w:r>
      <w:r w:rsidRPr="001D0E3F">
        <w:tab/>
        <w:t>4.</w:t>
      </w:r>
      <w:r w:rsidRPr="001D0E3F">
        <w:tab/>
        <w:t>Section 8</w:t>
      </w:r>
      <w:r w:rsidRPr="001D0E3F">
        <w:noBreakHyphen/>
        <w:t>13</w:t>
      </w:r>
      <w:r w:rsidRPr="001D0E3F">
        <w:noBreakHyphen/>
        <w:t>310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“Section 8</w:t>
      </w:r>
      <w:r w:rsidRPr="001D0E3F">
        <w:noBreakHyphen/>
        <w:t>13</w:t>
      </w:r>
      <w:r w:rsidRPr="001D0E3F">
        <w:noBreakHyphen/>
        <w:t>310.</w:t>
      </w:r>
      <w:r w:rsidRPr="001D0E3F">
        <w:tab/>
      </w:r>
      <w:r w:rsidRPr="001D0E3F">
        <w:rPr>
          <w:strike/>
        </w:rPr>
        <w:t>(A)</w:t>
      </w:r>
      <w:r w:rsidRPr="00D44851">
        <w:tab/>
      </w:r>
      <w:r w:rsidRPr="001D0E3F">
        <w:rPr>
          <w:strike/>
        </w:rPr>
        <w:t>The State Ethics Commission as constituted under law in effect before July 1, 1992, is reconstituted to continue in existence with the appointment and qualification of the at</w:t>
      </w:r>
      <w:r w:rsidRPr="001D0E3F">
        <w:rPr>
          <w:strike/>
        </w:rPr>
        <w:noBreakHyphen/>
        <w:t>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rPr>
          <w:strike/>
        </w:rPr>
        <w:t>(B)</w:t>
      </w:r>
      <w:r w:rsidRPr="001D0E3F">
        <w:rPr>
          <w:u w:val="single" w:color="000000" w:themeColor="text1"/>
        </w:rPr>
        <w:t>(A)(1)</w:t>
      </w:r>
      <w:r w:rsidRPr="001D0E3F">
        <w:tab/>
        <w:t xml:space="preserve">There is created the State Ethics Commission composed of </w:t>
      </w:r>
      <w:r w:rsidRPr="001D0E3F">
        <w:rPr>
          <w:strike/>
        </w:rPr>
        <w:t>nine</w:t>
      </w:r>
      <w:r w:rsidRPr="001D0E3F">
        <w:t xml:space="preserve"> </w:t>
      </w:r>
      <w:r w:rsidRPr="001D0E3F">
        <w:rPr>
          <w:u w:val="single" w:color="000000" w:themeColor="text1"/>
        </w:rPr>
        <w:t>eight</w:t>
      </w:r>
      <w:r w:rsidRPr="001D0E3F">
        <w:t xml:space="preserve"> members </w:t>
      </w:r>
      <w:r w:rsidRPr="001D0E3F">
        <w:rPr>
          <w:u w:val="single" w:color="000000" w:themeColor="text1"/>
        </w:rPr>
        <w:t>of which:</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(a)</w:t>
      </w:r>
      <w:r w:rsidRPr="001D0E3F">
        <w:tab/>
      </w:r>
      <w:r w:rsidRPr="001D0E3F">
        <w:rPr>
          <w:u w:val="single" w:color="000000" w:themeColor="text1"/>
        </w:rPr>
        <w:t>four members must be</w:t>
      </w:r>
      <w:r w:rsidRPr="001D0E3F">
        <w:t xml:space="preserve"> appointed by the Governor,</w:t>
      </w:r>
      <w:r w:rsidRPr="001D0E3F">
        <w:rPr>
          <w:strike/>
        </w:rPr>
        <w:t xml:space="preserve"> upon the advice and consent of the General Assembly.</w:t>
      </w:r>
      <w:r w:rsidRPr="001D0E3F">
        <w:t xml:space="preserve"> </w:t>
      </w:r>
      <w:r w:rsidRPr="001D0E3F">
        <w:rPr>
          <w:u w:val="single" w:color="000000" w:themeColor="text1"/>
        </w:rPr>
        <w:t>no more than two of whom are members of the appointing Governor’s political party;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(b)</w:t>
      </w:r>
      <w:r w:rsidRPr="001D0E3F">
        <w:tab/>
      </w:r>
      <w:r w:rsidRPr="001D0E3F">
        <w:rPr>
          <w:u w:val="single" w:color="000000" w:themeColor="text1"/>
        </w:rPr>
        <w:t>one member must be appointed by the legislative caucus of the majority political party in the Senate;</w:t>
      </w:r>
      <w:r w:rsidRPr="001D0E3F">
        <w:tab/>
      </w:r>
      <w:r w:rsidRPr="001D0E3F">
        <w:tab/>
      </w:r>
      <w:r w:rsidRPr="001D0E3F">
        <w:tab/>
      </w:r>
      <w:r w:rsidRPr="001D0E3F">
        <w:tab/>
      </w:r>
      <w:r w:rsidRPr="001D0E3F">
        <w:tab/>
      </w:r>
      <w:r w:rsidRPr="001D0E3F">
        <w:rPr>
          <w:u w:val="single" w:color="000000" w:themeColor="text1"/>
        </w:rPr>
        <w:t>(c)</w:t>
      </w:r>
      <w:r w:rsidRPr="001D0E3F">
        <w:tab/>
      </w:r>
      <w:r w:rsidRPr="001D0E3F">
        <w:rPr>
          <w:u w:val="single" w:color="000000" w:themeColor="text1"/>
        </w:rPr>
        <w:t>one member must be appointed by the legislative caucus of the largest minority political party in the Senate;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(d)</w:t>
      </w:r>
      <w:r w:rsidRPr="001D0E3F">
        <w:tab/>
      </w:r>
      <w:r w:rsidRPr="001D0E3F">
        <w:rPr>
          <w:u w:val="single"/>
        </w:rPr>
        <w:t>one member must be appointed by the legislative caucus of the majority political party in the House of Representatives;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(e)</w:t>
      </w:r>
      <w:r w:rsidRPr="001D0E3F">
        <w:tab/>
      </w:r>
      <w:r w:rsidRPr="001D0E3F">
        <w:rPr>
          <w:u w:val="single"/>
        </w:rPr>
        <w:t>one member must be appointed by the legislative caucus of the largest minority political party in the House of Representatives.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u w:val="single"/>
        </w:rPr>
        <w:t>Each appointee must be appointed with the advice and consent of the General Assembly.</w:t>
      </w:r>
      <w:r w:rsidRPr="001D0E3F">
        <w:t xml:space="preserve">  </w:t>
      </w:r>
      <w:r w:rsidRPr="001D0E3F">
        <w:rPr>
          <w:strike/>
        </w:rPr>
        <w:t>One member shall represent each of the seven congressional districts, and two members must be appointed from the State at large.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rPr>
          <w:u w:val="single"/>
        </w:rPr>
        <w:t>(2)</w:t>
      </w:r>
      <w:r w:rsidRPr="001D0E3F">
        <w:tab/>
      </w:r>
      <w:r w:rsidRPr="001D0E3F">
        <w:rPr>
          <w:u w:val="single"/>
        </w:rPr>
        <w:t xml:space="preserve">The terms of the members serving on the State Ethics Commission as of June 29, 2016 shall end on June 30, 2016.  A </w:t>
      </w:r>
      <w:r w:rsidRPr="001D0E3F">
        <w:rPr>
          <w:u w:val="single" w:color="000000" w:themeColor="text1"/>
        </w:rPr>
        <w:t>member who is serving at that time and who has not completed a full five year term may be reappointed pursuant to this subsection.  The initial appointments shall be made as follows: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(a)</w:t>
      </w:r>
      <w:r w:rsidRPr="001D0E3F">
        <w:tab/>
      </w:r>
      <w:r w:rsidRPr="001D0E3F">
        <w:rPr>
          <w:u w:val="single" w:color="000000" w:themeColor="text1"/>
        </w:rPr>
        <w:t>two members appointed by the Governor shall be appointed for a three year term;</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(b)</w:t>
      </w:r>
      <w:r w:rsidRPr="001D0E3F">
        <w:tab/>
      </w:r>
      <w:r w:rsidRPr="001D0E3F">
        <w:rPr>
          <w:u w:val="single" w:color="000000" w:themeColor="text1"/>
        </w:rPr>
        <w:t>two members appointed by the Governor shall be appointed for a five year term;</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(c)</w:t>
      </w:r>
      <w:r w:rsidRPr="001D0E3F">
        <w:tab/>
      </w:r>
      <w:r w:rsidRPr="001D0E3F">
        <w:rPr>
          <w:u w:val="single" w:color="000000" w:themeColor="text1"/>
        </w:rPr>
        <w:t>one member appointed by the legislative caucus of the majority political party of the Senate shall be appointed for a three year term;</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(e)</w:t>
      </w:r>
      <w:r w:rsidRPr="001D0E3F">
        <w:tab/>
      </w:r>
      <w:r w:rsidRPr="001D0E3F">
        <w:rPr>
          <w:u w:val="single" w:color="000000" w:themeColor="text1"/>
        </w:rPr>
        <w:t xml:space="preserve">one member appointed by the legislative caucus of the largest minority political party of the Senate shall be appointed for a five year term;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(f)</w:t>
      </w:r>
      <w:r w:rsidRPr="001D0E3F">
        <w:tab/>
      </w:r>
      <w:r w:rsidRPr="001D0E3F">
        <w:rPr>
          <w:u w:val="single" w:color="000000" w:themeColor="text1"/>
        </w:rPr>
        <w:t>one member appointed by the legislative caucus of the majority political party of the House of Representatives shall be appointed for a five year term;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(g)</w:t>
      </w:r>
      <w:r w:rsidRPr="001D0E3F">
        <w:tab/>
      </w:r>
      <w:r w:rsidRPr="001D0E3F">
        <w:rPr>
          <w:u w:val="single" w:color="000000" w:themeColor="text1"/>
        </w:rPr>
        <w:t>one member appointed by the legislative caucus of the largest minority political party of the House of Representatives shall be appointed for a three year term.</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color="000000" w:themeColor="text1"/>
        </w:rPr>
        <w:t>The initial members who have served terms that are less than five years are eligible to be reappointed for one full five</w:t>
      </w:r>
      <w:r w:rsidRPr="001D0E3F">
        <w:rPr>
          <w:u w:val="single" w:color="000000" w:themeColor="text1"/>
        </w:rPr>
        <w:noBreakHyphen/>
        <w:t>year term.</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rPr>
          <w:u w:val="single" w:color="000000" w:themeColor="text1"/>
        </w:rPr>
        <w:t>(B)(1)</w:t>
      </w:r>
      <w:r w:rsidRPr="001D0E3F">
        <w:tab/>
      </w:r>
      <w:r w:rsidRPr="001D0E3F">
        <w:rPr>
          <w:u w:val="single" w:color="000000" w:themeColor="text1"/>
        </w:rPr>
        <w:t>The qualifications the appointing authorities shall consider for the appointees include, but are not limited to:</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(a)</w:t>
      </w:r>
      <w:r w:rsidRPr="001D0E3F">
        <w:tab/>
      </w:r>
      <w:r w:rsidRPr="001D0E3F">
        <w:rPr>
          <w:u w:val="single" w:color="000000" w:themeColor="text1"/>
        </w:rPr>
        <w:t>constitutional qualifications;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(b)</w:t>
      </w:r>
      <w:r w:rsidRPr="001D0E3F">
        <w:tab/>
      </w:r>
      <w:r w:rsidRPr="001D0E3F">
        <w:rPr>
          <w:u w:val="single" w:color="000000" w:themeColor="text1"/>
        </w:rPr>
        <w:t>ethical fitness;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(c)</w:t>
      </w:r>
      <w:r w:rsidRPr="001D0E3F">
        <w:tab/>
      </w:r>
      <w:r w:rsidRPr="001D0E3F">
        <w:rPr>
          <w:u w:val="single" w:color="000000" w:themeColor="text1"/>
        </w:rPr>
        <w:t>character;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(d)</w:t>
      </w:r>
      <w:r w:rsidRPr="001D0E3F">
        <w:tab/>
      </w:r>
      <w:r w:rsidRPr="001D0E3F">
        <w:rPr>
          <w:u w:val="single" w:color="000000" w:themeColor="text1"/>
        </w:rPr>
        <w:t>mental stability;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(e)</w:t>
      </w:r>
      <w:r w:rsidRPr="001D0E3F">
        <w:tab/>
      </w:r>
      <w:r w:rsidRPr="001D0E3F">
        <w:rPr>
          <w:u w:val="single" w:color="000000" w:themeColor="text1"/>
        </w:rPr>
        <w:t>experience;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(f)</w:t>
      </w:r>
      <w:r w:rsidRPr="001D0E3F">
        <w:tab/>
      </w:r>
      <w:r w:rsidRPr="001D0E3F">
        <w:rPr>
          <w:u w:val="single" w:color="000000" w:themeColor="text1"/>
        </w:rPr>
        <w:t>judicial temperament.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1D0E3F">
        <w:rPr>
          <w:snapToGrid w:val="0"/>
        </w:rPr>
        <w:tab/>
      </w:r>
      <w:r w:rsidRPr="001D0E3F">
        <w:rPr>
          <w:snapToGrid w:val="0"/>
        </w:rPr>
        <w:tab/>
      </w:r>
      <w:r w:rsidRPr="001D0E3F">
        <w:rPr>
          <w:snapToGrid w:val="0"/>
          <w:u w:val="single"/>
        </w:rPr>
        <w:t>(2)</w:t>
      </w:r>
      <w:r w:rsidRPr="001D0E3F">
        <w:rPr>
          <w:snapToGrid w:val="0"/>
        </w:rPr>
        <w:tab/>
      </w:r>
      <w:r w:rsidRPr="001D0E3F">
        <w:rPr>
          <w:snapToGrid w:val="0"/>
          <w:u w:val="single"/>
        </w:rPr>
        <w:t>In addition to other information that may be requested, candidates for appointment must provide the following information to the appointing authority, which must be shared with the General Assembly during the confirmation process: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E3F">
        <w:rPr>
          <w:snapToGrid w:val="0"/>
        </w:rPr>
        <w:tab/>
      </w:r>
      <w:r w:rsidRPr="001D0E3F">
        <w:rPr>
          <w:snapToGrid w:val="0"/>
        </w:rPr>
        <w:tab/>
      </w:r>
      <w:r w:rsidRPr="001D0E3F">
        <w:rPr>
          <w:snapToGrid w:val="0"/>
        </w:rPr>
        <w:tab/>
      </w:r>
      <w:r w:rsidRPr="001D0E3F">
        <w:rPr>
          <w:snapToGrid w:val="0"/>
          <w:u w:val="single"/>
        </w:rPr>
        <w:t>(a)</w:t>
      </w:r>
      <w:r w:rsidRPr="001D0E3F">
        <w:rPr>
          <w:snapToGrid w:val="0"/>
        </w:rPr>
        <w:tab/>
      </w:r>
      <w:r w:rsidRPr="001D0E3F">
        <w:rPr>
          <w:snapToGrid w:val="0"/>
          <w:u w:val="single"/>
        </w:rPr>
        <w:t>The candidate’s membership in any civic, charitable, or social groups within the previous four years;</w:t>
      </w:r>
      <w:r w:rsidRPr="001D0E3F">
        <w:rPr>
          <w:snapToGrid w:val="0"/>
        </w:rPr>
        <w:t xml:space="preserve">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1D0E3F">
        <w:rPr>
          <w:snapToGrid w:val="0"/>
        </w:rPr>
        <w:tab/>
      </w:r>
      <w:r w:rsidRPr="001D0E3F">
        <w:rPr>
          <w:snapToGrid w:val="0"/>
        </w:rPr>
        <w:tab/>
      </w:r>
      <w:r w:rsidRPr="001D0E3F">
        <w:rPr>
          <w:snapToGrid w:val="0"/>
        </w:rPr>
        <w:tab/>
      </w:r>
      <w:r w:rsidRPr="001D0E3F">
        <w:rPr>
          <w:snapToGrid w:val="0"/>
          <w:u w:val="single"/>
        </w:rPr>
        <w:t>(b)</w:t>
      </w:r>
      <w:r w:rsidRPr="001D0E3F">
        <w:rPr>
          <w:snapToGrid w:val="0"/>
        </w:rPr>
        <w:tab/>
      </w:r>
      <w:r w:rsidRPr="001D0E3F">
        <w:rPr>
          <w:snapToGrid w:val="0"/>
          <w:u w:val="single"/>
        </w:rPr>
        <w:t>Any contribution made by the candidate to a candidate for Governor or any member of the General Assembly within the previous four years;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rPr>
          <w:snapToGrid w:val="0"/>
        </w:rPr>
        <w:tab/>
      </w:r>
      <w:r w:rsidRPr="001D0E3F">
        <w:rPr>
          <w:snapToGrid w:val="0"/>
        </w:rPr>
        <w:tab/>
      </w:r>
      <w:r w:rsidRPr="001D0E3F">
        <w:rPr>
          <w:snapToGrid w:val="0"/>
        </w:rPr>
        <w:tab/>
      </w:r>
      <w:r w:rsidRPr="001D0E3F">
        <w:rPr>
          <w:snapToGrid w:val="0"/>
          <w:u w:val="single"/>
        </w:rPr>
        <w:t>(c)</w:t>
      </w:r>
      <w:r w:rsidRPr="001D0E3F">
        <w:rPr>
          <w:snapToGrid w:val="0"/>
        </w:rPr>
        <w:tab/>
      </w:r>
      <w:r w:rsidRPr="001D0E3F">
        <w:rPr>
          <w:snapToGrid w:val="0"/>
          <w:u w:val="single"/>
        </w:rPr>
        <w:t>Any contribution made by the candidate to any committee, as defined by Section 8-13-1300(6), including a noncandidate committee and an independent expenditure-only committee, within the previous four years.</w:t>
      </w:r>
      <w:r w:rsidRPr="001D0E3F">
        <w:rPr>
          <w:snapToGrid w:val="0"/>
        </w:rPr>
        <w:tab/>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rPr>
          <w:u w:val="single" w:color="000000" w:themeColor="text1"/>
        </w:rPr>
        <w:t>(3)</w:t>
      </w:r>
      <w:r w:rsidRPr="001D0E3F">
        <w:tab/>
      </w:r>
      <w:r w:rsidRPr="001D0E3F">
        <w:rPr>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rPr>
          <w:u w:val="single" w:color="000000" w:themeColor="text1"/>
        </w:rPr>
        <w:t>(4)</w:t>
      </w:r>
      <w:r w:rsidRPr="001D0E3F">
        <w:tab/>
      </w:r>
      <w:r w:rsidRPr="001D0E3F">
        <w:rPr>
          <w:u w:val="single" w:color="000000" w:themeColor="text1"/>
        </w:rPr>
        <w:t>The following are not eligible to serve on the State Ethics Commission: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(a)</w:t>
      </w:r>
      <w:r w:rsidRPr="001D0E3F">
        <w:tab/>
      </w:r>
      <w:r w:rsidRPr="001D0E3F">
        <w:rPr>
          <w:u w:val="single" w:color="000000" w:themeColor="text1"/>
        </w:rPr>
        <w:t>a member of the General Assembly;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(b)</w:t>
      </w:r>
      <w:r w:rsidRPr="001D0E3F">
        <w:tab/>
      </w:r>
      <w:r w:rsidRPr="001D0E3F">
        <w:rPr>
          <w:u w:val="single" w:color="000000" w:themeColor="text1"/>
        </w:rPr>
        <w:t>a former member of the General Assembly within eight years following the termination of his service in the General Assembly;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(c)</w:t>
      </w:r>
      <w:r w:rsidRPr="001D0E3F">
        <w:tab/>
      </w:r>
      <w:r w:rsidRPr="001D0E3F">
        <w:rPr>
          <w:u w:val="single" w:color="000000" w:themeColor="text1"/>
        </w:rPr>
        <w:t>a family member, as defined by Section 8</w:t>
      </w:r>
      <w:r w:rsidRPr="001D0E3F">
        <w:rPr>
          <w:u w:val="single" w:color="000000" w:themeColor="text1"/>
        </w:rPr>
        <w:noBreakHyphen/>
        <w:t>13</w:t>
      </w:r>
      <w:r w:rsidRPr="001D0E3F">
        <w:rPr>
          <w:u w:val="single" w:color="000000" w:themeColor="text1"/>
        </w:rPr>
        <w:noBreakHyphen/>
        <w:t>100(15), of a member of the General Assembly or the Governor;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(d)</w:t>
      </w:r>
      <w:r w:rsidRPr="001D0E3F">
        <w:tab/>
      </w:r>
      <w:r w:rsidRPr="001D0E3F">
        <w:rPr>
          <w:u w:val="single" w:color="000000" w:themeColor="text1"/>
        </w:rPr>
        <w:t>a person who made a campaign contribution, as defined by Section 8</w:t>
      </w:r>
      <w:r w:rsidRPr="001D0E3F">
        <w:rPr>
          <w:u w:val="single" w:color="000000" w:themeColor="text1"/>
        </w:rPr>
        <w:noBreakHyphen/>
        <w:t>13</w:t>
      </w:r>
      <w:r w:rsidRPr="001D0E3F">
        <w:rPr>
          <w:u w:val="single" w:color="000000" w:themeColor="text1"/>
        </w:rPr>
        <w:noBreakHyphen/>
        <w:t>1300(7), within the previous four years to the individual who appointed the person to serve on the State Ethics Commission;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(e)</w:t>
      </w:r>
      <w:r w:rsidRPr="001D0E3F">
        <w:tab/>
      </w:r>
      <w:r w:rsidRPr="001D0E3F">
        <w:rPr>
          <w:u w:val="single" w:color="000000" w:themeColor="text1"/>
        </w:rPr>
        <w:t>a person who registered as a lobbyist within four years of being appointed to the State Ethics Commission;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tab/>
      </w:r>
      <w:r w:rsidRPr="001D0E3F">
        <w:tab/>
      </w:r>
      <w:r w:rsidRPr="001D0E3F">
        <w:rPr>
          <w:u w:val="single" w:color="000000" w:themeColor="text1"/>
        </w:rPr>
        <w:t>(f)</w:t>
      </w:r>
      <w:r w:rsidRPr="001D0E3F">
        <w:tab/>
      </w:r>
      <w:r w:rsidRPr="001D0E3F">
        <w:rPr>
          <w:u w:val="single" w:color="000000" w:themeColor="text1"/>
        </w:rPr>
        <w:t>a person who is under the jurisdiction of the State Ethics Commission, House of Representatives Ethics Committee, or Senate Ethics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44851">
        <w:tab/>
      </w:r>
      <w:r w:rsidRPr="001D0E3F">
        <w:rPr>
          <w:strike/>
        </w:rPr>
        <w:t>No member of the General Assembly or other public official must be eligible to serve on the State Ethics Commission.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44851">
        <w:tab/>
      </w:r>
      <w:r w:rsidRPr="001D0E3F">
        <w:rPr>
          <w:strike/>
        </w:rPr>
        <w:t>The Governor shall make the appointments based on merit regardless of race, color, creed, or gender and shall strive to assure that the membership of the commission is representative of all citizens of the State of South Carolina.</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D0E3F">
        <w:tab/>
        <w:t>(C)</w:t>
      </w:r>
      <w:r w:rsidRPr="001D0E3F">
        <w:tab/>
        <w:t xml:space="preserve">The terms of the members are for five years </w:t>
      </w:r>
      <w:r w:rsidRPr="001D0E3F">
        <w:rPr>
          <w:strike/>
        </w:rPr>
        <w:t>and until their successors are appointed and qualify</w:t>
      </w:r>
      <w:r w:rsidRPr="001D0E3F">
        <w:t xml:space="preserve">.  </w:t>
      </w:r>
      <w:r w:rsidRPr="001D0E3F">
        <w:rPr>
          <w:strike/>
        </w:rPr>
        <w:t>The members of the State Ethics Commission serving on this chapter’s effective date may continue to serve until the expiration of their terms.  These members may then be appointed to serve one full five</w:t>
      </w:r>
      <w:r w:rsidRPr="001D0E3F">
        <w:rPr>
          <w:strike/>
        </w:rPr>
        <w:noBreakHyphen/>
        <w:t>year term under the provisions of this chapter.  Members representing the first, third, and sixth congressional districts on this chapter’s effective date are eligible to be appointed for a full five</w:t>
      </w:r>
      <w:r w:rsidRPr="001D0E3F">
        <w:rPr>
          <w:strike/>
        </w:rPr>
        <w:noBreakHyphen/>
        <w:t>year term in or after 1991.  Members currently representing the second, fourth, and fifth congressional districts on this chapter’s effective date are eligible to be appointed for a full five</w:t>
      </w:r>
      <w:r w:rsidRPr="001D0E3F">
        <w:rPr>
          <w:strike/>
        </w:rPr>
        <w:noBreakHyphen/>
        <w:t>year term in or after 1993.  The initial appointments for the at large members of the commission created by this chapter must be for a one</w:t>
      </w:r>
      <w:r w:rsidRPr="001D0E3F">
        <w:rPr>
          <w:strike/>
        </w:rPr>
        <w:noBreakHyphen/>
        <w:t>, two</w:t>
      </w:r>
      <w:r w:rsidRPr="001D0E3F">
        <w:rPr>
          <w:strike/>
        </w:rPr>
        <w:noBreakHyphen/>
        <w:t>, or three</w:t>
      </w:r>
      <w:r w:rsidRPr="001D0E3F">
        <w:rPr>
          <w:strike/>
        </w:rPr>
        <w:noBreakHyphen/>
        <w:t>year term, but these at large members are eligible subsequently for a full five</w:t>
      </w:r>
      <w:r w:rsidRPr="001D0E3F">
        <w:rPr>
          <w:strike/>
        </w:rPr>
        <w:noBreakHyphen/>
        <w:t>year term.  Under this section, the at large members of the commission are to be appointed to begin service on or after July 1, 1992.</w:t>
      </w:r>
      <w:r w:rsidRPr="001D0E3F">
        <w:t xml:space="preserve">  Vacancies must be filled in the manner of the original appointment for the unexpired portion of the term only.  </w:t>
      </w:r>
      <w:r w:rsidRPr="001D0E3F">
        <w:rPr>
          <w:u w:val="single"/>
        </w:rPr>
        <w:t>Members of the commission who serve less than a full five-year term may be reappointed for one full five-year term.</w:t>
      </w:r>
      <w:r w:rsidRPr="001D0E3F">
        <w:t xml:space="preserve">  Members of the commission who have completed a full five</w:t>
      </w:r>
      <w:r w:rsidRPr="001D0E3F">
        <w:noBreakHyphen/>
        <w:t xml:space="preserve">year term are not eligible for reappointment.  </w:t>
      </w:r>
      <w:r w:rsidRPr="001D0E3F">
        <w:rPr>
          <w:u w:val="single"/>
        </w:rPr>
        <w:t>A member</w:t>
      </w:r>
      <w:r w:rsidRPr="001D0E3F">
        <w:rPr>
          <w:u w:val="single" w:color="000000" w:themeColor="text1"/>
        </w:rPr>
        <w:t xml:space="preserve"> shall not serve on the commission in hold-over status after the member’s term expires</w:t>
      </w:r>
      <w:r w:rsidRPr="001D0E3F">
        <w:rPr>
          <w:u w:val="single"/>
        </w:rPr>
        <w:t>.  An appointee shall not serve on the commission, even in interim capacity, until he has been confirmed by the Senate and the House of Representatives.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(D)</w:t>
      </w:r>
      <w:r w:rsidRPr="001D0E3F">
        <w:tab/>
        <w:t>The commission shall elect a chairman, a vice</w:t>
      </w:r>
      <w:r w:rsidRPr="001D0E3F">
        <w:noBreakHyphen/>
        <w:t>chairman, and such other officers as it considers necessary.  Five</w:t>
      </w:r>
      <w:r w:rsidRPr="001D0E3F">
        <w:rPr>
          <w:strike/>
        </w:rPr>
        <w:t xml:space="preserve"> </w:t>
      </w:r>
      <w:r w:rsidRPr="001D0E3F">
        <w:t xml:space="preser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tab/>
      </w:r>
      <w:r w:rsidRPr="001D0E3F">
        <w:rPr>
          <w:u w:val="single" w:color="000000" w:themeColor="text1"/>
        </w:rPr>
        <w:t>(E)(1)</w:t>
      </w:r>
      <w:r w:rsidRPr="001D0E3F">
        <w:tab/>
      </w:r>
      <w:r w:rsidRPr="001D0E3F">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1D0E3F">
        <w:rPr>
          <w:u w:val="single" w:color="000000" w:themeColor="text1"/>
        </w:rPr>
        <w:noBreakHyphen/>
        <w:t>3</w:t>
      </w:r>
      <w:r w:rsidRPr="001D0E3F">
        <w:rPr>
          <w:u w:val="single" w:color="000000" w:themeColor="text1"/>
        </w:rPr>
        <w:noBreakHyphen/>
        <w:t>240.</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u w:val="single" w:color="000000" w:themeColor="text1"/>
        </w:rPr>
        <w:t>(2)</w:t>
      </w:r>
      <w:r w:rsidRPr="001D0E3F">
        <w:tab/>
      </w:r>
      <w:r w:rsidRPr="001D0E3F">
        <w:rPr>
          <w:u w:val="single" w:color="000000" w:themeColor="text1"/>
        </w:rPr>
        <w:t>A commission member appointed by a member of the General Assembly may be removed for malfeasance, misfeasance, incompetency, absenteeism, conflicts of interest, misconduct, persistent neglect of duty in office, or incapacity upon a finding by the Senate or House Ethics Committee, as appropriate, and the concurrence of two</w:t>
      </w:r>
      <w:r w:rsidRPr="001D0E3F">
        <w:rPr>
          <w:u w:val="single" w:color="000000" w:themeColor="text1"/>
        </w:rPr>
        <w:noBreakHyphen/>
        <w:t>thirds of the membership of the Senate or the House of Representatives, as appropriate.</w:t>
      </w:r>
      <w:r w:rsidRPr="001D0E3F">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1D0E3F">
        <w:rPr>
          <w:u w:color="000000" w:themeColor="text1"/>
        </w:rPr>
        <w:t>SECTION</w:t>
      </w:r>
      <w:r w:rsidRPr="001D0E3F">
        <w:rPr>
          <w:u w:color="000000" w:themeColor="text1"/>
        </w:rPr>
        <w:tab/>
        <w:t>5.</w:t>
      </w:r>
      <w:r w:rsidRPr="001D0E3F">
        <w:rPr>
          <w:u w:color="000000" w:themeColor="text1"/>
        </w:rPr>
        <w:tab/>
        <w:t>S</w:t>
      </w:r>
      <w:r w:rsidRPr="001D0E3F">
        <w:rPr>
          <w:snapToGrid w:val="0"/>
        </w:rPr>
        <w:t>ection 8-13-320(9)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“(9)</w:t>
      </w:r>
      <w:r w:rsidRPr="001D0E3F">
        <w:tab/>
        <w:t xml:space="preserve">to initiate or receive complaints and make investigations, as provided in item (10) </w:t>
      </w:r>
      <w:r w:rsidRPr="001D0E3F">
        <w:rPr>
          <w:u w:val="single"/>
        </w:rPr>
        <w:t>or as provided in Section 8-13-540, as appropriate,</w:t>
      </w:r>
      <w:r w:rsidRPr="001D0E3F">
        <w:t xml:space="preserve">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1D0E3F">
        <w:rPr>
          <w:strike/>
        </w:rPr>
        <w:t>except members or staff, including staff elected to serve as officers of or candidates for the General Assembly unless otherwise provided for under House or Senate rules</w:t>
      </w:r>
      <w:r w:rsidRPr="001D0E3F">
        <w:t xml:space="preserve">.  Any person charged with a violation of this chapter or Chapter 17 of Title 2 is entitled to the administrative hearing process contained in this section </w:t>
      </w:r>
      <w:r w:rsidRPr="001D0E3F">
        <w:rPr>
          <w:u w:val="single"/>
        </w:rPr>
        <w:t>or in Article 5 of this chapter, as appropriate</w:t>
      </w:r>
      <w:r w:rsidRPr="001D0E3F">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6.</w:t>
      </w:r>
      <w:r w:rsidRPr="001D0E3F">
        <w:rPr>
          <w:u w:color="000000" w:themeColor="text1"/>
        </w:rPr>
        <w:tab/>
        <w:t>Section 8</w:t>
      </w:r>
      <w:r w:rsidRPr="001D0E3F">
        <w:rPr>
          <w:u w:color="000000" w:themeColor="text1"/>
        </w:rPr>
        <w:noBreakHyphen/>
        <w:t>13</w:t>
      </w:r>
      <w:r w:rsidRPr="001D0E3F">
        <w:rPr>
          <w:u w:color="000000" w:themeColor="text1"/>
        </w:rPr>
        <w:noBreakHyphen/>
        <w:t>320(10)(g)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snapToGrid w:val="0"/>
          <w:u w:color="000000" w:themeColor="text1"/>
        </w:rPr>
        <w:tab/>
      </w:r>
      <w:r w:rsidRPr="001D0E3F">
        <w:rPr>
          <w:u w:color="000000" w:themeColor="text1"/>
        </w:rPr>
        <w:t>“(g)</w:t>
      </w:r>
      <w:r w:rsidRPr="001D0E3F">
        <w:rPr>
          <w:u w:color="000000" w:themeColor="text1"/>
        </w:rPr>
        <w:tab/>
        <w:t xml:space="preserve">All investigations, inquiries, hearings, and accompanying documents </w:t>
      </w:r>
      <w:r w:rsidRPr="001D0E3F">
        <w:rPr>
          <w:strike/>
          <w:u w:color="000000" w:themeColor="text1"/>
        </w:rPr>
        <w:t>must remain</w:t>
      </w:r>
      <w:r w:rsidRPr="001D0E3F">
        <w:rPr>
          <w:u w:color="000000" w:themeColor="text1"/>
        </w:rPr>
        <w:t xml:space="preserve"> </w:t>
      </w:r>
      <w:r w:rsidRPr="001D0E3F">
        <w:rPr>
          <w:u w:val="single" w:color="000000" w:themeColor="text1"/>
        </w:rPr>
        <w:t>are</w:t>
      </w:r>
      <w:r w:rsidRPr="001D0E3F">
        <w:rPr>
          <w:u w:color="000000" w:themeColor="text1"/>
        </w:rPr>
        <w:t xml:space="preserve"> confidential </w:t>
      </w:r>
      <w:r w:rsidRPr="001D0E3F">
        <w:rPr>
          <w:u w:val="single" w:color="000000" w:themeColor="text1"/>
        </w:rPr>
        <w:t>and may only be released pursuant to this section, unless otherwise required by law.</w:t>
      </w:r>
      <w:r w:rsidRPr="001D0E3F">
        <w:rPr>
          <w:u w:color="000000" w:themeColor="text1"/>
        </w:rPr>
        <w:t xml:space="preserve">  </w:t>
      </w:r>
      <w:r w:rsidRPr="001D0E3F">
        <w:rPr>
          <w:strike/>
          <w:u w:color="000000" w:themeColor="text1"/>
        </w:rPr>
        <w:t>until a finding of probable cause or dismissal</w:t>
      </w:r>
      <w:r w:rsidRPr="001D0E3F">
        <w:rPr>
          <w:strike/>
          <w:u w:val="single" w:color="000000" w:themeColor="text1"/>
        </w:rPr>
        <w:t>,</w:t>
      </w:r>
      <w:r w:rsidRPr="001D0E3F">
        <w:rPr>
          <w:strike/>
          <w:u w:color="000000" w:themeColor="text1"/>
        </w:rPr>
        <w:t xml:space="preserve"> unless the respondent waives the right to confidentiality.</w:t>
      </w:r>
      <w:r w:rsidRPr="001D0E3F">
        <w:rPr>
          <w:u w:color="000000" w:themeColor="text1"/>
        </w:rPr>
        <w:t xml:space="preserve">  </w:t>
      </w:r>
      <w:r w:rsidRPr="001D0E3F">
        <w:rPr>
          <w:u w:val="single" w:color="000000" w:themeColor="text1"/>
        </w:rPr>
        <w:t>After a finding of probable cause by the commission, except for a technical violation pursuant to Section 8-13-1170 or 8-13-1372, the following documents become public record:  the complaint, the response by the respondent, and the notice of hearing.  The respondent may waive the right to confidentiality.</w:t>
      </w:r>
      <w:r w:rsidRPr="001D0E3F">
        <w:rPr>
          <w:u w:color="000000" w:themeColor="text1"/>
        </w:rPr>
        <w:t xml:space="preserve"> The wilful release of confidential information is a misdemeanor, and any person releasing </w:t>
      </w:r>
      <w:r w:rsidRPr="001D0E3F">
        <w:rPr>
          <w:strike/>
          <w:u w:color="000000" w:themeColor="text1"/>
        </w:rPr>
        <w:t>such</w:t>
      </w:r>
      <w:r w:rsidRPr="001D0E3F">
        <w:rPr>
          <w:u w:color="000000" w:themeColor="text1"/>
        </w:rPr>
        <w:t xml:space="preserve"> confidential information, upon conviction, must be fined not more than one thousand dollars or imprisoned not more than one year.”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1D0E3F">
        <w:rPr>
          <w:snapToGrid w:val="0"/>
          <w:u w:color="000000" w:themeColor="text1"/>
        </w:rPr>
        <w:t>SECTION</w:t>
      </w:r>
      <w:r w:rsidRPr="001D0E3F">
        <w:rPr>
          <w:snapToGrid w:val="0"/>
          <w:u w:color="000000" w:themeColor="text1"/>
        </w:rPr>
        <w:tab/>
        <w:t>7.</w:t>
      </w:r>
      <w:r w:rsidRPr="001D0E3F">
        <w:rPr>
          <w:snapToGrid w:val="0"/>
          <w:u w:color="000000" w:themeColor="text1"/>
        </w:rPr>
        <w:tab/>
        <w:t>Section 8</w:t>
      </w:r>
      <w:r w:rsidRPr="001D0E3F">
        <w:rPr>
          <w:snapToGrid w:val="0"/>
          <w:u w:color="000000" w:themeColor="text1"/>
        </w:rPr>
        <w:noBreakHyphen/>
        <w:t>13</w:t>
      </w:r>
      <w:r w:rsidRPr="001D0E3F">
        <w:rPr>
          <w:snapToGrid w:val="0"/>
          <w:u w:color="000000" w:themeColor="text1"/>
        </w:rPr>
        <w:noBreakHyphen/>
        <w:t>320(10)(j)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snapToGrid w:val="0"/>
          <w:u w:color="000000" w:themeColor="text1"/>
        </w:rPr>
        <w:tab/>
        <w:t>“</w:t>
      </w:r>
      <w:r w:rsidRPr="001D0E3F">
        <w:rPr>
          <w:u w:color="000000" w:themeColor="text1"/>
        </w:rPr>
        <w:t>(j)</w:t>
      </w:r>
      <w:r w:rsidRPr="001D0E3F">
        <w:rPr>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1D0E3F">
        <w:rPr>
          <w:u w:color="000000" w:themeColor="text1"/>
        </w:rPr>
        <w:noBreakHyphen/>
        <w:t xml:space="preserve">examine opposing witnesses.  All evidence, including records the commission considers, must be offered fully and made a part of the record in the proceedings.  The hearings must be </w:t>
      </w:r>
      <w:r w:rsidRPr="001D0E3F">
        <w:rPr>
          <w:strike/>
          <w:u w:color="000000" w:themeColor="text1"/>
        </w:rPr>
        <w:t>held in executive session unless the respondent requests an open hearing</w:t>
      </w:r>
      <w:r w:rsidRPr="001D0E3F">
        <w:rPr>
          <w:u w:color="000000" w:themeColor="text1"/>
        </w:rPr>
        <w:t xml:space="preserve"> </w:t>
      </w:r>
      <w:r w:rsidRPr="001D0E3F">
        <w:rPr>
          <w:u w:val="single" w:color="000000" w:themeColor="text1"/>
        </w:rPr>
        <w:t xml:space="preserve">open to </w:t>
      </w:r>
      <w:r w:rsidRPr="001D0E3F">
        <w:rPr>
          <w:u w:val="single"/>
        </w:rPr>
        <w:t>the public.  Upon the issuance of the final order by the commission, the final order and all exhibits introduced at the hearing shall become public record.  Exhibits introduced</w:t>
      </w:r>
      <w:r w:rsidRPr="001D0E3F">
        <w:rPr>
          <w:u w:val="single" w:color="000000" w:themeColor="text1"/>
        </w:rPr>
        <w:t xml:space="preserve"> must be redacted prior to release to exclude personal information where the public disclosure would constitute an unreasonable invasion of personal privacy.</w:t>
      </w:r>
      <w:r w:rsidRPr="001D0E3F">
        <w:rPr>
          <w:u w:color="000000" w:themeColor="text1"/>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1D0E3F">
        <w:rPr>
          <w:rFonts w:eastAsia="Calibri"/>
        </w:rPr>
        <w:t>SECTION</w:t>
      </w:r>
      <w:r w:rsidRPr="001D0E3F">
        <w:rPr>
          <w:rFonts w:eastAsia="Calibri"/>
        </w:rPr>
        <w:tab/>
        <w:t>8.</w:t>
      </w:r>
      <w:r w:rsidRPr="001D0E3F">
        <w:rPr>
          <w:rFonts w:eastAsia="Calibri"/>
        </w:rPr>
        <w:tab/>
        <w:t>Chapter 13 of Title 8 of the 1976 Code is amended by adding: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D0E3F">
        <w:rPr>
          <w:rFonts w:eastAsia="Calibri"/>
        </w:rPr>
        <w:tab/>
        <w:t>“Section</w:t>
      </w:r>
      <w:r w:rsidRPr="001D0E3F">
        <w:rPr>
          <w:rFonts w:eastAsia="Calibri"/>
        </w:rPr>
        <w:tab/>
        <w:t>8-13-322.</w:t>
      </w:r>
      <w:r w:rsidRPr="001D0E3F">
        <w:rPr>
          <w:rFonts w:eastAsia="Calibri"/>
        </w:rPr>
        <w:tab/>
      </w:r>
      <w:r w:rsidRPr="001D0E3F">
        <w:tab/>
        <w:t>It is unlawful for the Governor, a member of the General Assembly, or anyone who is the subject of a pending investigation or open complaint, to contact or attempt to contact, either directly or indirectly, a member of the Commission to influence or attempt to influence the outcome of a pending investigation or open complaint.”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9.</w:t>
      </w:r>
      <w:r w:rsidRPr="001D0E3F">
        <w:rPr>
          <w:u w:color="000000" w:themeColor="text1"/>
        </w:rPr>
        <w:tab/>
        <w:t>Section 8</w:t>
      </w:r>
      <w:r w:rsidRPr="001D0E3F">
        <w:rPr>
          <w:u w:color="000000" w:themeColor="text1"/>
        </w:rPr>
        <w:noBreakHyphen/>
        <w:t>13</w:t>
      </w:r>
      <w:r w:rsidRPr="001D0E3F">
        <w:rPr>
          <w:u w:color="000000" w:themeColor="text1"/>
        </w:rPr>
        <w:noBreakHyphen/>
        <w:t>530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“Section 8</w:t>
      </w:r>
      <w:r w:rsidRPr="001D0E3F">
        <w:noBreakHyphen/>
        <w:t>13</w:t>
      </w:r>
      <w:r w:rsidRPr="001D0E3F">
        <w:noBreakHyphen/>
        <w:t>530.</w:t>
      </w:r>
      <w:r w:rsidRPr="001D0E3F">
        <w:tab/>
        <w:t>Each ethics committee shall:</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(1)</w:t>
      </w:r>
      <w:r w:rsidRPr="001D0E3F">
        <w:tab/>
        <w:t>ascertain whether a person has failed to comply fully and accurately with the disclosure requirements of this chapter and promptly notify the person to file the necessary notices and reports to satisfy the requirements of this chapter;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(2)</w:t>
      </w:r>
      <w:r w:rsidRPr="001D0E3F">
        <w:tab/>
        <w:t>receive complaints filed by individuals and, upon a majority vote of the total membership of the committee, file complaints when alleged violations are identified;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(3)</w:t>
      </w:r>
      <w:r w:rsidRPr="001D0E3F">
        <w:tab/>
        <w:t>upon the filing of a complaint</w:t>
      </w:r>
      <w:r w:rsidRPr="001D0E3F">
        <w:rPr>
          <w:strike/>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1D0E3F">
        <w:t xml:space="preserve"> </w:t>
      </w:r>
      <w:r w:rsidRPr="001D0E3F">
        <w:rPr>
          <w:u w:val="single"/>
        </w:rPr>
        <w:t>alleging a violation by a member or staff of the appropriate house or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Pr="001D0E3F">
        <w:rPr>
          <w:u w:val="single"/>
        </w:rPr>
        <w:noBreakHyphen/>
        <w:t>13</w:t>
      </w:r>
      <w:r w:rsidRPr="001D0E3F">
        <w:rPr>
          <w:u w:val="single"/>
        </w:rPr>
        <w:noBreakHyphen/>
        <w:t>540;</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(4)</w:t>
      </w:r>
      <w:r w:rsidRPr="001D0E3F">
        <w:tab/>
        <w:t xml:space="preserve">receive, </w:t>
      </w:r>
      <w:r w:rsidRPr="001D0E3F">
        <w:rPr>
          <w:u w:val="single"/>
        </w:rPr>
        <w:t>investigate</w:t>
      </w:r>
      <w:r w:rsidRPr="001D0E3F">
        <w:t xml:space="preserve">, and hear a complaint which alleges a </w:t>
      </w:r>
      <w:r w:rsidRPr="001D0E3F">
        <w:rPr>
          <w:u w:val="single"/>
        </w:rPr>
        <w:t>possible violation of a</w:t>
      </w:r>
      <w:r w:rsidRPr="001D0E3F">
        <w:t xml:space="preserve"> breach of a privilege </w:t>
      </w:r>
      <w:r w:rsidRPr="001D0E3F">
        <w:rPr>
          <w:u w:val="single"/>
        </w:rPr>
        <w:t>or a rule</w:t>
      </w:r>
      <w:r w:rsidRPr="001D0E3F">
        <w:t xml:space="preserve"> governing a member or staff of </w:t>
      </w:r>
      <w:r w:rsidRPr="001D0E3F">
        <w:rPr>
          <w:u w:val="single"/>
        </w:rPr>
        <w:t>the appropriate house or legislative caucus committee, or candidate for</w:t>
      </w:r>
      <w:r w:rsidRPr="001D0E3F">
        <w:t xml:space="preserve"> the appropriate house</w:t>
      </w:r>
      <w:r w:rsidRPr="001D0E3F">
        <w:rPr>
          <w:strike/>
        </w:rPr>
        <w:t>, the alleged breach of a rule governing a member or staff of or candidate for the appropriate house, misconduct of a member or staff of or candidate for the appropriate house, or a violation of this chapter or Chapter 17 of Title 2.</w:t>
      </w:r>
      <w:r w:rsidRPr="001D0E3F">
        <w:rPr>
          <w:u w:val="single"/>
        </w:rPr>
        <w:t>;</w:t>
      </w:r>
      <w:r w:rsidRPr="001D0E3F">
        <w:t xml:space="preserve">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u w:val="single"/>
        </w:rPr>
        <w:t>(5)</w:t>
      </w:r>
      <w:r w:rsidRPr="001D0E3F">
        <w:tab/>
      </w:r>
      <w:r w:rsidRPr="001D0E3F">
        <w:rPr>
          <w:strike/>
        </w:rPr>
        <w:t>no</w:t>
      </w:r>
      <w:r w:rsidRPr="001D0E3F">
        <w:t xml:space="preserve"> </w:t>
      </w:r>
      <w:r w:rsidRPr="001D0E3F">
        <w:rPr>
          <w:u w:val="single"/>
        </w:rPr>
        <w:t>a</w:t>
      </w:r>
      <w:r w:rsidRPr="001D0E3F">
        <w:t xml:space="preserve"> complaint may </w:t>
      </w:r>
      <w:r w:rsidRPr="001D0E3F">
        <w:rPr>
          <w:u w:val="single"/>
        </w:rPr>
        <w:t>not</w:t>
      </w:r>
      <w:r w:rsidRPr="001D0E3F">
        <w:t xml:space="preserve"> be accepted by the ethics committee concerning a member of or candidate for the appropriate house during the fifty</w:t>
      </w:r>
      <w:r w:rsidRPr="001D0E3F">
        <w:noBreakHyphen/>
        <w:t>day period before an election in which the member or candidate is a candidate.  During this fifty</w:t>
      </w:r>
      <w:r w:rsidRPr="001D0E3F">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1D0E3F">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t>(i)</w:t>
      </w:r>
      <w:r w:rsidRPr="001D0E3F">
        <w:tab/>
      </w:r>
      <w:r>
        <w:tab/>
      </w:r>
      <w:r w:rsidRPr="001D0E3F">
        <w:t>petition is being presented for an improper purpose such as harassment or to cause delay;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t>(ii)</w:t>
      </w:r>
      <w:r w:rsidRPr="001D0E3F">
        <w:tab/>
        <w:t xml:space="preserve">claims, defenses, and other legal contentions are not warranted by existing law or are based upon a frivolous argument for the extension, modification, or reversal of existing law or the establishment of new law; and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t>(iii)</w:t>
      </w:r>
      <w:r w:rsidRPr="001D0E3F">
        <w:tab/>
        <w:t>allegations and other factual contentions do not have evidentiary support or, if specifically so identified, are not likely to have evidentiary support after reasonable opportunity for further investigation or discovery.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strike/>
        </w:rPr>
        <w:t>(5)</w:t>
      </w:r>
      <w:r w:rsidRPr="001D0E3F">
        <w:rPr>
          <w:u w:val="single"/>
        </w:rPr>
        <w:t>(6)</w:t>
      </w:r>
      <w:r w:rsidRPr="001D0E3F">
        <w:tab/>
        <w:t>obtain information</w:t>
      </w:r>
      <w:r w:rsidRPr="001D0E3F">
        <w:rPr>
          <w:u w:val="single"/>
        </w:rPr>
        <w:t>,</w:t>
      </w:r>
      <w:r w:rsidRPr="001D0E3F">
        <w:t xml:space="preserve"> </w:t>
      </w:r>
      <w:r w:rsidRPr="001D0E3F">
        <w:rPr>
          <w:strike/>
        </w:rPr>
        <w:t>and</w:t>
      </w:r>
      <w:r w:rsidRPr="001D0E3F">
        <w:t xml:space="preserve"> investigate </w:t>
      </w:r>
      <w:r w:rsidRPr="001D0E3F">
        <w:rPr>
          <w:u w:val="single"/>
        </w:rPr>
        <w:t>technical violation complaints, and hear</w:t>
      </w:r>
      <w:r w:rsidRPr="001D0E3F">
        <w:t xml:space="preserve"> complaints as provided in Section 8</w:t>
      </w:r>
      <w:r w:rsidRPr="001D0E3F">
        <w:noBreakHyphen/>
        <w:t>13</w:t>
      </w:r>
      <w:r w:rsidRPr="001D0E3F">
        <w:noBreakHyphen/>
        <w:t xml:space="preserve">540 with respect to any complaint filed pursuant to this chapter or Chapter 17, </w:t>
      </w:r>
      <w:r w:rsidRPr="001D0E3F">
        <w:rPr>
          <w:strike/>
        </w:rPr>
        <w:t>of</w:t>
      </w:r>
      <w:r w:rsidRPr="001D0E3F">
        <w:t xml:space="preserve"> Title 2 and to that end may compel by subpoena </w:t>
      </w:r>
      <w:r w:rsidRPr="001D0E3F">
        <w:rPr>
          <w:u w:val="single"/>
        </w:rPr>
        <w:t>issued by a majority vote of the committee</w:t>
      </w:r>
      <w:r w:rsidRPr="001D0E3F">
        <w:t xml:space="preserve"> the attendance and testimony of witnesses and the production of pertinent books and papers;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strike/>
        </w:rPr>
        <w:t>(6)</w:t>
      </w:r>
      <w:r w:rsidRPr="001D0E3F">
        <w:rPr>
          <w:u w:val="single"/>
        </w:rPr>
        <w:t>(7)</w:t>
      </w:r>
      <w:r w:rsidRPr="001D0E3F">
        <w:tab/>
        <w:t>administer or recommend sanctions appropriate to a particular member, or staff of, or candidate for, the appropriate house pursuant to Section 8</w:t>
      </w:r>
      <w:r w:rsidRPr="001D0E3F">
        <w:noBreakHyphen/>
        <w:t>13</w:t>
      </w:r>
      <w:r w:rsidRPr="001D0E3F">
        <w:noBreakHyphen/>
        <w:t>540</w:t>
      </w:r>
      <w:r w:rsidRPr="001D0E3F">
        <w:rPr>
          <w:u w:val="single"/>
        </w:rPr>
        <w:t>, including the recovery of the value of anything transferred or received in breach of the ethical standards,</w:t>
      </w:r>
      <w:r w:rsidRPr="001D0E3F">
        <w:t xml:space="preserve"> or dismiss the charges; and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strike/>
        </w:rPr>
        <w:t>(7)</w:t>
      </w:r>
      <w:r w:rsidRPr="001D0E3F">
        <w:rPr>
          <w:u w:val="single"/>
        </w:rPr>
        <w:t>(8)</w:t>
      </w:r>
      <w:r w:rsidRPr="001D0E3F">
        <w:tab/>
        <w:t>act as an advisory body to the General Assembly and to individual members of or candidates for the appropriate house on questions pertaining to the disclosure and filing requirements of members of or candidates for the appropriate house</w:t>
      </w:r>
      <w:r w:rsidRPr="001D0E3F">
        <w:rPr>
          <w:u w:val="single"/>
        </w:rPr>
        <w:t>, and to issue, upon request from a member or staff of the appropriate house, or legislative caucus committee, or candidate for the appropriate house, and publish advisory opinions on the requirements of these chapters</w:t>
      </w:r>
      <w:r w:rsidRPr="001D0E3F">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10.</w:t>
      </w:r>
      <w:r w:rsidRPr="001D0E3F">
        <w:rPr>
          <w:u w:color="000000" w:themeColor="text1"/>
        </w:rPr>
        <w:tab/>
        <w:t>Chapter 13, Title 8 of the 1976 Code is amended by adding Section 8</w:t>
      </w:r>
      <w:r w:rsidRPr="001D0E3F">
        <w:rPr>
          <w:u w:color="000000" w:themeColor="text1"/>
        </w:rPr>
        <w:noBreakHyphen/>
        <w:t>13</w:t>
      </w:r>
      <w:r w:rsidRPr="001D0E3F">
        <w:rPr>
          <w:u w:color="000000" w:themeColor="text1"/>
        </w:rPr>
        <w:noBreakHyphen/>
        <w:t>535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D0E3F">
        <w:rPr>
          <w:u w:color="000000" w:themeColor="text1"/>
        </w:rPr>
        <w:tab/>
        <w:t>“Section 8</w:t>
      </w:r>
      <w:r w:rsidRPr="001D0E3F">
        <w:rPr>
          <w:u w:color="000000" w:themeColor="text1"/>
        </w:rPr>
        <w:noBreakHyphen/>
        <w:t>13</w:t>
      </w:r>
      <w:r w:rsidRPr="001D0E3F">
        <w:rPr>
          <w:u w:color="000000" w:themeColor="text1"/>
        </w:rPr>
        <w:noBreakHyphen/>
        <w:t>535.</w:t>
      </w:r>
      <w:r w:rsidRPr="001D0E3F">
        <w:rPr>
          <w:u w:color="000000" w:themeColor="text1"/>
        </w:rPr>
        <w:tab/>
      </w:r>
      <w:r w:rsidRPr="001D0E3F">
        <w:rPr>
          <w:bCs/>
          <w:u w:color="000000" w:themeColor="text1"/>
        </w:rPr>
        <w:t>(A)</w:t>
      </w:r>
      <w:r w:rsidRPr="001D0E3F">
        <w:rPr>
          <w:bCs/>
          <w:u w:color="000000" w:themeColor="text1"/>
        </w:rPr>
        <w:tab/>
        <w:t>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D0E3F">
        <w:rPr>
          <w:bCs/>
          <w:u w:color="000000" w:themeColor="text1"/>
        </w:rPr>
        <w:tab/>
        <w:t>(B)</w:t>
      </w:r>
      <w:r w:rsidRPr="001D0E3F">
        <w:rPr>
          <w:bCs/>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D0E3F">
        <w:rPr>
          <w:bCs/>
          <w:u w:color="000000" w:themeColor="text1"/>
        </w:rPr>
        <w:tab/>
        <w:t>(C)</w:t>
      </w:r>
      <w:r w:rsidRPr="001D0E3F">
        <w:rPr>
          <w:bCs/>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11.</w:t>
      </w:r>
      <w:r w:rsidRPr="001D0E3F">
        <w:rPr>
          <w:u w:color="000000" w:themeColor="text1"/>
        </w:rPr>
        <w:tab/>
        <w:t>Section 8</w:t>
      </w:r>
      <w:r w:rsidRPr="001D0E3F">
        <w:rPr>
          <w:u w:color="000000" w:themeColor="text1"/>
        </w:rPr>
        <w:noBreakHyphen/>
        <w:t>13</w:t>
      </w:r>
      <w:r w:rsidRPr="001D0E3F">
        <w:rPr>
          <w:u w:color="000000" w:themeColor="text1"/>
        </w:rPr>
        <w:noBreakHyphen/>
        <w:t>540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t>“Section 8-13-540.</w:t>
      </w:r>
      <w:r w:rsidRPr="001D0E3F">
        <w:tab/>
      </w:r>
      <w:r w:rsidRPr="001D0E3F">
        <w:rPr>
          <w:strike/>
        </w:rPr>
        <w:t>Unless otherwise provided for by House or Senate rule, as appropriate, each ethics committee must conduct its investigation of a complaint filed pursuant to this chapter or Chapter 17 of Title 2 in accordance with this section.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strike/>
        </w:rPr>
        <w:t>(1)</w:t>
      </w:r>
      <w:r w:rsidRPr="001D0E3F">
        <w:tab/>
      </w:r>
      <w:r w:rsidRPr="001D0E3F">
        <w:rPr>
          <w:strike/>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If after such preliminary investigation, the ethics committee finds that probable cause exists to support an alleged violation, it shall, as appropriate: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tab/>
      </w:r>
      <w:r w:rsidRPr="001D0E3F">
        <w:rPr>
          <w:strike/>
        </w:rPr>
        <w:t>(a)</w:t>
      </w:r>
      <w:r w:rsidRPr="001D0E3F">
        <w:tab/>
      </w:r>
      <w:r w:rsidRPr="001D0E3F">
        <w:rPr>
          <w:strike/>
        </w:rPr>
        <w:t>render an advisory opinion to the respondent and require the respondent’s compliance within a reasonable time;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tab/>
      </w:r>
      <w:r w:rsidRPr="001D0E3F">
        <w:rPr>
          <w:strike/>
        </w:rPr>
        <w:t>(b)</w:t>
      </w:r>
      <w:r w:rsidRPr="001D0E3F">
        <w:tab/>
      </w:r>
      <w:r w:rsidRPr="001D0E3F">
        <w:rPr>
          <w:strike/>
        </w:rPr>
        <w:t>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(2)</w:t>
      </w:r>
      <w:r w:rsidRPr="001D0E3F">
        <w:tab/>
      </w:r>
      <w:r w:rsidRPr="001D0E3F">
        <w:rPr>
          <w:strike/>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1D0E3F">
        <w:rPr>
          <w:strike/>
        </w:rPr>
        <w:noBreakHyphen/>
        <w:t>examine opposing witnesses.  All hearings must be conducted in executive session.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(3)</w:t>
      </w:r>
      <w:r w:rsidRPr="001D0E3F">
        <w:tab/>
      </w:r>
      <w:r w:rsidRPr="001D0E3F">
        <w:rPr>
          <w:strike/>
        </w:rPr>
        <w:t>After the hearing, the ethics committee shall determine its findings of fact.  If the ethics committee, based on competent and substantial evidence, finds the respondent has violated this chapter or Chapter 17 of Title 2, it shall:</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tab/>
      </w:r>
      <w:r w:rsidRPr="001D0E3F">
        <w:rPr>
          <w:strike/>
        </w:rPr>
        <w:t>(a)</w:t>
      </w:r>
      <w:r w:rsidRPr="001D0E3F">
        <w:tab/>
      </w:r>
      <w:r w:rsidRPr="001D0E3F">
        <w:rPr>
          <w:strike/>
        </w:rPr>
        <w:t>administer a public or private reprimand;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strike/>
        </w:rPr>
        <w:t>(b)</w:t>
      </w:r>
      <w:r w:rsidRPr="001D0E3F">
        <w:tab/>
      </w:r>
      <w:r w:rsidRPr="001D0E3F">
        <w:rPr>
          <w:strike/>
        </w:rPr>
        <w:t>determine that a technical violation as provided for in Section 8-13-1170 has occurred;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tab/>
      </w:r>
      <w:r w:rsidRPr="001D0E3F">
        <w:rPr>
          <w:strike/>
        </w:rPr>
        <w:t>(c)</w:t>
      </w:r>
      <w:r w:rsidRPr="001D0E3F">
        <w:tab/>
      </w:r>
      <w:r w:rsidRPr="001D0E3F">
        <w:rPr>
          <w:strike/>
        </w:rPr>
        <w:t>recommend expulsion of the member; and/or,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tab/>
      </w:r>
      <w:r w:rsidRPr="001D0E3F">
        <w:rPr>
          <w:strike/>
        </w:rPr>
        <w:t>(d)</w:t>
      </w:r>
      <w:r w:rsidRPr="001D0E3F">
        <w:tab/>
      </w:r>
      <w:r w:rsidRPr="001D0E3F">
        <w:rPr>
          <w:strike/>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(4)</w:t>
      </w:r>
      <w:r w:rsidRPr="001D0E3F">
        <w:tab/>
      </w:r>
      <w:r w:rsidRPr="001D0E3F">
        <w:rPr>
          <w:strike/>
        </w:rPr>
        <w:t>An individual has ten days from the date of the notification of the ethics committee’s action to appeal the action to the full legislative body.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(5)</w:t>
      </w:r>
      <w:r w:rsidRPr="001D0E3F">
        <w:tab/>
      </w:r>
      <w:r w:rsidRPr="001D0E3F">
        <w:rPr>
          <w:strike/>
        </w:rPr>
        <w:t>No ethics committee member may participate in any matter in which he is involved.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D0E3F">
        <w:tab/>
      </w:r>
      <w:r w:rsidRPr="001D0E3F">
        <w:rPr>
          <w:strike/>
        </w:rPr>
        <w:t>(6)</w:t>
      </w:r>
      <w:r w:rsidRPr="001D0E3F">
        <w:tab/>
      </w:r>
      <w:r w:rsidRPr="001D0E3F">
        <w:rPr>
          <w:strike/>
        </w:rPr>
        <w:t>The ethics committee shall establish procedures which afford respondents appropriate due process protections, including the right to be represented by counsel, the right to call and examine witnesses, the right to introduce exhibits, and the right to cross</w:t>
      </w:r>
      <w:r w:rsidRPr="001D0E3F">
        <w:rPr>
          <w:strike/>
        </w:rPr>
        <w:noBreakHyphen/>
        <w:t>examine opposing witnesses.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rPr>
          <w:u w:val="single"/>
        </w:rPr>
        <w:t>(A)</w:t>
      </w:r>
      <w:r w:rsidRPr="001D0E3F">
        <w:tab/>
      </w:r>
      <w:r w:rsidRPr="001D0E3F">
        <w:rPr>
          <w:u w:val="single"/>
        </w:rPr>
        <w:t>Filing of Complaints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(1)</w:t>
      </w:r>
      <w:r w:rsidRPr="001D0E3F">
        <w:tab/>
      </w:r>
      <w:r w:rsidRPr="001D0E3F">
        <w:rPr>
          <w:u w:val="single"/>
        </w:rPr>
        <w:t>A complaint alleging a member of the General Assembly, legislative caucus committees, candidates for the General Assembly, or staff of the General Assembly or legislative caucus committee has committed a violation of this chapter or Chapter 17, Title 2 must be in writing and state the name of the person alleged to have committed the violation and the particulars of the violation.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(2)</w:t>
      </w:r>
      <w:r w:rsidRPr="001D0E3F">
        <w:tab/>
      </w:r>
      <w:r w:rsidRPr="001D0E3F">
        <w:rPr>
          <w:u w:val="single"/>
        </w:rPr>
        <w:t>When a complaint is filed with or by the ethics committee alleging a violation of this chapter or Chapter 17, Title 2, a copy must be sent to the person alleged to have committed the violation and to the State Ethics Commission, within thirty days from the date the complaint was filed, for an investigation as provided in this section.  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(3)(a)</w:t>
      </w:r>
      <w:r w:rsidRPr="001D0E3F">
        <w:tab/>
      </w:r>
      <w:r w:rsidRPr="001D0E3F">
        <w:rPr>
          <w:u w:val="single"/>
        </w:rPr>
        <w:t>The State Ethics Commission, upon receipt of information, may initiate and file a complaint upon an affirmative vote of the commission.  The commission shall accept complaints referred by the ethics committees and notarized complaints from individuals, whether personally or on behalf of an organization or governmental body.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(b)</w:t>
      </w:r>
      <w:r w:rsidRPr="001D0E3F">
        <w:tab/>
      </w:r>
      <w:r w:rsidRPr="001D0E3F">
        <w:rPr>
          <w:u w:val="single"/>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(4)</w:t>
      </w:r>
      <w:r w:rsidRPr="001D0E3F">
        <w:tab/>
      </w:r>
      <w:r w:rsidRPr="001D0E3F">
        <w:rPr>
          <w:u w:val="single"/>
        </w:rPr>
        <w:t>Action may not be taken on a complaint filed more than four years after the violation is alleged to have occurred unless the person alleged to have committed the violation, by fraud or other device, prevents discovery of the violation.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rPr>
          <w:u w:val="single"/>
        </w:rPr>
        <w:t>(B)</w:t>
      </w:r>
      <w:r w:rsidRPr="001D0E3F">
        <w:tab/>
      </w:r>
      <w:r w:rsidRPr="001D0E3F">
        <w:rPr>
          <w:u w:val="single"/>
        </w:rPr>
        <w:t>Actions by Ethics Commission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(1)</w:t>
      </w:r>
      <w:r w:rsidRPr="001D0E3F">
        <w:tab/>
      </w:r>
      <w:r w:rsidRPr="001D0E3F">
        <w:rPr>
          <w:u w:val="single"/>
        </w:rPr>
        <w:t>Upon receiving a complaint filed pursuant to subsection (A), the commission must determine whether the complaint alleges only a violation of a rule of the House of Representatives or Senate or a technical violation pursuant to Section 8</w:t>
      </w:r>
      <w:r w:rsidRPr="001D0E3F">
        <w:rPr>
          <w:u w:val="single"/>
        </w:rPr>
        <w:noBreakHyphen/>
        <w:t>13</w:t>
      </w:r>
      <w:r w:rsidRPr="001D0E3F">
        <w:rPr>
          <w:u w:val="single"/>
        </w:rPr>
        <w:noBreakHyphen/>
        <w:t>1170 or Section 8</w:t>
      </w:r>
      <w:r w:rsidRPr="001D0E3F">
        <w:rPr>
          <w:u w:val="single"/>
        </w:rPr>
        <w:noBreakHyphen/>
        <w:t>13</w:t>
      </w:r>
      <w:r w:rsidRPr="001D0E3F">
        <w:rPr>
          <w:u w:val="single"/>
        </w:rPr>
        <w:noBreakHyphen/>
        <w:t>1372.  If the commission determines the complaint alleges only a rule violation or technical violation, the complaint must be referred to the appropriate ethics committee for investigation and determination.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(2)(a)</w:t>
      </w:r>
      <w:r w:rsidRPr="001D0E3F">
        <w:tab/>
      </w:r>
      <w:r w:rsidRPr="001D0E3F">
        <w:rPr>
          <w:u w:val="single"/>
        </w:rPr>
        <w:t>If the commission determines the complaint alleges more than a violation of a rule of the House of Representatives or Senate or a technical violation pursuant to Section 8</w:t>
      </w:r>
      <w:r w:rsidRPr="001D0E3F">
        <w:rPr>
          <w:u w:val="single"/>
        </w:rPr>
        <w:noBreakHyphen/>
        <w:t>13</w:t>
      </w:r>
      <w:r w:rsidRPr="001D0E3F">
        <w:rPr>
          <w:u w:val="single"/>
        </w:rPr>
        <w:noBreakHyphen/>
        <w:t>1170 or Section 8</w:t>
      </w:r>
      <w:r w:rsidRPr="001D0E3F">
        <w:rPr>
          <w:u w:val="single"/>
        </w:rPr>
        <w:noBreakHyphen/>
        <w:t>13</w:t>
      </w:r>
      <w:r w:rsidRPr="001D0E3F">
        <w:rPr>
          <w:u w:val="single"/>
        </w:rPr>
        <w:noBreakHyphen/>
        <w:t>1372, the commission must determine whether the complaint alleges facts sufficient to constitute a violation of this chapter or Chapter 17, Title 2.</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(b)(i)</w:t>
      </w:r>
      <w:r w:rsidRPr="001D0E3F">
        <w:tab/>
      </w:r>
      <w:r w:rsidRPr="001D0E3F">
        <w:rPr>
          <w:u w:val="single"/>
        </w:rPr>
        <w:t>If the commission determines that the complaint does not allege facts sufficient to constitute a violation, a report must be provided to the appropriate ethics committee with the recommendation that the complaint be dismissed.  The appropriate ethics committee may concur or nonconcur with the commission’s report, or within fifteen days from the committee’s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 confidential unless the respondent waives the right to confidentiality.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(ii)</w:t>
      </w:r>
      <w:r w:rsidRPr="001D0E3F">
        <w:tab/>
      </w:r>
      <w:r w:rsidRPr="001D0E3F">
        <w:rPr>
          <w:u w:val="single"/>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(c)</w:t>
      </w:r>
      <w:r w:rsidRPr="001D0E3F">
        <w:tab/>
      </w:r>
      <w:r w:rsidRPr="001D0E3F">
        <w:rPr>
          <w:u w:val="single"/>
        </w:rPr>
        <w:t>If the commission determines that the complaint alleges facts sufficient to constitute a violation of this chapter or Chapter 17, Title 2, an investigation may be conducted into the alleged violation.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u w:val="single"/>
        </w:rPr>
        <w:t>(3)</w:t>
      </w:r>
      <w:r w:rsidRPr="001D0E3F">
        <w:tab/>
      </w:r>
      <w:r w:rsidRPr="001D0E3F">
        <w:rPr>
          <w:u w:val="single"/>
        </w:rPr>
        <w:t>If the commission finds evidence that the person alleged to have committed the violation wilfully violated a section of this chapter or Chapter 17 of Title 2 that imposes a criminal penalty, the commission must forward the complaint and accompanying materials to the Attorney General or circuit solicitor.  This provision does not limit any authority of the Attorney General or circuit solicitor to initiate or conduct any criminal investigation within his jurisdiction.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(4)</w:t>
      </w:r>
      <w:r w:rsidRPr="001D0E3F">
        <w:tab/>
      </w:r>
      <w:r w:rsidRPr="001D0E3F">
        <w:rPr>
          <w:u w:val="single"/>
        </w:rPr>
        <w:t>If the commission determines that it needs assistance in conducting an investigation, the commission shall request the assistance of appropriate agencies.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(5)</w:t>
      </w:r>
      <w:r w:rsidRPr="001D0E3F">
        <w:tab/>
      </w:r>
      <w:r w:rsidRPr="001D0E3F">
        <w:rPr>
          <w:u w:val="single"/>
        </w:rPr>
        <w:t>In conducting its investigation, 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agency’s investigation.  A person to whom a subpoena has been issued may move before a commission panel or the commission for an order quashing a subpoena issued pursuant to this section.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(6)</w:t>
      </w:r>
      <w:r w:rsidRPr="001D0E3F">
        <w:tab/>
      </w:r>
      <w:r w:rsidRPr="001D0E3F">
        <w:rPr>
          <w:u w:val="single"/>
        </w:rPr>
        <w:t>Upon completing its investigation, the commission must provide a report to the appropriate ethics committee with a recommendation as to whether there is probable cause to believe a violation of this chapter or of Chapter 17, Title 2 has occurred.  The report must include a copy of all relevant reports, evidence, and testimony considered by the commission.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u w:val="single"/>
        </w:rPr>
        <w:t>(C)</w:t>
      </w:r>
      <w:r w:rsidRPr="001D0E3F">
        <w:tab/>
      </w:r>
      <w:r w:rsidRPr="001D0E3F">
        <w:rPr>
          <w:u w:val="single"/>
        </w:rPr>
        <w:t>Release of complaint and information related to investigations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(1)</w:t>
      </w:r>
      <w:r w:rsidRPr="001D0E3F">
        <w:tab/>
      </w:r>
      <w:r w:rsidRPr="001D0E3F">
        <w:rPr>
          <w:u w:val="single"/>
        </w:rPr>
        <w:t>All investigations and accompanying documents are confidential and may be released only pursuant to this section.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(2)</w:t>
      </w:r>
      <w:r w:rsidRPr="001D0E3F">
        <w:tab/>
      </w:r>
      <w:r w:rsidRPr="001D0E3F">
        <w:rPr>
          <w:u w:val="single"/>
        </w:rPr>
        <w:t>If the commission’s report issued pursuant to (B)(6) recommends that there is not probable cause to believe a violation of this chapter or Chapter 17, Title 2 has occurred, the appropriate ethics committee may concur or nonconcur with that recommendation, or within fifteen days from the committee’s receipt of the report, request the commission to continue the investigation and consider additional matters not considered by the commission.  If the appropriate ethics committee concurs with the recommendation that no probable cause exists to believe a violation has occurred, the complaint must be dismissed and all documents related to the investigation remain confidential unless the respondent waives the right to confidentiality.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(3)</w:t>
      </w:r>
      <w:r w:rsidRPr="001D0E3F">
        <w:tab/>
      </w:r>
      <w:r w:rsidRPr="001D0E3F">
        <w:rPr>
          <w:u w:val="single"/>
        </w:rPr>
        <w:t>If the commission’s report issued pursuant to (B)(6) recommends that there is probable cause to believe a violation of this chapter or Chapter 17, Title 2, other than a technical violation, has occurred, the appropriate ethics committee must either (a) concur or nonconcur with that recommendation within thirty days from receipt of the report; or (b) request the commission to continue the investigation and consider additional matters not considered by the commission within fifteen days from the committee’s receipt of the report.  If the commission’s final report recommends probable cause and the ethics committee nonconcurs, the complaint must be dismissed and all documents related to the investigation remain confidential unless the respondent waives the right to confidentiality.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(4)</w:t>
      </w:r>
      <w:r w:rsidRPr="001D0E3F">
        <w:tab/>
      </w:r>
      <w:r w:rsidRPr="001D0E3F">
        <w:rPr>
          <w:u w:val="single"/>
        </w:rPr>
        <w:t>If the appropriate ethics committee determines probable cause of a violation exists, the following documents, as applicable to the matter, become public:  the complaint, response, the commission’s recommendations, the dismissal, an advisory opinion issued pursuant to item (D)(3)(a), and the notice of hearing before the appropriate ethics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u w:val="single"/>
        </w:rPr>
        <w:t>(5)</w:t>
      </w:r>
      <w:r w:rsidRPr="001D0E3F">
        <w:tab/>
      </w:r>
      <w:r w:rsidRPr="001D0E3F">
        <w:rPr>
          <w:u w:val="single"/>
        </w:rPr>
        <w:t>Documents released or made public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rPr>
          <w:u w:val="single"/>
        </w:rPr>
        <w:t>(D)</w:t>
      </w:r>
      <w:r w:rsidRPr="001D0E3F">
        <w:tab/>
      </w:r>
      <w:r w:rsidRPr="001D0E3F">
        <w:rPr>
          <w:u w:val="single"/>
        </w:rPr>
        <w:t>Actions by ethics committees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(1)</w:t>
      </w:r>
      <w:r w:rsidRPr="001D0E3F">
        <w:tab/>
      </w:r>
      <w:r w:rsidRPr="001D0E3F">
        <w:rPr>
          <w:u w:val="single"/>
        </w:rPr>
        <w:t>If, after reviewing the commission’s recommendation and relevant evidence, the ethics committee determines that probable cause does not exist to believe a violation of this chapter or of Chapter 17, Title 2 has occurred, the committee shall dismiss the complaint and send a written decision to the respondent and the complainant.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u w:val="single"/>
        </w:rPr>
        <w:t>(2)</w:t>
      </w:r>
      <w:r w:rsidRPr="001D0E3F">
        <w:tab/>
      </w:r>
      <w:r w:rsidRPr="001D0E3F">
        <w:rPr>
          <w:u w:val="single"/>
        </w:rPr>
        <w:t>If, after reviewing the commission’s recommendation and relevant evidence, the ethics committee determines that the respondent has committed only a technical violation pursuant to Section 8</w:t>
      </w:r>
      <w:r w:rsidRPr="001D0E3F">
        <w:rPr>
          <w:u w:val="single"/>
        </w:rPr>
        <w:noBreakHyphen/>
        <w:t>13</w:t>
      </w:r>
      <w:r w:rsidRPr="001D0E3F">
        <w:rPr>
          <w:u w:val="single"/>
        </w:rPr>
        <w:noBreakHyphen/>
        <w:t>1170 or 8</w:t>
      </w:r>
      <w:r w:rsidRPr="001D0E3F">
        <w:rPr>
          <w:u w:val="single"/>
        </w:rPr>
        <w:noBreakHyphen/>
        <w:t>13</w:t>
      </w:r>
      <w:r w:rsidRPr="001D0E3F">
        <w:rPr>
          <w:u w:val="single"/>
        </w:rPr>
        <w:noBreakHyphen/>
        <w:t>1372, the provisions of the appropriate section apply.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(3)</w:t>
      </w:r>
      <w:r w:rsidRPr="001D0E3F">
        <w:tab/>
      </w:r>
      <w:r w:rsidRPr="001D0E3F">
        <w:rPr>
          <w:u w:val="single"/>
        </w:rPr>
        <w:t>If, after reviewing the commission’s recommendation and relevant evidence, the ethics committee determines that probable cause exists to believe a violation of this chapter or of Chapter 17, Title 2 has occurred, except for a technical violation of Section 8</w:t>
      </w:r>
      <w:r w:rsidRPr="001D0E3F">
        <w:rPr>
          <w:u w:val="single"/>
        </w:rPr>
        <w:noBreakHyphen/>
        <w:t>13</w:t>
      </w:r>
      <w:r w:rsidRPr="001D0E3F">
        <w:rPr>
          <w:u w:val="single"/>
        </w:rPr>
        <w:noBreakHyphen/>
        <w:t>1170 or Section 8</w:t>
      </w:r>
      <w:r w:rsidRPr="001D0E3F">
        <w:rPr>
          <w:u w:val="single"/>
        </w:rPr>
        <w:noBreakHyphen/>
        <w:t>13</w:t>
      </w:r>
      <w:r w:rsidRPr="001D0E3F">
        <w:rPr>
          <w:u w:val="single"/>
        </w:rPr>
        <w:noBreakHyphen/>
        <w:t>1372, the committee shall, as appropriate: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(a)</w:t>
      </w:r>
      <w:r w:rsidRPr="001D0E3F">
        <w:tab/>
      </w:r>
      <w:r w:rsidRPr="001D0E3F">
        <w:rPr>
          <w:u w:val="single"/>
        </w:rPr>
        <w:t>render an advisory opinion to the respondent and require the respondent’s compliance within a reasonable time;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(b)</w:t>
      </w:r>
      <w:r w:rsidRPr="001D0E3F">
        <w:tab/>
      </w:r>
      <w:r w:rsidRPr="001D0E3F">
        <w:rPr>
          <w:u w:val="single"/>
        </w:rPr>
        <w:t>convene a formal public hearing on the matter.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00A">
        <w:tab/>
      </w:r>
      <w:r w:rsidRPr="001D0E3F">
        <w:rPr>
          <w:u w:val="single"/>
        </w:rPr>
        <w:t>The ethics committee may obtain its own information, or request additional investigation by the State Ethics Commission, if it needs additional information to make a determination as to whether or not probable cause exists.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rPr>
          <w:u w:val="single"/>
        </w:rPr>
        <w:t>(4)</w:t>
      </w:r>
      <w:r w:rsidRPr="001D0E3F">
        <w:tab/>
      </w:r>
      <w:r w:rsidRPr="001D0E3F">
        <w:rPr>
          <w:u w:val="single"/>
        </w:rPr>
        <w:t>If the ethics committee convenes a formal public hearing: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(a)</w:t>
      </w:r>
      <w:r w:rsidRPr="001D0E3F">
        <w:tab/>
      </w:r>
      <w:r w:rsidRPr="001D0E3F">
        <w:rPr>
          <w:u w:val="single"/>
        </w:rPr>
        <w:t>the investigator or attorney handling the investigation for the State Ethics Commission shall present the evidence related to the complaint to the appropriate ethics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(b)</w:t>
      </w:r>
      <w:r w:rsidRPr="001D0E3F">
        <w:tab/>
      </w:r>
      <w:r w:rsidRPr="001D0E3F">
        <w:rPr>
          <w:u w:val="single"/>
        </w:rPr>
        <w:t>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(c)</w:t>
      </w:r>
      <w:r w:rsidRPr="001D0E3F">
        <w:tab/>
      </w:r>
      <w:r w:rsidRPr="001D0E3F">
        <w:rPr>
          <w:u w:val="single"/>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1D0E3F">
        <w:rPr>
          <w:u w:val="single"/>
        </w:rPr>
        <w:noBreakHyphen/>
        <w:t>examine opposing witnesses.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(d)</w:t>
      </w:r>
      <w:r w:rsidRPr="001D0E3F">
        <w:tab/>
      </w:r>
      <w:r w:rsidRPr="001D0E3F">
        <w:rPr>
          <w:u w:val="single"/>
        </w:rPr>
        <w:t>all hearings must be open to the public.</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rPr>
          <w:u w:val="single"/>
        </w:rPr>
        <w:t>(5)(a)</w:t>
      </w:r>
      <w:r w:rsidRPr="001D0E3F">
        <w:tab/>
      </w:r>
      <w:r w:rsidRPr="001D0E3F">
        <w:rPr>
          <w:u w:val="single"/>
        </w:rPr>
        <w:t>After the formal public hearing, the ethics committee shall determine its findings of fact.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(b)</w:t>
      </w:r>
      <w:r w:rsidRPr="001D0E3F">
        <w:tab/>
      </w:r>
      <w:r w:rsidRPr="001D0E3F">
        <w:rPr>
          <w:u w:val="single"/>
        </w:rPr>
        <w:t>If the ethics committee, based on competent and substantial evidence, finds the respondent has not violated this chapter or Chapter 17, Title 2, the committee shall dismiss the complaint and send a written decision to the respondent and the complainant.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(c)</w:t>
      </w:r>
      <w:r w:rsidRPr="001D0E3F">
        <w:tab/>
      </w:r>
      <w:r w:rsidRPr="001D0E3F">
        <w:rPr>
          <w:u w:val="single"/>
        </w:rPr>
        <w:t>If the ethics committee, based on competent and substantial evidence, finds the respondent has violated this chapter or Chapter 17, Title 2, the committee shall:</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(i)</w:t>
      </w:r>
      <w:r w:rsidRPr="001D0E3F">
        <w:tab/>
      </w:r>
      <w:r w:rsidRPr="001D0E3F">
        <w:tab/>
      </w:r>
      <w:r w:rsidRPr="001D0E3F">
        <w:rPr>
          <w:u w:val="single"/>
        </w:rPr>
        <w:t>administer a public reprimand;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(ii)</w:t>
      </w:r>
      <w:r w:rsidRPr="001D0E3F">
        <w:tab/>
      </w:r>
      <w:r w:rsidRPr="001D0E3F">
        <w:rPr>
          <w:u w:val="single"/>
        </w:rPr>
        <w:t>determine that a technical violation as provided for in Section 8-13-1170 or 8-13-1372 has occurred;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(iii)</w:t>
      </w:r>
      <w:r w:rsidRPr="001D0E3F">
        <w:tab/>
      </w:r>
      <w:r w:rsidRPr="001D0E3F">
        <w:rPr>
          <w:u w:val="single"/>
        </w:rPr>
        <w:t>require the respondent to pay a civil penalty not to exceed two thousand dollars for each nontechnical violation that is unrelated to the late filing of a required statement or report or failure to file a required statement or report;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(iv)</w:t>
      </w:r>
      <w:r w:rsidRPr="001D0E3F">
        <w:tab/>
      </w:r>
      <w:r w:rsidRPr="001D0E3F">
        <w:rPr>
          <w:u w:val="single"/>
        </w:rPr>
        <w:t>require the forfeiture of gifts, receipts, or profits, or the value of each, obtained in violation of Chapter 13, Title 8 or Chapter 17, Title 2;</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(v)</w:t>
      </w:r>
      <w:r w:rsidRPr="001D0E3F">
        <w:tab/>
      </w:r>
      <w:r w:rsidRPr="001D0E3F">
        <w:rPr>
          <w:u w:val="single"/>
        </w:rPr>
        <w:t>recommend expulsion of the member;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tab/>
      </w:r>
      <w:r w:rsidRPr="001D0E3F">
        <w:rPr>
          <w:u w:val="single"/>
        </w:rPr>
        <w:t>(vi)</w:t>
      </w:r>
      <w:r w:rsidRPr="001D0E3F">
        <w:tab/>
      </w:r>
      <w:r w:rsidRPr="001D0E3F">
        <w:rPr>
          <w:u w:val="single"/>
        </w:rPr>
        <w:t>provide a copy of the complaint and accompanying materials to the Attorney General if the committee finds that there is probable cause to believe the respondent wilfully violated a section of this chapter or Chapter 17 of Title 2 that imposes a criminal penalty;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tab/>
      </w:r>
      <w:r w:rsidRPr="001D0E3F">
        <w:rPr>
          <w:u w:val="single"/>
        </w:rPr>
        <w:t>(vii)</w:t>
      </w:r>
      <w:r w:rsidRPr="001D0E3F">
        <w:tab/>
      </w:r>
      <w:r w:rsidRPr="001D0E3F">
        <w:rPr>
          <w:u w:val="single"/>
        </w:rPr>
        <w:t>require a combination of subitems (i) though (vi) as necessary and appropriate.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tab/>
      </w:r>
      <w:r w:rsidRPr="001D0E3F">
        <w:tab/>
      </w:r>
      <w:r w:rsidRPr="001D0E3F">
        <w:rPr>
          <w:u w:val="single"/>
        </w:rPr>
        <w:t>(d)</w:t>
      </w:r>
      <w:r w:rsidRPr="001D0E3F">
        <w:tab/>
      </w:r>
      <w:r w:rsidRPr="001D0E3F">
        <w:rPr>
          <w:u w:val="single"/>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tab/>
      </w:r>
      <w:r w:rsidRPr="001D0E3F">
        <w:tab/>
      </w:r>
      <w:r w:rsidRPr="001D0E3F">
        <w:rPr>
          <w:u w:val="single"/>
        </w:rPr>
        <w:t>(e)</w:t>
      </w:r>
      <w:r w:rsidRPr="001D0E3F">
        <w:tab/>
      </w:r>
      <w:r w:rsidRPr="001D0E3F">
        <w:rPr>
          <w:u w:val="single"/>
        </w:rPr>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rPr>
          <w:u w:val="single"/>
        </w:rPr>
        <w:t>(E)</w:t>
      </w:r>
      <w:r w:rsidRPr="001D0E3F">
        <w:tab/>
      </w:r>
      <w:r w:rsidRPr="001D0E3F">
        <w:rPr>
          <w:u w:val="single"/>
        </w:rPr>
        <w:t>If, after conducting a formal public hearing, the ethics committee finds the respondent has violated this chapter or Chapter 17, Title 2, the respondent has ten days from the date of receiving the committee’s order of punishment to appeal the action to the full legislative body.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0E3F">
        <w:tab/>
      </w:r>
      <w:r w:rsidRPr="001D0E3F">
        <w:rPr>
          <w:u w:val="single"/>
        </w:rPr>
        <w:t>(F)</w:t>
      </w:r>
      <w:r w:rsidRPr="001D0E3F">
        <w:tab/>
      </w:r>
      <w:r w:rsidRPr="001D0E3F">
        <w:rPr>
          <w:u w:val="single"/>
        </w:rPr>
        <w:t>No ethics committee member may participate in any matter in which he is involved.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tab/>
      </w:r>
      <w:r w:rsidRPr="001D0E3F">
        <w:rPr>
          <w:u w:val="single"/>
        </w:rPr>
        <w:t>(G)</w:t>
      </w:r>
      <w:r w:rsidRPr="001D0E3F">
        <w:tab/>
      </w:r>
      <w:r w:rsidRPr="001D0E3F">
        <w:rPr>
          <w:u w:val="single"/>
        </w:rPr>
        <w:t>The ethics committees shall establish procedures which afford respondents appropriate due process protections, including the right to be represented by counsel, the right to call and examine witnesses, the right to introduce exhibits, and the right to cross</w:t>
      </w:r>
      <w:r w:rsidRPr="001D0E3F">
        <w:rPr>
          <w:u w:val="single"/>
        </w:rPr>
        <w:noBreakHyphen/>
        <w:t>examine opposing witnesses.</w:t>
      </w:r>
      <w:r w:rsidRPr="001D0E3F">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PART III</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RULES OF CONDUCT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12.</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700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700.</w:t>
      </w:r>
      <w:r w:rsidRPr="001D0E3F">
        <w:rPr>
          <w:rFonts w:eastAsia="Calibri"/>
          <w:u w:color="000000"/>
        </w:rPr>
        <w:tab/>
        <w:t>(A)</w:t>
      </w:r>
      <w:r w:rsidRPr="001D0E3F">
        <w:rPr>
          <w:rFonts w:eastAsia="Calibri"/>
          <w:u w:color="000000"/>
        </w:rPr>
        <w:tab/>
      </w:r>
      <w:r w:rsidRPr="001D0E3F">
        <w:rPr>
          <w:rFonts w:eastAsia="Calibri"/>
          <w:strike/>
          <w:u w:color="000000"/>
        </w:rPr>
        <w:t>No</w:t>
      </w:r>
      <w:r w:rsidRPr="001D0E3F">
        <w:rPr>
          <w:rFonts w:eastAsia="Calibri"/>
          <w:u w:color="000000"/>
        </w:rPr>
        <w:t xml:space="preserve"> </w:t>
      </w:r>
      <w:r w:rsidRPr="001D0E3F">
        <w:rPr>
          <w:rFonts w:eastAsia="Calibri"/>
          <w:u w:val="single" w:color="000000"/>
        </w:rPr>
        <w:t>A</w:t>
      </w:r>
      <w:r w:rsidRPr="001D0E3F">
        <w:rPr>
          <w:rFonts w:eastAsia="Calibri"/>
          <w:u w:color="000000"/>
        </w:rPr>
        <w:t xml:space="preserve"> public official, public member, or public employee may </w:t>
      </w:r>
      <w:r w:rsidRPr="001D0E3F">
        <w:rPr>
          <w:rFonts w:eastAsia="Calibri"/>
          <w:u w:val="single" w:color="000000"/>
        </w:rPr>
        <w:t>not</w:t>
      </w:r>
      <w:r w:rsidRPr="001D0E3F">
        <w:rPr>
          <w:rFonts w:eastAsia="Calibri"/>
          <w:u w:color="000000"/>
        </w:rPr>
        <w:t xml:space="preserve"> knowingly use his official office, membership, or employment to</w:t>
      </w:r>
      <w:r w:rsidRPr="001D0E3F">
        <w:rPr>
          <w:rFonts w:eastAsia="Calibri"/>
          <w:u w:val="single"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val="single" w:color="000000"/>
        </w:rPr>
        <w:t>(1)</w:t>
      </w:r>
      <w:r w:rsidRPr="001D0E3F">
        <w:rPr>
          <w:rFonts w:eastAsia="Calibri"/>
          <w:u w:color="000000"/>
        </w:rPr>
        <w:tab/>
        <w:t>obtain an economic interest for himself, a family member, an individual with whom he is associated, or a business with which he is associated</w:t>
      </w:r>
      <w:r w:rsidRPr="001D0E3F">
        <w:rPr>
          <w:rFonts w:eastAsia="Calibri"/>
          <w:strike/>
          <w:u w:color="000000"/>
        </w:rPr>
        <w:t>.</w:t>
      </w:r>
      <w:r w:rsidRPr="001D0E3F">
        <w:rPr>
          <w:rFonts w:eastAsia="Calibri"/>
          <w:u w:val="single"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val="single" w:color="000000"/>
        </w:rPr>
        <w:t>(2)</w:t>
      </w:r>
      <w:r w:rsidRPr="001D0E3F">
        <w:rPr>
          <w:rFonts w:eastAsia="Calibri"/>
          <w:u w:color="000000"/>
        </w:rPr>
        <w:tab/>
      </w:r>
      <w:r w:rsidRPr="001D0E3F">
        <w:rPr>
          <w:rFonts w:eastAsia="Calibri"/>
          <w:u w:val="single" w:color="000000"/>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1D0E3F">
        <w:rPr>
          <w:rFonts w:eastAsia="Calibri"/>
          <w:u w:color="000000"/>
        </w:rPr>
        <w:t xml:space="preserve">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(3)</w:t>
      </w:r>
      <w:r w:rsidRPr="001D0E3F">
        <w:rPr>
          <w:rFonts w:eastAsia="Calibri"/>
          <w:u w:color="000000"/>
        </w:rPr>
        <w:tab/>
      </w:r>
      <w:r w:rsidRPr="001D0E3F">
        <w:rPr>
          <w:rFonts w:eastAsia="Calibri"/>
          <w:u w:val="single" w:color="000000"/>
        </w:rPr>
        <w:t>use equipment, materials, or supplies of the State or a political subdivision of the State for a private business or for private business activities for which the public official, public member, or public employee is compensated.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This prohibition does not extend to the incidental use of public materials, personnel, or equipment, subject to or available for a public official’s, public member’s, or public employee’s use that does not result in additional public expense</w:t>
      </w:r>
      <w:r w:rsidRPr="001D0E3F">
        <w:rPr>
          <w:rFonts w:eastAsia="Calibri"/>
          <w:u w:val="single" w:color="000000"/>
        </w:rPr>
        <w:t>, or to the incidental conversations, communications, or activities of a part</w:t>
      </w:r>
      <w:r w:rsidRPr="001D0E3F">
        <w:rPr>
          <w:rFonts w:eastAsia="Calibri"/>
          <w:u w:val="single" w:color="000000"/>
        </w:rPr>
        <w:noBreakHyphen/>
        <w:t>time public official or a part</w:t>
      </w:r>
      <w:r w:rsidRPr="001D0E3F">
        <w:rPr>
          <w:rFonts w:eastAsia="Calibri"/>
          <w:u w:val="single" w:color="000000"/>
        </w:rPr>
        <w:noBreakHyphen/>
        <w:t>time public member related to his primary occupation or business</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r>
      <w:r w:rsidRPr="001D0E3F">
        <w:rPr>
          <w:rFonts w:eastAsia="Calibri"/>
          <w:strike/>
          <w:u w:color="000000"/>
        </w:rPr>
        <w:t>No</w:t>
      </w:r>
      <w:r w:rsidRPr="001D0E3F">
        <w:rPr>
          <w:rFonts w:eastAsia="Calibri"/>
          <w:u w:color="000000"/>
        </w:rPr>
        <w:t xml:space="preserve"> </w:t>
      </w:r>
      <w:r w:rsidRPr="001D0E3F">
        <w:rPr>
          <w:rFonts w:eastAsia="Calibri"/>
          <w:u w:val="single"/>
        </w:rPr>
        <w:t>A</w:t>
      </w:r>
      <w:r w:rsidRPr="001D0E3F">
        <w:rPr>
          <w:rFonts w:eastAsia="Calibri"/>
          <w:u w:color="000000"/>
        </w:rPr>
        <w:t xml:space="preserve"> public official, public member, or public employee may </w:t>
      </w:r>
      <w:r w:rsidRPr="001D0E3F">
        <w:rPr>
          <w:rFonts w:eastAsia="Calibri"/>
          <w:u w:val="single" w:color="000000"/>
        </w:rPr>
        <w:t>not</w:t>
      </w:r>
      <w:r w:rsidRPr="001D0E3F">
        <w:rPr>
          <w:rFonts w:eastAsia="Calibri"/>
          <w:u w:color="000000"/>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 xml:space="preserve">prepare a written statement describing the matter requiring action or decisions and the </w:t>
      </w:r>
      <w:r w:rsidRPr="001D0E3F">
        <w:rPr>
          <w:rFonts w:eastAsia="Calibri"/>
          <w:u w:val="single" w:color="000000"/>
        </w:rPr>
        <w:t>specific</w:t>
      </w:r>
      <w:r w:rsidRPr="001D0E3F">
        <w:rPr>
          <w:rFonts w:eastAsia="Calibri"/>
          <w:u w:color="000000"/>
        </w:rPr>
        <w:t xml:space="preserve"> nature of his potential conflict of interest with respect to the action or decision;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(5)</w:t>
      </w:r>
      <w:r w:rsidRPr="001D0E3F">
        <w:rPr>
          <w:rFonts w:eastAsia="Calibri"/>
          <w:u w:color="000000"/>
        </w:rPr>
        <w:tab/>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w:t>
      </w:r>
      <w:r w:rsidRPr="001D0E3F">
        <w:rPr>
          <w:rFonts w:eastAsia="Calibri"/>
          <w:u w:color="000000"/>
        </w:rPr>
        <w:tab/>
        <w:t>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(D)</w:t>
      </w:r>
      <w:r w:rsidRPr="001D0E3F">
        <w:rPr>
          <w:rFonts w:eastAsia="Calibri"/>
          <w:u w:color="000000"/>
        </w:rPr>
        <w:tab/>
        <w:t>The provisions of this section do not apply to any court in the unified judicial system.</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(E)</w:t>
      </w:r>
      <w:r w:rsidRPr="001D0E3F">
        <w:rPr>
          <w:rFonts w:eastAsia="Calibri"/>
          <w:u w:color="000000"/>
        </w:rPr>
        <w:tab/>
        <w:t>When a member of the General Assembly is required by law to appear because of his business interest as an owner or officer of the business or in his official capacity as a member of the General Assembly, this section does not apply.”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color="000000"/>
        </w:rPr>
      </w:pPr>
      <w:r>
        <w:rPr>
          <w:rFonts w:eastAsia="Calibri"/>
          <w:snapToGrid w:val="0"/>
          <w:u w:color="000000"/>
        </w:rPr>
        <w:tab/>
      </w:r>
      <w:r w:rsidRPr="001D0E3F">
        <w:rPr>
          <w:rFonts w:eastAsia="Calibri"/>
          <w:snapToGrid w:val="0"/>
          <w:u w:color="000000"/>
        </w:rPr>
        <w:t>SECTION</w:t>
      </w:r>
      <w:r w:rsidRPr="001D0E3F">
        <w:rPr>
          <w:rFonts w:eastAsia="Calibri"/>
          <w:snapToGrid w:val="0"/>
          <w:u w:color="000000"/>
        </w:rPr>
        <w:tab/>
        <w:t>13.</w:t>
      </w:r>
      <w:r w:rsidRPr="001D0E3F">
        <w:rPr>
          <w:rFonts w:eastAsia="Calibri"/>
          <w:snapToGrid w:val="0"/>
          <w:u w:color="000000"/>
        </w:rPr>
        <w:tab/>
        <w:t>Chapter 13, Title 8 of the 1976 Code is amended by adding: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color="000000"/>
        </w:rPr>
      </w:pPr>
      <w:r w:rsidRPr="001D0E3F">
        <w:rPr>
          <w:rFonts w:eastAsia="Calibri"/>
          <w:snapToGrid w:val="0"/>
          <w:u w:color="000000"/>
        </w:rPr>
        <w:tab/>
        <w:t>“Section 8</w:t>
      </w:r>
      <w:r w:rsidRPr="001D0E3F">
        <w:rPr>
          <w:rFonts w:eastAsia="Calibri"/>
          <w:snapToGrid w:val="0"/>
          <w:u w:color="000000"/>
        </w:rPr>
        <w:noBreakHyphen/>
        <w:t>13</w:t>
      </w:r>
      <w:r w:rsidRPr="001D0E3F">
        <w:rPr>
          <w:rFonts w:eastAsia="Calibri"/>
          <w:snapToGrid w:val="0"/>
          <w:u w:color="000000"/>
        </w:rPr>
        <w:noBreakHyphen/>
        <w:t>704.</w:t>
      </w:r>
      <w:r w:rsidRPr="001D0E3F">
        <w:rPr>
          <w:rFonts w:eastAsia="Calibri"/>
          <w:snapToGrid w:val="0"/>
          <w:u w:color="000000"/>
        </w:rPr>
        <w:tab/>
        <w:t>An agency head or employee of a department listed in Section 1</w:t>
      </w:r>
      <w:r w:rsidRPr="001D0E3F">
        <w:rPr>
          <w:rFonts w:eastAsia="Calibri"/>
          <w:snapToGrid w:val="0"/>
          <w:u w:color="000000"/>
        </w:rPr>
        <w:noBreakHyphen/>
        <w:t>30</w:t>
      </w:r>
      <w:r w:rsidRPr="001D0E3F">
        <w:rPr>
          <w:rFonts w:eastAsia="Calibri"/>
          <w:snapToGrid w:val="0"/>
          <w:u w:color="000000"/>
        </w:rPr>
        <w:noBreakHyphen/>
        <w:t>10(A) is prohibited from soliciting campaign contributions for a candidate for statewide elected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14.</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710(B)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A public official, public member, or public employee required to file a statement of economic interests under Section 8</w:t>
      </w:r>
      <w:r w:rsidRPr="001D0E3F">
        <w:rPr>
          <w:rFonts w:eastAsia="Calibri"/>
          <w:u w:color="000000"/>
        </w:rPr>
        <w:noBreakHyphen/>
        <w:t>13</w:t>
      </w:r>
      <w:r w:rsidRPr="001D0E3F">
        <w:rPr>
          <w:rFonts w:eastAsia="Calibri"/>
          <w:u w:color="000000"/>
        </w:rPr>
        <w:noBreakHyphen/>
        <w:t>1110 who receives, accepts, or takes, directly or indirectly, from a person, anything of value worth twenty</w:t>
      </w:r>
      <w:r w:rsidRPr="001D0E3F">
        <w:rPr>
          <w:rFonts w:eastAsia="Calibri"/>
          <w:u w:color="000000"/>
        </w:rPr>
        <w:noBreakHyphen/>
        <w:t xml:space="preserve">five dollars or more in a day </w:t>
      </w:r>
      <w:r w:rsidRPr="001D0E3F">
        <w:rPr>
          <w:rFonts w:eastAsia="Calibri"/>
          <w:strike/>
          <w:u w:color="000000"/>
        </w:rPr>
        <w:t>and anything of value worth</w:t>
      </w:r>
      <w:r w:rsidRPr="001D0E3F">
        <w:rPr>
          <w:rFonts w:eastAsia="Calibri"/>
          <w:u w:color="000000"/>
        </w:rPr>
        <w:t xml:space="preserve"> </w:t>
      </w:r>
      <w:r w:rsidRPr="001D0E3F">
        <w:rPr>
          <w:rFonts w:eastAsia="Calibri"/>
          <w:u w:val="single" w:color="000000"/>
        </w:rPr>
        <w:t>or if the value totals, in the aggregate,</w:t>
      </w:r>
      <w:r w:rsidRPr="001D0E3F">
        <w:rPr>
          <w:rFonts w:eastAsia="Calibri"/>
          <w:u w:color="000000"/>
        </w:rPr>
        <w:t xml:space="preserve"> two hundred dollars or more in </w:t>
      </w:r>
      <w:r w:rsidRPr="001D0E3F">
        <w:rPr>
          <w:rFonts w:eastAsia="Calibri"/>
          <w:strike/>
          <w:u w:color="000000"/>
        </w:rPr>
        <w:t>the aggregate in</w:t>
      </w:r>
      <w:r w:rsidRPr="001D0E3F">
        <w:rPr>
          <w:rFonts w:eastAsia="Calibri"/>
          <w:u w:color="000000"/>
        </w:rPr>
        <w:t xml:space="preserve"> a calendar year must report on his statement of economic interests pursuant to Section 8</w:t>
      </w:r>
      <w:r w:rsidRPr="001D0E3F">
        <w:rPr>
          <w:rFonts w:eastAsia="Calibri"/>
          <w:u w:color="000000"/>
        </w:rPr>
        <w:noBreakHyphen/>
        <w:t>13</w:t>
      </w:r>
      <w:r w:rsidRPr="001D0E3F">
        <w:rPr>
          <w:rFonts w:eastAsia="Calibri"/>
          <w:u w:color="000000"/>
        </w:rPr>
        <w:noBreakHyphen/>
        <w:t xml:space="preserve">1120 the thing of value from: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a person, if there is reason to believe the donor would not give the thing of value but for the public official’s</w:t>
      </w:r>
      <w:r w:rsidRPr="001D0E3F">
        <w:rPr>
          <w:rFonts w:eastAsia="Calibri"/>
          <w:u w:val="single" w:color="000000"/>
        </w:rPr>
        <w:t>,</w:t>
      </w:r>
      <w:r w:rsidRPr="001D0E3F">
        <w:rPr>
          <w:rFonts w:eastAsia="Calibri"/>
          <w:u w:color="000000"/>
        </w:rPr>
        <w:t xml:space="preserve"> public member’s, or public employee’s office or position;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a person, or from an officer or director of a person, if the public official, public member, or public employee has reason to believe the person: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(a)</w:t>
      </w:r>
      <w:r w:rsidRPr="001D0E3F">
        <w:rPr>
          <w:rFonts w:eastAsia="Calibri"/>
          <w:u w:color="000000"/>
        </w:rPr>
        <w:tab/>
        <w:t>has or is seeking to obtain contractual or other business or financial relationships with the public official’s, public member’s, or public employee’s governmental entity;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conducts operations or activities which are regulated by the public official’s, public member’s, or public employee’s governmental entity.”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1D0E3F">
        <w:rPr>
          <w:snapToGrid w:val="0"/>
          <w:u w:color="000000" w:themeColor="text1"/>
        </w:rPr>
        <w:t>SECTION</w:t>
      </w:r>
      <w:r w:rsidRPr="001D0E3F">
        <w:rPr>
          <w:snapToGrid w:val="0"/>
          <w:u w:color="000000" w:themeColor="text1"/>
        </w:rPr>
        <w:tab/>
        <w:t>15.</w:t>
      </w:r>
      <w:r w:rsidRPr="001D0E3F">
        <w:rPr>
          <w:snapToGrid w:val="0"/>
          <w:u w:color="000000" w:themeColor="text1"/>
        </w:rPr>
        <w:tab/>
        <w:t>Section 8</w:t>
      </w:r>
      <w:r w:rsidRPr="001D0E3F">
        <w:rPr>
          <w:snapToGrid w:val="0"/>
          <w:u w:color="000000" w:themeColor="text1"/>
        </w:rPr>
        <w:noBreakHyphen/>
        <w:t>13</w:t>
      </w:r>
      <w:r w:rsidRPr="001D0E3F">
        <w:rPr>
          <w:snapToGrid w:val="0"/>
          <w:u w:color="000000" w:themeColor="text1"/>
        </w:rPr>
        <w:noBreakHyphen/>
        <w:t>720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w:t>
      </w:r>
      <w:r w:rsidRPr="001D0E3F">
        <w:rPr>
          <w:u w:val="single" w:color="000000" w:themeColor="text1"/>
        </w:rPr>
        <w:t>(A)</w:t>
      </w:r>
      <w:r w:rsidRPr="001D0E3F">
        <w:rPr>
          <w:u w:color="000000" w:themeColor="text1"/>
        </w:rPr>
        <w:tab/>
      </w:r>
      <w:r w:rsidRPr="001D0E3F">
        <w:rPr>
          <w:strike/>
          <w:u w:color="000000" w:themeColor="text1"/>
        </w:rPr>
        <w:t>No</w:t>
      </w:r>
      <w:r w:rsidRPr="001D0E3F">
        <w:rPr>
          <w:u w:color="000000" w:themeColor="text1"/>
        </w:rPr>
        <w:t xml:space="preserve"> </w:t>
      </w:r>
      <w:r w:rsidRPr="001D0E3F">
        <w:rPr>
          <w:u w:val="single" w:color="000000" w:themeColor="text1"/>
        </w:rPr>
        <w:t>A</w:t>
      </w:r>
      <w:r w:rsidRPr="001D0E3F">
        <w:rPr>
          <w:u w:color="000000" w:themeColor="text1"/>
        </w:rPr>
        <w:t xml:space="preserve"> person may </w:t>
      </w:r>
      <w:r w:rsidRPr="001D0E3F">
        <w:rPr>
          <w:u w:val="single" w:color="000000" w:themeColor="text1"/>
        </w:rPr>
        <w:t>not</w:t>
      </w:r>
      <w:r w:rsidRPr="001D0E3F">
        <w:rPr>
          <w:u w:color="000000" w:themeColor="text1"/>
        </w:rPr>
        <w:t xml:space="preserve"> offer or pay to a public official, public member, or public employee and </w:t>
      </w:r>
      <w:r w:rsidRPr="001D0E3F">
        <w:rPr>
          <w:strike/>
          <w:u w:color="000000" w:themeColor="text1"/>
        </w:rPr>
        <w:t>no</w:t>
      </w:r>
      <w:r w:rsidRPr="001D0E3F">
        <w:rPr>
          <w:u w:color="000000" w:themeColor="text1"/>
        </w:rPr>
        <w:t xml:space="preserve"> a public official, public member, or public employee may </w:t>
      </w:r>
      <w:r w:rsidRPr="001D0E3F">
        <w:rPr>
          <w:u w:val="single" w:color="000000" w:themeColor="text1"/>
        </w:rPr>
        <w:t>not</w:t>
      </w:r>
      <w:r w:rsidRPr="001D0E3F">
        <w:rPr>
          <w:u w:color="000000" w:themeColor="text1"/>
        </w:rPr>
        <w:t xml:space="preserve"> solicit or receive </w:t>
      </w:r>
      <w:r w:rsidRPr="001D0E3F">
        <w:rPr>
          <w:strike/>
          <w:u w:color="000000" w:themeColor="text1"/>
        </w:rPr>
        <w:t>money</w:t>
      </w:r>
      <w:r w:rsidRPr="001D0E3F">
        <w:rPr>
          <w:u w:color="000000" w:themeColor="text1"/>
        </w:rPr>
        <w:t xml:space="preserve"> </w:t>
      </w:r>
      <w:r w:rsidRPr="001D0E3F">
        <w:rPr>
          <w:u w:val="single"/>
        </w:rPr>
        <w:t>anything of value</w:t>
      </w:r>
      <w:r w:rsidRPr="001D0E3F">
        <w:t xml:space="preserve"> in</w:t>
      </w:r>
      <w:r w:rsidRPr="001D0E3F">
        <w:rPr>
          <w:u w:color="000000" w:themeColor="text1"/>
        </w:rPr>
        <w:t xml:space="preserve"> addition to that received by the public official, public member, or public employee in his official capacity for advice or assistance given in the course of his employment as a public official, public member, or public employee</w:t>
      </w:r>
      <w:r w:rsidRPr="001D0E3F">
        <w:rPr>
          <w:u w:val="single"/>
        </w:rPr>
        <w:t>, unless otherwise permitted by law</w:t>
      </w:r>
      <w:r w:rsidRPr="001D0E3F">
        <w:rPr>
          <w:u w:color="000000" w:themeColor="text1"/>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rPr>
          <w:u w:color="000000" w:themeColor="text1"/>
        </w:rPr>
        <w:tab/>
      </w:r>
      <w:r w:rsidRPr="001D0E3F">
        <w:rPr>
          <w:u w:val="single" w:color="000000" w:themeColor="text1"/>
        </w:rPr>
        <w:t>(B)</w:t>
      </w:r>
      <w:r w:rsidRPr="001D0E3F">
        <w:rPr>
          <w:u w:color="000000" w:themeColor="text1"/>
        </w:rPr>
        <w:tab/>
      </w:r>
      <w:r w:rsidRPr="001D0E3F">
        <w:rPr>
          <w:u w:val="single" w:color="000000" w:themeColor="text1"/>
        </w:rPr>
        <w:t>A person who violates this section is guilty of a:</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rPr>
          <w:u w:color="000000" w:themeColor="text1"/>
        </w:rPr>
        <w:tab/>
      </w:r>
      <w:r w:rsidRPr="001D0E3F">
        <w:rPr>
          <w:u w:color="000000" w:themeColor="text1"/>
        </w:rPr>
        <w:tab/>
      </w:r>
      <w:r w:rsidRPr="001D0E3F">
        <w:rPr>
          <w:u w:val="single" w:color="000000" w:themeColor="text1"/>
        </w:rPr>
        <w:t>(1)</w:t>
      </w:r>
      <w:r w:rsidRPr="001D0E3F">
        <w:rPr>
          <w:u w:color="000000" w:themeColor="text1"/>
        </w:rPr>
        <w:tab/>
      </w:r>
      <w:r w:rsidRPr="001D0E3F">
        <w:rPr>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1D0E3F">
        <w:rPr>
          <w:u w:color="000000" w:themeColor="text1"/>
        </w:rPr>
        <w:tab/>
      </w:r>
      <w:r w:rsidRPr="001D0E3F">
        <w:rPr>
          <w:u w:color="000000" w:themeColor="text1"/>
        </w:rPr>
        <w:tab/>
      </w:r>
      <w:r w:rsidRPr="001D0E3F">
        <w:rPr>
          <w:u w:val="single" w:color="000000" w:themeColor="text1"/>
        </w:rPr>
        <w:t>(2)</w:t>
      </w:r>
      <w:r w:rsidRPr="001D0E3F">
        <w:rPr>
          <w:u w:color="000000" w:themeColor="text1"/>
        </w:rPr>
        <w:tab/>
      </w:r>
      <w:r w:rsidRPr="001D0E3F">
        <w:rPr>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1D0E3F">
        <w:rPr>
          <w:szCs w:val="24"/>
          <w:u w:color="000000" w:themeColor="text1"/>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Pr>
          <w:snapToGrid w:val="0"/>
          <w:u w:color="000000"/>
        </w:rPr>
        <w:tab/>
      </w:r>
      <w:r w:rsidRPr="001D0E3F">
        <w:rPr>
          <w:snapToGrid w:val="0"/>
          <w:u w:color="000000"/>
        </w:rPr>
        <w:t>SECTION</w:t>
      </w:r>
      <w:r w:rsidRPr="001D0E3F">
        <w:rPr>
          <w:snapToGrid w:val="0"/>
          <w:u w:color="000000"/>
        </w:rPr>
        <w:tab/>
        <w:t>16.</w:t>
      </w:r>
      <w:r w:rsidRPr="001D0E3F">
        <w:rPr>
          <w:snapToGrid w:val="0"/>
          <w:u w:color="000000"/>
        </w:rPr>
        <w:tab/>
        <w:t>Section 8</w:t>
      </w:r>
      <w:r w:rsidRPr="001D0E3F">
        <w:rPr>
          <w:snapToGrid w:val="0"/>
          <w:u w:color="000000"/>
        </w:rPr>
        <w:noBreakHyphen/>
        <w:t>13</w:t>
      </w:r>
      <w:r w:rsidRPr="001D0E3F">
        <w:rPr>
          <w:snapToGrid w:val="0"/>
          <w:u w:color="000000"/>
        </w:rPr>
        <w:noBreakHyphen/>
        <w:t>725(A)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w:t>
      </w:r>
      <w:r w:rsidRPr="001D0E3F">
        <w:rPr>
          <w:snapToGrid w:val="0"/>
          <w:u w:color="000000"/>
        </w:rPr>
        <w:t>Section 8</w:t>
      </w:r>
      <w:r w:rsidRPr="001D0E3F">
        <w:rPr>
          <w:snapToGrid w:val="0"/>
          <w:u w:color="000000"/>
        </w:rPr>
        <w:noBreakHyphen/>
        <w:t>13</w:t>
      </w:r>
      <w:r w:rsidRPr="001D0E3F">
        <w:rPr>
          <w:snapToGrid w:val="0"/>
          <w:u w:color="000000"/>
        </w:rPr>
        <w:noBreakHyphen/>
        <w:t>725.</w:t>
      </w:r>
      <w:r w:rsidRPr="001D0E3F">
        <w:rPr>
          <w:snapToGrid w:val="0"/>
          <w:u w:color="000000"/>
        </w:rPr>
        <w:tab/>
      </w:r>
      <w:r w:rsidRPr="001D0E3F">
        <w:rPr>
          <w:rFonts w:eastAsia="Calibri"/>
          <w:u w:color="000000"/>
        </w:rPr>
        <w:t>(A</w:t>
      </w:r>
      <w:r w:rsidRPr="001D0E3F">
        <w:rPr>
          <w:rFonts w:eastAsia="Calibri"/>
        </w:rPr>
        <w:t>)</w:t>
      </w:r>
      <w:r w:rsidRPr="001D0E3F">
        <w:rPr>
          <w:rFonts w:eastAsia="Calibri"/>
          <w:u w:val="single"/>
        </w:rPr>
        <w:t>(1)</w:t>
      </w:r>
      <w:r w:rsidRPr="001D0E3F">
        <w:rPr>
          <w:rFonts w:eastAsia="Calibri"/>
          <w:u w:color="000000"/>
        </w:rPr>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(2)</w:t>
      </w:r>
      <w:r w:rsidRPr="001D0E3F">
        <w:rPr>
          <w:rFonts w:eastAsia="Calibri"/>
          <w:u w:color="000000"/>
        </w:rPr>
        <w:tab/>
      </w:r>
      <w:r w:rsidRPr="001D0E3F">
        <w:rPr>
          <w:rFonts w:eastAsia="Calibri"/>
          <w:u w:val="single" w:color="000000"/>
        </w:rPr>
        <w:t>A person who violates this section is guilty of a:</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val="single" w:color="000000"/>
        </w:rPr>
        <w:t>(a)</w:t>
      </w:r>
      <w:r w:rsidRPr="001D0E3F">
        <w:rPr>
          <w:rFonts w:eastAsia="Calibri"/>
          <w:u w:color="000000"/>
        </w:rPr>
        <w:tab/>
      </w:r>
      <w:r w:rsidRPr="001D0E3F">
        <w:rPr>
          <w:rFonts w:eastAsia="Calibri"/>
          <w:u w:val="single" w:color="000000"/>
        </w:rPr>
        <w:t>misdemeanor, if the value of the economic interest is ten thousand dollars or less, and upon conviction, the person must be fined not more than five thousand dollars or imprisoned for not more than one year, or both;</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val="single" w:color="000000"/>
        </w:rPr>
        <w:t>(b)</w:t>
      </w:r>
      <w:r w:rsidRPr="001D0E3F">
        <w:rPr>
          <w:rFonts w:eastAsia="Calibri"/>
          <w:u w:color="000000"/>
        </w:rPr>
        <w:tab/>
      </w:r>
      <w:r w:rsidRPr="001D0E3F">
        <w:rPr>
          <w:rFonts w:eastAsia="Calibri"/>
          <w:u w:val="single" w:color="000000"/>
        </w:rPr>
        <w:t>felony, if the value of the economic interest is more than ten thousand dollars, and upon conviction, the person must be fined not more than ten thousand dollars or imprisoned not more than ten years, or both.</w:t>
      </w:r>
      <w:r w:rsidRPr="001D0E3F">
        <w:rPr>
          <w:rFonts w:eastAsia="Calibri"/>
          <w:szCs w:val="24"/>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17.</w:t>
      </w:r>
      <w:r w:rsidRPr="001D0E3F">
        <w:rPr>
          <w:u w:color="000000" w:themeColor="text1"/>
        </w:rPr>
        <w:tab/>
        <w:t>Section 8</w:t>
      </w:r>
      <w:r w:rsidRPr="001D0E3F">
        <w:rPr>
          <w:u w:color="000000" w:themeColor="text1"/>
        </w:rPr>
        <w:noBreakHyphen/>
        <w:t>13</w:t>
      </w:r>
      <w:r w:rsidRPr="001D0E3F">
        <w:rPr>
          <w:u w:color="000000" w:themeColor="text1"/>
        </w:rPr>
        <w:noBreakHyphen/>
        <w:t>755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“Section 8</w:t>
      </w:r>
      <w:r w:rsidRPr="001D0E3F">
        <w:rPr>
          <w:u w:color="000000" w:themeColor="text1"/>
        </w:rPr>
        <w:noBreakHyphen/>
        <w:t>13</w:t>
      </w:r>
      <w:r w:rsidRPr="001D0E3F">
        <w:rPr>
          <w:u w:color="000000" w:themeColor="text1"/>
        </w:rPr>
        <w:noBreakHyphen/>
        <w:t>755.</w:t>
      </w:r>
      <w:r w:rsidRPr="001D0E3F">
        <w:rPr>
          <w:u w:color="000000" w:themeColor="text1"/>
        </w:rPr>
        <w:tab/>
        <w:t xml:space="preserve">A </w:t>
      </w:r>
      <w:r w:rsidRPr="001D0E3F">
        <w:rPr>
          <w:strike/>
          <w:u w:color="000000" w:themeColor="text1"/>
        </w:rPr>
        <w:t>former</w:t>
      </w:r>
      <w:r w:rsidRPr="001D0E3F">
        <w:rPr>
          <w:u w:color="000000" w:themeColor="text1"/>
        </w:rPr>
        <w:t xml:space="preserve"> public official, </w:t>
      </w:r>
      <w:r w:rsidRPr="001D0E3F">
        <w:rPr>
          <w:strike/>
          <w:u w:color="000000" w:themeColor="text1"/>
        </w:rPr>
        <w:t>former</w:t>
      </w:r>
      <w:r w:rsidRPr="001D0E3F">
        <w:rPr>
          <w:u w:color="000000" w:themeColor="text1"/>
        </w:rPr>
        <w:t xml:space="preserve"> public member, or </w:t>
      </w:r>
      <w:r w:rsidRPr="001D0E3F">
        <w:rPr>
          <w:strike/>
          <w:u w:color="000000" w:themeColor="text1"/>
        </w:rPr>
        <w:t>former</w:t>
      </w:r>
      <w:r w:rsidRPr="001D0E3F">
        <w:rPr>
          <w:u w:color="000000" w:themeColor="text1"/>
        </w:rPr>
        <w:t xml:space="preserve"> public employee </w:t>
      </w:r>
      <w:r w:rsidRPr="001D0E3F">
        <w:rPr>
          <w:strike/>
          <w:u w:color="000000" w:themeColor="text1"/>
        </w:rPr>
        <w:t xml:space="preserve">holding public office, membership, or employment on or after January 1, 1992, </w:t>
      </w:r>
      <w:r w:rsidRPr="001D0E3F">
        <w:t xml:space="preserve"> </w:t>
      </w:r>
      <w:r w:rsidRPr="001D0E3F">
        <w:rPr>
          <w:u w:color="000000" w:themeColor="text1"/>
        </w:rPr>
        <w:t xml:space="preserve">may not for a period of </w:t>
      </w:r>
      <w:r w:rsidRPr="001D0E3F">
        <w:rPr>
          <w:strike/>
          <w:u w:color="000000" w:themeColor="text1"/>
        </w:rPr>
        <w:t>one year</w:t>
      </w:r>
      <w:r w:rsidRPr="001D0E3F">
        <w:rPr>
          <w:u w:color="000000" w:themeColor="text1"/>
        </w:rPr>
        <w:t xml:space="preserve"> </w:t>
      </w:r>
      <w:r w:rsidRPr="001D0E3F">
        <w:rPr>
          <w:u w:val="single" w:color="000000" w:themeColor="text1"/>
        </w:rPr>
        <w:t>two years</w:t>
      </w:r>
      <w:r w:rsidRPr="001D0E3F">
        <w:rPr>
          <w:u w:color="000000" w:themeColor="text1"/>
        </w:rPr>
        <w:t xml:space="preserve"> after terminating his public service or employment: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1D0E3F">
        <w:rPr>
          <w:u w:color="000000" w:themeColor="text1"/>
        </w:rPr>
        <w:tab/>
        <w:t>(1)</w:t>
      </w:r>
      <w:r w:rsidRPr="001D0E3F">
        <w:rPr>
          <w:u w:color="000000" w:themeColor="text1"/>
        </w:rPr>
        <w:tab/>
        <w:t>serve as a lobbyist or represent clients before the agency or department on which he formerly served in a matter which he directly and substantially participated during his public service or employment;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(2)</w:t>
      </w:r>
      <w:r w:rsidRPr="001D0E3F">
        <w:rPr>
          <w:u w:color="000000" w:themeColor="text1"/>
        </w:rPr>
        <w:tab/>
        <w:t xml:space="preserve">accept employment if the employment: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t>(a)</w:t>
      </w:r>
      <w:r w:rsidRPr="001D0E3F">
        <w:rPr>
          <w:u w:color="000000" w:themeColor="text1"/>
        </w:rPr>
        <w:tab/>
        <w:t>is from a person who is regulated by the agency or department on which the former public official, former public member, or former public employee served or was employed;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t>(b)</w:t>
      </w:r>
      <w:r w:rsidRPr="001D0E3F">
        <w:rPr>
          <w:u w:color="000000" w:themeColor="text1"/>
        </w:rPr>
        <w:tab/>
        <w:t>involves a matter in which the former public official, former public member, or former public employee directly and substantially participated during his public service or public employment.”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Pr>
          <w:snapToGrid w:val="0"/>
          <w:u w:color="000000"/>
        </w:rPr>
        <w:tab/>
      </w:r>
      <w:r w:rsidRPr="001D0E3F">
        <w:rPr>
          <w:snapToGrid w:val="0"/>
          <w:u w:color="000000"/>
        </w:rPr>
        <w:t>SECTION</w:t>
      </w:r>
      <w:r w:rsidRPr="001D0E3F">
        <w:rPr>
          <w:snapToGrid w:val="0"/>
          <w:u w:color="000000"/>
        </w:rPr>
        <w:tab/>
        <w:t>18.</w:t>
      </w:r>
      <w:r w:rsidRPr="001D0E3F">
        <w:rPr>
          <w:snapToGrid w:val="0"/>
          <w:u w:color="000000"/>
        </w:rPr>
        <w:tab/>
        <w:t>Chapter 13, Title 8 of the 1976 Code is amended by adding: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sidRPr="001D0E3F">
        <w:rPr>
          <w:snapToGrid w:val="0"/>
          <w:u w:color="000000"/>
        </w:rPr>
        <w:tab/>
        <w:t>“Section 8</w:t>
      </w:r>
      <w:r w:rsidRPr="001D0E3F">
        <w:rPr>
          <w:snapToGrid w:val="0"/>
          <w:u w:color="000000"/>
        </w:rPr>
        <w:noBreakHyphen/>
        <w:t>13</w:t>
      </w:r>
      <w:r w:rsidRPr="001D0E3F">
        <w:rPr>
          <w:snapToGrid w:val="0"/>
          <w:u w:color="000000"/>
        </w:rPr>
        <w:noBreakHyphen/>
        <w:t>756.</w:t>
      </w:r>
      <w:r w:rsidRPr="001D0E3F">
        <w:rPr>
          <w:snapToGrid w:val="0"/>
          <w:u w:color="000000"/>
        </w:rPr>
        <w:tab/>
        <w:t>The provisions of Sections 8</w:t>
      </w:r>
      <w:r w:rsidRPr="001D0E3F">
        <w:rPr>
          <w:snapToGrid w:val="0"/>
          <w:u w:color="000000"/>
        </w:rPr>
        <w:noBreakHyphen/>
        <w:t>13</w:t>
      </w:r>
      <w:r w:rsidRPr="001D0E3F">
        <w:rPr>
          <w:snapToGrid w:val="0"/>
          <w:u w:color="000000"/>
        </w:rPr>
        <w:noBreakHyphen/>
        <w:t>700, 8</w:t>
      </w:r>
      <w:r w:rsidRPr="001D0E3F">
        <w:rPr>
          <w:snapToGrid w:val="0"/>
          <w:u w:color="000000"/>
        </w:rPr>
        <w:noBreakHyphen/>
        <w:t>13</w:t>
      </w:r>
      <w:r w:rsidRPr="001D0E3F">
        <w:rPr>
          <w:snapToGrid w:val="0"/>
          <w:u w:color="000000"/>
        </w:rPr>
        <w:noBreakHyphen/>
        <w:t>710, 8</w:t>
      </w:r>
      <w:r w:rsidRPr="001D0E3F">
        <w:rPr>
          <w:snapToGrid w:val="0"/>
          <w:u w:color="000000"/>
        </w:rPr>
        <w:noBreakHyphen/>
        <w:t>13</w:t>
      </w:r>
      <w:r w:rsidRPr="001D0E3F">
        <w:rPr>
          <w:snapToGrid w:val="0"/>
          <w:u w:color="000000"/>
        </w:rPr>
        <w:noBreakHyphen/>
        <w:t>715, and 8</w:t>
      </w:r>
      <w:r w:rsidRPr="001D0E3F">
        <w:rPr>
          <w:snapToGrid w:val="0"/>
          <w:u w:color="000000"/>
        </w:rPr>
        <w:noBreakHyphen/>
        <w:t>13</w:t>
      </w:r>
      <w:r w:rsidRPr="001D0E3F">
        <w:rPr>
          <w:snapToGrid w:val="0"/>
          <w:u w:color="000000"/>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19.</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775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775.</w:t>
      </w:r>
      <w:r w:rsidRPr="001D0E3F">
        <w:rPr>
          <w:rFonts w:eastAsia="Calibri"/>
          <w:u w:color="000000"/>
        </w:rPr>
        <w:tab/>
      </w:r>
      <w:r w:rsidRPr="001D0E3F">
        <w:rPr>
          <w:rFonts w:eastAsia="Calibri"/>
          <w:u w:val="single" w:color="000000"/>
        </w:rPr>
        <w:t>(A)</w:t>
      </w:r>
      <w:r w:rsidRPr="001D0E3F">
        <w:rPr>
          <w:rFonts w:eastAsia="Calibri"/>
          <w:u w:color="000000"/>
        </w:rPr>
        <w:tab/>
        <w:t>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(B)</w:t>
      </w:r>
      <w:r w:rsidRPr="001D0E3F">
        <w:rPr>
          <w:rFonts w:eastAsia="Calibri"/>
          <w:u w:color="000000"/>
        </w:rPr>
        <w:tab/>
      </w:r>
      <w:r w:rsidRPr="001D0E3F">
        <w:rPr>
          <w:rFonts w:eastAsia="Calibri"/>
          <w:u w:val="single" w:color="000000"/>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(C)</w:t>
      </w:r>
      <w:r w:rsidRPr="001D0E3F">
        <w:rPr>
          <w:rFonts w:eastAsia="Calibri"/>
          <w:u w:color="000000"/>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1D0E3F">
        <w:rPr>
          <w:rFonts w:eastAsia="Calibri"/>
          <w:u w:val="single" w:color="000000"/>
        </w:rPr>
        <w:t>nor participated in any discussion</w:t>
      </w:r>
      <w:r w:rsidRPr="001D0E3F">
        <w:rPr>
          <w:rFonts w:eastAsia="Calibri"/>
          <w:u w:color="000000"/>
        </w:rPr>
        <w:t xml:space="preserve"> regarding the contract.”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20.</w:t>
      </w:r>
      <w:r w:rsidRPr="001D0E3F">
        <w:rPr>
          <w:u w:color="000000" w:themeColor="text1"/>
        </w:rPr>
        <w:tab/>
        <w:t>Section 8</w:t>
      </w:r>
      <w:r w:rsidRPr="001D0E3F">
        <w:rPr>
          <w:u w:color="000000" w:themeColor="text1"/>
        </w:rPr>
        <w:noBreakHyphen/>
        <w:t>13</w:t>
      </w:r>
      <w:r w:rsidRPr="001D0E3F">
        <w:rPr>
          <w:u w:color="000000" w:themeColor="text1"/>
        </w:rPr>
        <w:noBreakHyphen/>
        <w:t>780(B)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“(B)</w:t>
      </w:r>
      <w:r w:rsidRPr="001D0E3F">
        <w:rPr>
          <w:u w:color="000000" w:themeColor="text1"/>
        </w:rPr>
        <w:tab/>
        <w:t xml:space="preserve">In addition to existing remedies for breach of the ethical standards of this chapter </w:t>
      </w:r>
      <w:r w:rsidRPr="001D0E3F">
        <w:rPr>
          <w:strike/>
          <w:u w:color="000000" w:themeColor="text1"/>
        </w:rPr>
        <w:t>or regulations promulgated hereunder</w:t>
      </w:r>
      <w:r w:rsidRPr="001D0E3F">
        <w:rPr>
          <w:u w:color="000000" w:themeColor="text1"/>
        </w:rPr>
        <w:t xml:space="preserve">, the </w:t>
      </w:r>
      <w:r w:rsidRPr="001D0E3F">
        <w:rPr>
          <w:strike/>
          <w:u w:color="000000" w:themeColor="text1"/>
        </w:rPr>
        <w:t>State Ethics Commission</w:t>
      </w:r>
      <w:r w:rsidRPr="001D0E3F">
        <w:rPr>
          <w:u w:color="000000" w:themeColor="text1"/>
        </w:rPr>
        <w:t xml:space="preserve"> </w:t>
      </w:r>
      <w:r w:rsidRPr="001D0E3F">
        <w:rPr>
          <w:u w:val="single"/>
        </w:rPr>
        <w:t>appropriate supervisory office</w:t>
      </w:r>
      <w:r w:rsidRPr="001D0E3F">
        <w:rPr>
          <w:u w:color="000000" w:themeColor="text1"/>
        </w:rPr>
        <w:t xml:space="preserve"> may impose </w:t>
      </w:r>
      <w:r w:rsidRPr="001D0E3F">
        <w:rPr>
          <w:strike/>
          <w:u w:color="000000" w:themeColor="text1"/>
        </w:rPr>
        <w:t>an oral or</w:t>
      </w:r>
      <w:r w:rsidRPr="001D0E3F">
        <w:rPr>
          <w:u w:color="000000" w:themeColor="text1"/>
        </w:rPr>
        <w:t xml:space="preserve"> </w:t>
      </w:r>
      <w:r w:rsidRPr="001D0E3F">
        <w:rPr>
          <w:u w:val="single" w:color="000000" w:themeColor="text1"/>
        </w:rPr>
        <w:t>a</w:t>
      </w:r>
      <w:r w:rsidRPr="001D0E3F">
        <w:rPr>
          <w:u w:color="000000" w:themeColor="text1"/>
        </w:rPr>
        <w:t xml:space="preserve"> written warning or reprimand.”</w:t>
      </w:r>
      <w:r w:rsidRPr="001D0E3F">
        <w:rPr>
          <w:u w:color="000000" w:themeColor="text1"/>
        </w:rPr>
        <w:tab/>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21.</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790 (A)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“(A)</w:t>
      </w:r>
      <w:r w:rsidRPr="001D0E3F">
        <w:rPr>
          <w:rFonts w:eastAsia="Calibri"/>
          <w:u w:color="000000"/>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1D0E3F">
        <w:rPr>
          <w:rFonts w:eastAsia="Calibri"/>
          <w:strike/>
          <w:u w:color="000000"/>
        </w:rPr>
        <w:t>may</w:t>
      </w:r>
      <w:r w:rsidRPr="001D0E3F">
        <w:rPr>
          <w:rFonts w:eastAsia="Calibri"/>
          <w:u w:color="000000"/>
        </w:rPr>
        <w:t xml:space="preserve"> </w:t>
      </w:r>
      <w:r w:rsidRPr="001D0E3F">
        <w:rPr>
          <w:rFonts w:eastAsia="Calibri"/>
          <w:u w:val="single" w:color="000000"/>
        </w:rPr>
        <w:t>must</w:t>
      </w:r>
      <w:r w:rsidRPr="001D0E3F">
        <w:rPr>
          <w:rFonts w:eastAsia="Calibri"/>
          <w:u w:color="000000"/>
        </w:rPr>
        <w:t xml:space="preserve"> be recovered from the public employee, public official, or nonpublic employee or official.”</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PART IV</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DISCLOSURE OF ECONOMIC INTEREST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22.</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360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360.</w:t>
      </w:r>
      <w:r w:rsidRPr="001D0E3F">
        <w:rPr>
          <w:rFonts w:eastAsia="Calibri"/>
          <w:u w:color="000000"/>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1D0E3F">
        <w:rPr>
          <w:rFonts w:eastAsia="Calibri"/>
          <w:u w:val="single" w:color="000000"/>
        </w:rPr>
        <w:t>The commission must also make statements and reports filed with the commission electronically accessible to the public.</w:t>
      </w:r>
      <w:r w:rsidRPr="001D0E3F">
        <w:rPr>
          <w:rFonts w:eastAsia="Calibri"/>
          <w:u w:color="000000"/>
        </w:rPr>
        <w:t xml:space="preserve">  The commission shall publish and make available to the public and to persons subject to this chapter explanatory information concerning this chapter, the duties imposed by this chapter, and the means for enforcing this chapter.”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23.</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1110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1110.</w:t>
      </w:r>
      <w:r w:rsidRPr="001D0E3F">
        <w:rPr>
          <w:rFonts w:eastAsia="Calibri"/>
          <w:u w:color="000000"/>
        </w:rPr>
        <w:tab/>
        <w:t>(A)</w:t>
      </w:r>
      <w:r w:rsidRPr="001D0E3F">
        <w:rPr>
          <w:rFonts w:eastAsia="Calibri"/>
          <w:u w:color="000000"/>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1D0E3F">
        <w:rPr>
          <w:rFonts w:eastAsia="Calibri"/>
          <w:u w:val="single" w:color="000000"/>
        </w:rPr>
        <w:t>pursuant to Section 8</w:t>
      </w:r>
      <w:r w:rsidRPr="001D0E3F">
        <w:rPr>
          <w:rFonts w:eastAsia="Calibri"/>
          <w:u w:val="single" w:color="000000"/>
        </w:rPr>
        <w:noBreakHyphen/>
        <w:t>13</w:t>
      </w:r>
      <w:r w:rsidRPr="001D0E3F">
        <w:rPr>
          <w:rFonts w:eastAsia="Calibri"/>
          <w:u w:val="single" w:color="000000"/>
        </w:rPr>
        <w:noBreakHyphen/>
        <w:t>365</w:t>
      </w:r>
      <w:r w:rsidRPr="001D0E3F">
        <w:rPr>
          <w:rFonts w:eastAsia="Calibri"/>
          <w:u w:color="000000"/>
        </w:rPr>
        <w:t xml:space="preserve"> </w:t>
      </w:r>
      <w:r w:rsidRPr="001D0E3F">
        <w:rPr>
          <w:rFonts w:eastAsia="Calibri"/>
          <w:strike/>
          <w:u w:color="000000"/>
        </w:rPr>
        <w:t>in accordance with the appropriate supervisory office</w:t>
      </w:r>
      <w:r w:rsidRPr="001D0E3F">
        <w:rPr>
          <w:rFonts w:eastAsia="Calibri"/>
          <w:u w:color="000000"/>
        </w:rPr>
        <w:t xml:space="preserve">.  </w:t>
      </w:r>
      <w:r w:rsidRPr="001D0E3F">
        <w:rPr>
          <w:rFonts w:eastAsia="Calibri"/>
          <w:strike/>
          <w:u w:color="000000"/>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1D0E3F">
        <w:rPr>
          <w:rFonts w:eastAsia="Calibri"/>
          <w:strike/>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 xml:space="preserve">Each of the following public officials, public members, and public employees must file a statement of economic interests </w:t>
      </w:r>
      <w:r w:rsidRPr="001D0E3F">
        <w:rPr>
          <w:rFonts w:eastAsia="Calibri"/>
          <w:strike/>
          <w:u w:color="000000"/>
        </w:rPr>
        <w:t>with the appropriate supervisory office</w:t>
      </w:r>
      <w:r w:rsidRPr="001D0E3F">
        <w:rPr>
          <w:rFonts w:eastAsia="Calibri"/>
          <w:u w:color="000000"/>
        </w:rPr>
        <w:t>, unless otherwise provided: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a person appointed to fill the unexpired term of an elective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 xml:space="preserve">a salaried member of a </w:t>
      </w:r>
      <w:r w:rsidRPr="001D0E3F">
        <w:rPr>
          <w:rFonts w:eastAsia="Calibri"/>
          <w:strike/>
          <w:u w:color="000000"/>
        </w:rPr>
        <w:t>state</w:t>
      </w:r>
      <w:r w:rsidRPr="001D0E3F">
        <w:rPr>
          <w:rFonts w:eastAsia="Calibri"/>
          <w:u w:color="000000"/>
        </w:rPr>
        <w:t xml:space="preserve"> board, commission, or agency;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 xml:space="preserve">the chief administrative official or employee and the deputy or assistant administrative official or employee </w:t>
      </w:r>
      <w:r w:rsidRPr="001D0E3F">
        <w:rPr>
          <w:rFonts w:eastAsia="Calibri"/>
          <w:strike/>
          <w:u w:color="000000"/>
        </w:rPr>
        <w:t>or director of a division, institution, or facility</w:t>
      </w:r>
      <w:r w:rsidRPr="001D0E3F">
        <w:rPr>
          <w:rFonts w:eastAsia="Calibri"/>
          <w:u w:color="000000"/>
        </w:rPr>
        <w:t xml:space="preserve"> of any agency or department of state government;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city administrator, city manager, or chief municipal administrative official or employee, by whatever title;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(5)</w:t>
      </w:r>
      <w:r w:rsidRPr="001D0E3F">
        <w:rPr>
          <w:rFonts w:eastAsia="Calibri"/>
          <w:u w:color="000000"/>
        </w:rPr>
        <w:tab/>
        <w:t>the county manager, county administrator, county supervisor, or chief county administrative official or employee, by whatever title;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(6)</w:t>
      </w:r>
      <w:r w:rsidRPr="001D0E3F">
        <w:rPr>
          <w:rFonts w:eastAsia="Calibri"/>
          <w:u w:color="000000"/>
        </w:rPr>
        <w:tab/>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(7)</w:t>
      </w:r>
      <w:r w:rsidRPr="001D0E3F">
        <w:rPr>
          <w:rFonts w:eastAsia="Calibri"/>
          <w:u w:color="000000"/>
        </w:rPr>
        <w:tab/>
        <w:t>a school district and county superintendent of education;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(8)</w:t>
      </w:r>
      <w:r w:rsidRPr="001D0E3F">
        <w:rPr>
          <w:rFonts w:eastAsia="Calibri"/>
          <w:u w:color="000000"/>
        </w:rPr>
        <w:tab/>
        <w:t>a school district board member and a county board of education member;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(9)</w:t>
      </w:r>
      <w:r w:rsidRPr="001D0E3F">
        <w:rPr>
          <w:rFonts w:eastAsia="Calibri"/>
          <w:u w:color="000000"/>
        </w:rPr>
        <w:tab/>
        <w:t>the chief finance official or employee and the chief purchasing official or employee of each agency, institution, or facility of state government, and of each county, municipality, or other political subdivision including, but not limited to, those named in item (6);</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(10)</w:t>
      </w:r>
      <w:r w:rsidRPr="001D0E3F">
        <w:rPr>
          <w:rFonts w:eastAsia="Calibri"/>
          <w:u w:color="000000"/>
        </w:rPr>
        <w:tab/>
        <w:t>a public official;</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(11)</w:t>
      </w:r>
      <w:r w:rsidRPr="001D0E3F">
        <w:rPr>
          <w:rFonts w:eastAsia="Calibri"/>
          <w:u w:color="000000"/>
        </w:rPr>
        <w:tab/>
        <w:t>a public member who serves on a state board, commission, or council;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(12)</w:t>
      </w:r>
      <w:r w:rsidRPr="001D0E3F">
        <w:rPr>
          <w:rFonts w:eastAsia="Calibri"/>
          <w:u w:color="000000"/>
        </w:rPr>
        <w:tab/>
        <w:t>Department of Transportation District Engineering Administrators.”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24.</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1120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1120.</w:t>
      </w:r>
      <w:r w:rsidRPr="001D0E3F">
        <w:rPr>
          <w:rFonts w:eastAsia="Calibri"/>
          <w:u w:color="000000"/>
        </w:rPr>
        <w:tab/>
        <w:t>(A)</w:t>
      </w:r>
      <w:r w:rsidRPr="001D0E3F">
        <w:rPr>
          <w:rFonts w:eastAsia="Calibri"/>
          <w:u w:color="000000"/>
        </w:rPr>
        <w:tab/>
        <w:t>A statement of economic interests filed pursuant to Section 8</w:t>
      </w:r>
      <w:r w:rsidRPr="001D0E3F">
        <w:rPr>
          <w:rFonts w:eastAsia="Calibri"/>
          <w:u w:color="000000"/>
        </w:rPr>
        <w:noBreakHyphen/>
        <w:t>13</w:t>
      </w:r>
      <w:r w:rsidRPr="001D0E3F">
        <w:rPr>
          <w:rFonts w:eastAsia="Calibri"/>
          <w:u w:color="000000"/>
        </w:rPr>
        <w:noBreakHyphen/>
        <w:t xml:space="preserve">1110 </w:t>
      </w:r>
      <w:r w:rsidRPr="001D0E3F">
        <w:rPr>
          <w:rFonts w:eastAsia="Calibri"/>
          <w:strike/>
          <w:u w:color="000000"/>
        </w:rPr>
        <w:t>must be on forms prescribed by the State Ethics Commission and</w:t>
      </w:r>
      <w:r w:rsidRPr="001D0E3F">
        <w:rPr>
          <w:rFonts w:eastAsia="Calibri"/>
          <w:u w:color="000000"/>
        </w:rPr>
        <w:t xml:space="preserve"> must contain full and complete information concerning: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the name, business or government address, and workplace telephone number of the filer;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(3)(a)</w:t>
      </w:r>
      <w:r w:rsidRPr="001D0E3F">
        <w:rPr>
          <w:rFonts w:eastAsia="Calibri"/>
          <w:u w:color="000000"/>
        </w:rPr>
        <w:tab/>
        <w:t>the description, value, and location of all real property owned and options to purchase real property during the reporting period by a filer or a member of the filer’s immediate family if:</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 xml:space="preserve">there have been any public improvements of more than two hundred dollars on or adjacent to the real property within the reporting period and the public improvements are </w:t>
      </w:r>
      <w:r w:rsidRPr="001D0E3F">
        <w:rPr>
          <w:rFonts w:eastAsia="Calibri"/>
          <w:u w:val="single" w:color="000000"/>
        </w:rPr>
        <w:t>actually</w:t>
      </w:r>
      <w:r w:rsidRPr="001D0E3F">
        <w:rPr>
          <w:rFonts w:eastAsia="Calibri"/>
          <w:u w:color="000000"/>
        </w:rPr>
        <w:t xml:space="preserve"> known to the filer;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 xml:space="preserve">the interest </w:t>
      </w:r>
      <w:r w:rsidRPr="001D0E3F">
        <w:rPr>
          <w:rFonts w:eastAsia="Calibri"/>
          <w:u w:val="single" w:color="000000"/>
        </w:rPr>
        <w:t>has been or</w:t>
      </w:r>
      <w:r w:rsidRPr="001D0E3F">
        <w:rPr>
          <w:rFonts w:eastAsia="Calibri"/>
          <w:u w:color="000000"/>
        </w:rPr>
        <w:t xml:space="preserve"> can reasonably be expected to be the subject of a conflict of interest </w:t>
      </w:r>
      <w:r w:rsidRPr="001D0E3F">
        <w:rPr>
          <w:rFonts w:eastAsia="Calibri"/>
          <w:u w:val="single" w:color="000000"/>
        </w:rPr>
        <w:t>with the filer’s official responsibilities and duties based upon information actually known to the filer</w:t>
      </w:r>
      <w:r w:rsidRPr="001D0E3F">
        <w:rPr>
          <w:rFonts w:eastAsia="Calibri"/>
          <w:u w:color="000000"/>
        </w:rPr>
        <w:t xml:space="preserve">; or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(5)</w:t>
      </w:r>
      <w:r w:rsidRPr="001D0E3F">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(6)(a)</w:t>
      </w:r>
      <w:r w:rsidRPr="001D0E3F">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the rate of interest charged the filer or a member of the filer’s immediate family for a debt required to be reported in (a);</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If a discharge of a debt required to be reported in (a) has been made, the date of the transaction must be shown.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(7)</w:t>
      </w:r>
      <w:r w:rsidRPr="001D0E3F">
        <w:rPr>
          <w:rFonts w:eastAsia="Calibri"/>
          <w:u w:color="000000"/>
        </w:rPr>
        <w:tab/>
        <w:t>the name of any lobbyist, as defined in Section 2</w:t>
      </w:r>
      <w:r w:rsidRPr="001D0E3F">
        <w:rPr>
          <w:rFonts w:eastAsia="Calibri"/>
          <w:u w:color="000000"/>
        </w:rPr>
        <w:noBreakHyphen/>
        <w:t>17</w:t>
      </w:r>
      <w:r w:rsidRPr="001D0E3F">
        <w:rPr>
          <w:rFonts w:eastAsia="Calibri"/>
          <w:u w:color="000000"/>
        </w:rPr>
        <w:noBreakHyphen/>
        <w:t>10(13) who is: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(a)</w:t>
      </w:r>
      <w:r w:rsidRPr="001D0E3F">
        <w:rPr>
          <w:rFonts w:eastAsia="Calibri"/>
          <w:u w:color="000000"/>
        </w:rPr>
        <w:tab/>
        <w:t>an immediate family member of the filer;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 xml:space="preserve">an individual with whom or business with which the filer or a member of the filer’s immediate family is associated;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(8)</w:t>
      </w:r>
      <w:r w:rsidRPr="001D0E3F">
        <w:rPr>
          <w:rFonts w:eastAsia="Calibri"/>
          <w:u w:color="000000"/>
        </w:rPr>
        <w:tab/>
        <w:t>if a public official, public member, or public employee receives compensation from an individual or business which contracts with the governmental entity with which the public official, public member</w:t>
      </w:r>
      <w:r w:rsidRPr="001D0E3F">
        <w:rPr>
          <w:rFonts w:eastAsia="Calibri"/>
          <w:strike/>
          <w:u w:color="000000"/>
        </w:rPr>
        <w:t>,</w:t>
      </w:r>
      <w:r w:rsidRPr="001D0E3F">
        <w:rPr>
          <w:rFonts w:eastAsia="Calibri"/>
          <w:u w:color="000000"/>
        </w:rPr>
        <w:t xml:space="preserve"> or public employee serves or is employed, the public official, public member, or public employee must report the name and address of that individual or business and the amount of </w:t>
      </w:r>
      <w:r w:rsidRPr="001D0E3F">
        <w:rPr>
          <w:rFonts w:eastAsia="Calibri"/>
          <w:strike/>
          <w:u w:color="000000"/>
        </w:rPr>
        <w:t>compensation paid to the public official, public member, or public employee by</w:t>
      </w:r>
      <w:r w:rsidRPr="001D0E3F">
        <w:rPr>
          <w:rFonts w:eastAsia="Calibri"/>
          <w:u w:color="000000"/>
        </w:rPr>
        <w:t xml:space="preserve"> </w:t>
      </w:r>
      <w:r w:rsidRPr="001D0E3F">
        <w:rPr>
          <w:rFonts w:eastAsia="Calibri"/>
          <w:u w:val="single" w:color="000000"/>
        </w:rPr>
        <w:t>the contract between the governmental entity and</w:t>
      </w:r>
      <w:r w:rsidRPr="001D0E3F">
        <w:rPr>
          <w:rFonts w:eastAsia="Calibri"/>
          <w:u w:color="000000"/>
        </w:rPr>
        <w:t xml:space="preserve"> that individual or business;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(9)</w:t>
      </w:r>
      <w:r w:rsidRPr="001D0E3F">
        <w:rPr>
          <w:rFonts w:eastAsia="Calibri"/>
          <w:u w:color="000000"/>
        </w:rPr>
        <w:tab/>
        <w:t>the source and a brief description of any gifts, including transportation, lodging, food, or entertainment received during the preceding calendar year from:</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(a)</w:t>
      </w:r>
      <w:r w:rsidRPr="001D0E3F">
        <w:rPr>
          <w:rFonts w:eastAsia="Calibri"/>
          <w:u w:color="000000"/>
        </w:rPr>
        <w:tab/>
        <w:t>a person, if there is reason to believe the donor would not give the gift, gratuity, or favor but for the official’s or employee’s office or position;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a person, or from an officer or director of a person, if the public official or public employee has reason to believe the person: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has or is seeking to obtain contractual or other business or financial relationship with the official’s or employee’s agency;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conducts operations or activities which are regulated by the official’s or employee’s agency if the value of the gift is twenty</w:t>
      </w:r>
      <w:r w:rsidRPr="001D0E3F">
        <w:rPr>
          <w:rFonts w:eastAsia="Calibri"/>
          <w:u w:color="000000"/>
        </w:rPr>
        <w:noBreakHyphen/>
        <w:t>five dollars or more in a day or if the value totals, in the aggregate, two hundred dollars or more in a calendar year</w:t>
      </w:r>
      <w:r w:rsidRPr="001D0E3F">
        <w:rPr>
          <w:rFonts w:eastAsia="Calibri"/>
          <w:strike/>
          <w:u w:color="000000"/>
        </w:rPr>
        <w:t>.</w:t>
      </w:r>
      <w:r w:rsidRPr="001D0E3F">
        <w:rPr>
          <w:rFonts w:eastAsia="Calibri"/>
          <w:u w:color="000000"/>
        </w:rPr>
        <w:t xml:space="preserve"> </w:t>
      </w:r>
      <w:r w:rsidRPr="001D0E3F">
        <w:rPr>
          <w:rFonts w:eastAsia="Calibri"/>
          <w:u w:val="single"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1D0E3F">
        <w:rPr>
          <w:rFonts w:eastAsia="Calibri"/>
          <w:u w:color="000000"/>
        </w:rPr>
        <w:tab/>
      </w:r>
      <w:r w:rsidRPr="001D0E3F">
        <w:rPr>
          <w:rFonts w:eastAsia="Calibri"/>
          <w:u w:color="000000"/>
        </w:rPr>
        <w:tab/>
      </w:r>
      <w:r w:rsidRPr="001D0E3F">
        <w:rPr>
          <w:u w:val="single" w:color="000000" w:themeColor="text1"/>
        </w:rPr>
        <w:t>(10)</w:t>
      </w:r>
      <w:r w:rsidRPr="001D0E3F">
        <w:rPr>
          <w:u w:color="000000" w:themeColor="text1"/>
        </w:rPr>
        <w:tab/>
      </w:r>
      <w:r w:rsidRPr="001D0E3F">
        <w:rPr>
          <w:u w:val="single" w:color="000000" w:themeColor="text1"/>
        </w:rPr>
        <w:t>the source of any other income received by the filer, not to include income received pursuant to:</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rPr>
          <w:u w:color="000000" w:themeColor="text1"/>
        </w:rPr>
        <w:tab/>
      </w:r>
      <w:r w:rsidRPr="001D0E3F">
        <w:rPr>
          <w:u w:color="000000" w:themeColor="text1"/>
        </w:rPr>
        <w:tab/>
      </w:r>
      <w:r w:rsidRPr="001D0E3F">
        <w:rPr>
          <w:u w:color="000000" w:themeColor="text1"/>
        </w:rPr>
        <w:tab/>
      </w:r>
      <w:r w:rsidRPr="001D0E3F">
        <w:rPr>
          <w:u w:val="single" w:color="000000" w:themeColor="text1"/>
        </w:rPr>
        <w:t>(i)</w:t>
      </w:r>
      <w:r w:rsidRPr="001D0E3F">
        <w:rPr>
          <w:u w:val="single" w:color="000000" w:themeColor="text1"/>
        </w:rPr>
        <w:tab/>
      </w:r>
      <w:r w:rsidRPr="001D0E3F">
        <w:rPr>
          <w:u w:color="000000" w:themeColor="text1"/>
        </w:rPr>
        <w:tab/>
      </w:r>
      <w:r w:rsidRPr="001D0E3F">
        <w:rPr>
          <w:u w:val="single" w:color="000000" w:themeColor="text1"/>
        </w:rPr>
        <w:t>a court order;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0E3F">
        <w:rPr>
          <w:u w:color="000000" w:themeColor="text1"/>
        </w:rPr>
        <w:tab/>
      </w:r>
      <w:r w:rsidRPr="001D0E3F">
        <w:rPr>
          <w:u w:color="000000" w:themeColor="text1"/>
        </w:rPr>
        <w:tab/>
      </w:r>
      <w:r w:rsidRPr="001D0E3F">
        <w:rPr>
          <w:u w:color="000000" w:themeColor="text1"/>
        </w:rPr>
        <w:tab/>
      </w:r>
      <w:r w:rsidRPr="001D0E3F">
        <w:rPr>
          <w:u w:val="single" w:color="000000" w:themeColor="text1"/>
        </w:rPr>
        <w:t>(ii)</w:t>
      </w:r>
      <w:r w:rsidRPr="001D0E3F">
        <w:rPr>
          <w:u w:color="000000" w:themeColor="text1"/>
        </w:rPr>
        <w:tab/>
      </w:r>
      <w:r w:rsidRPr="001D0E3F">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r>
      <w:r w:rsidRPr="001D0E3F">
        <w:rPr>
          <w:u w:color="000000" w:themeColor="text1"/>
        </w:rPr>
        <w:tab/>
      </w:r>
      <w:r w:rsidRPr="001D0E3F">
        <w:rPr>
          <w:u w:val="single" w:color="000000" w:themeColor="text1"/>
        </w:rPr>
        <w:t>(iii)</w:t>
      </w:r>
      <w:r w:rsidRPr="001D0E3F">
        <w:rPr>
          <w:u w:color="000000" w:themeColor="text1"/>
        </w:rPr>
        <w:tab/>
      </w:r>
      <w:r w:rsidRPr="001D0E3F">
        <w:rPr>
          <w:u w:val="single" w:color="000000" w:themeColor="text1"/>
        </w:rPr>
        <w:t>a mutual fund or similar fund in which an investment company invests its shareholders’ money in a diversified selection of securities</w:t>
      </w:r>
      <w:r w:rsidRPr="001D0E3F">
        <w:rPr>
          <w:u w:val="single"/>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(11)</w:t>
      </w:r>
      <w:r w:rsidRPr="001D0E3F">
        <w:rPr>
          <w:rFonts w:eastAsia="Calibri"/>
          <w:u w:color="000000"/>
        </w:rPr>
        <w:tab/>
      </w:r>
      <w:r w:rsidRPr="001D0E3F">
        <w:rPr>
          <w:rFonts w:eastAsia="Calibri"/>
          <w:u w:val="single" w:color="000000"/>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val="single" w:color="000000"/>
        </w:rPr>
        <w:t>(i)</w:t>
      </w:r>
      <w:r>
        <w:rPr>
          <w:rFonts w:eastAsia="Calibri"/>
          <w:u w:val="single" w:color="000000"/>
        </w:rPr>
        <w:tab/>
      </w:r>
      <w:r w:rsidRPr="001D0E3F">
        <w:rPr>
          <w:rFonts w:eastAsia="Calibri"/>
          <w:u w:color="000000"/>
        </w:rPr>
        <w:tab/>
      </w:r>
      <w:r w:rsidRPr="001D0E3F">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val="single"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val="single" w:color="000000"/>
        </w:rPr>
        <w:t>(ii)</w:t>
      </w:r>
      <w:r w:rsidRPr="001D0E3F">
        <w:rPr>
          <w:rFonts w:eastAsia="Calibri"/>
          <w:u w:color="000000"/>
        </w:rPr>
        <w:tab/>
      </w:r>
      <w:r w:rsidRPr="001D0E3F">
        <w:rPr>
          <w:rFonts w:eastAsia="Calibri"/>
          <w:u w:val="single" w:color="000000"/>
        </w:rPr>
        <w:t>contractual or financial relationship, including a consultant or independent contractor relationship, with a state or local governmental entity;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val="single" w:color="000000"/>
        </w:rPr>
        <w:t>(iii)</w:t>
      </w:r>
      <w:r w:rsidRPr="001D0E3F">
        <w:rPr>
          <w:rFonts w:eastAsia="Calibri"/>
          <w:u w:color="000000"/>
        </w:rPr>
        <w:tab/>
      </w:r>
      <w:r w:rsidRPr="001D0E3F">
        <w:rPr>
          <w:rFonts w:eastAsia="Calibri"/>
          <w:u w:val="single" w:color="000000"/>
        </w:rPr>
        <w:t>source regulated by the governmental regulatory agency with which the public official serves.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rPr>
        <w:tab/>
      </w:r>
      <w:r w:rsidRPr="001D0E3F">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u w:color="000000"/>
        </w:rPr>
        <w:tab/>
      </w:r>
      <w:r w:rsidRPr="001D0E3F">
        <w:rPr>
          <w:rFonts w:eastAsia="Calibri"/>
          <w:u w:color="000000"/>
        </w:rPr>
        <w:tab/>
      </w:r>
      <w:r w:rsidRPr="001D0E3F">
        <w:rPr>
          <w:rFonts w:eastAsia="Calibri"/>
          <w:u w:val="single" w:color="000000"/>
        </w:rPr>
        <w:t>(12)</w:t>
      </w:r>
      <w:r w:rsidRPr="001D0E3F">
        <w:rPr>
          <w:rFonts w:eastAsia="Calibri"/>
          <w:u w:color="000000"/>
        </w:rPr>
        <w:tab/>
      </w:r>
      <w:r w:rsidRPr="001D0E3F">
        <w:rPr>
          <w:rFonts w:eastAsia="Calibri"/>
          <w:u w:val="single" w:color="000000"/>
        </w:rPr>
        <w:t>the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u w:color="000000"/>
        </w:rPr>
        <w:tab/>
        <w:t>(B)</w:t>
      </w:r>
      <w:r w:rsidRPr="001D0E3F">
        <w:rPr>
          <w:rFonts w:eastAsia="Calibri"/>
          <w:u w:color="000000"/>
        </w:rPr>
        <w:tab/>
        <w:t>This article does not require the disclosure of economic interests information concerning: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a spouse separated pursuant to a court order from the public official, public member, or public employee;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a former spouse;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a campaign contribution that is permitted and reported under Article 13 of this chapter;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matters determined to require confidentiality pursuant to Section 2</w:t>
      </w:r>
      <w:r w:rsidRPr="001D0E3F">
        <w:rPr>
          <w:rFonts w:eastAsia="Calibri"/>
          <w:u w:color="000000"/>
        </w:rPr>
        <w:noBreakHyphen/>
        <w:t>17</w:t>
      </w:r>
      <w:r w:rsidRPr="001D0E3F">
        <w:rPr>
          <w:rFonts w:eastAsia="Calibri"/>
          <w:u w:color="000000"/>
        </w:rPr>
        <w:noBreakHyphen/>
        <w:t>90(E).”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25.</w:t>
      </w:r>
      <w:r w:rsidRPr="001D0E3F">
        <w:rPr>
          <w:rFonts w:eastAsia="Calibri"/>
          <w:u w:color="000000"/>
        </w:rPr>
        <w:tab/>
        <w:t>Chapter 13, Title 8 of the 1976 Code is amended by adding: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1145.</w:t>
      </w:r>
      <w:r w:rsidRPr="001D0E3F">
        <w:rPr>
          <w:rFonts w:eastAsia="Calibri"/>
          <w:u w:color="000000"/>
        </w:rPr>
        <w:tab/>
        <w:t>The appropriate supervisory office must send an electronic notice of obligation to report no less than thirty days before the filing date to the e</w:t>
      </w:r>
      <w:r w:rsidRPr="001D0E3F">
        <w:rPr>
          <w:rFonts w:eastAsia="Calibri"/>
          <w:u w:color="000000"/>
        </w:rPr>
        <w:noBreakHyphen/>
        <w:t>mail address provided by the filer to any filer who has not yet filed a current statement of economic interests.  The filer is not relieved of reporting responsibilities if the notice is not sent or if the filer does not receive a notice.”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26.</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1150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1150.</w:t>
      </w:r>
      <w:r w:rsidRPr="001D0E3F">
        <w:rPr>
          <w:rFonts w:eastAsia="Calibri"/>
          <w:u w:color="000000"/>
        </w:rPr>
        <w:tab/>
        <w:t xml:space="preserve">A consultant must file a statement for the previous calendar year </w:t>
      </w:r>
      <w:r w:rsidRPr="001D0E3F">
        <w:rPr>
          <w:rFonts w:eastAsia="Calibri"/>
          <w:strike/>
          <w:u w:color="000000"/>
        </w:rPr>
        <w:t xml:space="preserve">with the appropriate supervisory office </w:t>
      </w:r>
      <w:r w:rsidRPr="001D0E3F">
        <w:rPr>
          <w:rFonts w:eastAsia="Calibri"/>
          <w:u w:val="single" w:color="000000"/>
        </w:rPr>
        <w:t>, pursuant to Section 8</w:t>
      </w:r>
      <w:r w:rsidRPr="001D0E3F">
        <w:rPr>
          <w:rFonts w:eastAsia="Calibri"/>
          <w:u w:val="single" w:color="000000"/>
        </w:rPr>
        <w:noBreakHyphen/>
        <w:t>13</w:t>
      </w:r>
      <w:r w:rsidRPr="001D0E3F">
        <w:rPr>
          <w:rFonts w:eastAsia="Calibri"/>
          <w:u w:val="single" w:color="000000"/>
        </w:rPr>
        <w:noBreakHyphen/>
        <w:t>365,</w:t>
      </w:r>
      <w:r w:rsidRPr="001D0E3F">
        <w:rPr>
          <w:rFonts w:eastAsia="Calibri"/>
          <w:u w:color="000000"/>
        </w:rPr>
        <w:t xml:space="preserve"> no later than twenty</w:t>
      </w:r>
      <w:r w:rsidRPr="001D0E3F">
        <w:rPr>
          <w:rFonts w:eastAsia="Calibri"/>
          <w:u w:color="000000"/>
        </w:rPr>
        <w:noBreakHyphen/>
        <w:t>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(1)</w:t>
      </w:r>
      <w:r w:rsidRPr="001D0E3F">
        <w:rPr>
          <w:rFonts w:eastAsia="Calibri"/>
          <w:u w:color="000000"/>
        </w:rPr>
        <w:tab/>
        <w:t>where the entity’s bid was evaluated by the consultant and who was subsequently awarded the contract by the State, county, municipality, or a political subdivision of any of these entities that contracted with the consultant;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(2)</w:t>
      </w:r>
      <w:r w:rsidRPr="001D0E3F">
        <w:rPr>
          <w:rFonts w:eastAsia="Calibri"/>
          <w:u w:color="000000"/>
        </w:rPr>
        <w:tab/>
        <w:t>where the entity was awarded a contract by the consultant.”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27.</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1160 of the 1976 Code is repealed.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28.</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1180 of the 1976 Code is repealed.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PART V</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CAMPAIGN PRACTICES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color="000000"/>
        </w:rPr>
      </w:pPr>
      <w:r>
        <w:rPr>
          <w:rFonts w:eastAsia="Calibri"/>
          <w:snapToGrid w:val="0"/>
          <w:u w:color="000000"/>
        </w:rPr>
        <w:tab/>
      </w:r>
      <w:r w:rsidRPr="001D0E3F">
        <w:rPr>
          <w:rFonts w:eastAsia="Calibri"/>
          <w:snapToGrid w:val="0"/>
          <w:u w:color="000000"/>
        </w:rPr>
        <w:t>SECTION</w:t>
      </w:r>
      <w:r w:rsidRPr="001D0E3F">
        <w:rPr>
          <w:rFonts w:eastAsia="Calibri"/>
          <w:snapToGrid w:val="0"/>
          <w:u w:color="000000"/>
        </w:rPr>
        <w:tab/>
        <w:t>29.</w:t>
      </w:r>
      <w:r w:rsidRPr="001D0E3F">
        <w:rPr>
          <w:rFonts w:eastAsia="Calibri"/>
          <w:snapToGrid w:val="0"/>
          <w:u w:color="000000"/>
        </w:rPr>
        <w:tab/>
        <w:t>Section 8</w:t>
      </w:r>
      <w:r w:rsidRPr="001D0E3F">
        <w:rPr>
          <w:rFonts w:eastAsia="Calibri"/>
          <w:snapToGrid w:val="0"/>
          <w:u w:color="000000"/>
        </w:rPr>
        <w:noBreakHyphen/>
        <w:t>13</w:t>
      </w:r>
      <w:r w:rsidRPr="001D0E3F">
        <w:rPr>
          <w:rFonts w:eastAsia="Calibri"/>
          <w:snapToGrid w:val="0"/>
          <w:u w:color="000000"/>
        </w:rPr>
        <w:noBreakHyphen/>
        <w:t>365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r w:rsidRPr="001D0E3F">
        <w:rPr>
          <w:bCs/>
          <w:u w:color="000000"/>
        </w:rPr>
        <w:tab/>
        <w:t>“Section 8</w:t>
      </w:r>
      <w:r w:rsidRPr="001D0E3F">
        <w:rPr>
          <w:bCs/>
          <w:u w:color="000000"/>
        </w:rPr>
        <w:noBreakHyphen/>
        <w:t>13</w:t>
      </w:r>
      <w:r w:rsidRPr="001D0E3F">
        <w:rPr>
          <w:bCs/>
          <w:u w:color="000000"/>
        </w:rPr>
        <w:noBreakHyphen/>
        <w:t>365.</w:t>
      </w:r>
      <w:r w:rsidRPr="001D0E3F">
        <w:rPr>
          <w:u w:color="000000"/>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1D0E3F">
        <w:rPr>
          <w:u w:color="000000"/>
        </w:rPr>
        <w:noBreakHyphen/>
        <w:t xml:space="preserve">based filing system </w:t>
      </w:r>
      <w:r w:rsidRPr="001D0E3F">
        <w:rPr>
          <w:u w:val="single" w:color="000000"/>
        </w:rPr>
        <w:t>which allows for a single upload by the filer, using a commonly used electronic financial spreadsheet or database which contains the required information, the format of which as specified</w:t>
      </w:r>
      <w:r w:rsidRPr="001D0E3F">
        <w:rPr>
          <w:u w:color="000000"/>
        </w:rPr>
        <w:t xml:space="preserve"> and </w:t>
      </w:r>
      <w:r w:rsidRPr="001D0E3F">
        <w:rPr>
          <w:strike/>
          <w:u w:color="000000"/>
        </w:rPr>
        <w:t>as</w:t>
      </w:r>
      <w:r w:rsidRPr="001D0E3F">
        <w:rPr>
          <w:u w:color="000000"/>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30.</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1300(3)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“(3)</w:t>
      </w:r>
      <w:r w:rsidRPr="001D0E3F">
        <w:rPr>
          <w:rFonts w:eastAsia="Calibri"/>
          <w:u w:color="000000"/>
        </w:rPr>
        <w:tab/>
        <w:t xml:space="preserve">‘Business’ means a corporation, </w:t>
      </w:r>
      <w:r w:rsidRPr="001D0E3F">
        <w:rPr>
          <w:rFonts w:eastAsia="Calibri"/>
          <w:u w:val="single" w:color="000000"/>
        </w:rPr>
        <w:t>limited liability company,</w:t>
      </w:r>
      <w:r w:rsidRPr="001D0E3F">
        <w:rPr>
          <w:rFonts w:eastAsia="Calibri"/>
          <w:u w:color="000000"/>
        </w:rPr>
        <w:t xml:space="preserve"> partnership, proprietorship, firm, an enterprise, a franchise, an association, organization, or a self</w:t>
      </w:r>
      <w:r w:rsidRPr="001D0E3F">
        <w:rPr>
          <w:rFonts w:eastAsia="Calibri"/>
          <w:u w:color="000000"/>
        </w:rPr>
        <w:noBreakHyphen/>
        <w:t>employed individual.”</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31.</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1300(4)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“(4)</w:t>
      </w:r>
      <w:r w:rsidRPr="001D0E3F">
        <w:rPr>
          <w:rFonts w:eastAsia="Calibri"/>
          <w:u w:color="000000"/>
        </w:rPr>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1D0E3F">
        <w:rPr>
          <w:rFonts w:eastAsia="Calibri"/>
          <w:strike/>
          <w:u w:color="000000"/>
        </w:rPr>
        <w:t>or</w:t>
      </w:r>
      <w:r w:rsidRPr="001D0E3F">
        <w:rPr>
          <w:rFonts w:eastAsia="Calibri"/>
          <w:u w:color="000000"/>
        </w:rPr>
        <w:t xml:space="preserve"> (c) a person on whose behalf write</w:t>
      </w:r>
      <w:r w:rsidRPr="001D0E3F">
        <w:rPr>
          <w:rFonts w:eastAsia="Calibri"/>
          <w:u w:color="000000"/>
        </w:rPr>
        <w:noBreakHyphen/>
        <w:t>in votes are solicited if the person has knowledge of such solicitation</w:t>
      </w:r>
      <w:r w:rsidRPr="001D0E3F">
        <w:rPr>
          <w:rFonts w:eastAsia="Calibri"/>
          <w:u w:val="single" w:color="000000"/>
        </w:rPr>
        <w:t>; or (d) a person who maintains an open bank account containing contributions or has outstanding debt from expenditures incurred due to the person’s campaign</w:t>
      </w:r>
      <w:r w:rsidRPr="001D0E3F">
        <w:rPr>
          <w:rFonts w:eastAsia="Calibri"/>
          <w:u w:color="000000"/>
        </w:rPr>
        <w:t>.  ‘Candidate’ does not include a candidate within the meaning of Section 431(b) of the Federal Election Campaign Act of 1976.”</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32.</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1300(6)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t>“(6)</w:t>
      </w:r>
      <w:r w:rsidRPr="001D0E3F">
        <w:rPr>
          <w:rFonts w:eastAsia="Calibri"/>
          <w:u w:color="000000"/>
        </w:rPr>
        <w:tab/>
        <w:t xml:space="preserve">‘Committee’ means </w:t>
      </w:r>
      <w:r w:rsidRPr="001D0E3F">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u w:color="000000"/>
        </w:rPr>
        <w:tab/>
      </w:r>
      <w:r w:rsidRPr="001D0E3F">
        <w:rPr>
          <w:rFonts w:eastAsia="Calibri"/>
          <w:strike/>
          <w:u w:color="000000"/>
        </w:rPr>
        <w:t>(a)</w:t>
      </w:r>
      <w:r w:rsidRPr="001D0E3F">
        <w:rPr>
          <w:rFonts w:eastAsia="Calibri"/>
          <w:u w:color="000000"/>
        </w:rPr>
        <w:tab/>
      </w:r>
      <w:r w:rsidRPr="001D0E3F">
        <w:rPr>
          <w:rFonts w:eastAsia="Calibri"/>
          <w:strike/>
          <w:u w:color="000000"/>
        </w:rPr>
        <w:t>contributions aggregating at least twenty</w:t>
      </w:r>
      <w:r w:rsidRPr="001D0E3F">
        <w:rPr>
          <w:rFonts w:eastAsia="Calibri"/>
          <w:strike/>
          <w:u w:color="000000"/>
        </w:rPr>
        <w:noBreakHyphen/>
        <w:t>five thousand dollars during an election cycle to or at the request of a candidate or a committee, or a combination of them;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strike/>
          <w:u w:color="000000"/>
        </w:rPr>
        <w:t>(b)</w:t>
      </w:r>
      <w:r w:rsidRPr="001D0E3F">
        <w:rPr>
          <w:rFonts w:eastAsia="Calibri"/>
          <w:u w:color="000000"/>
        </w:rPr>
        <w:tab/>
      </w:r>
      <w:r w:rsidRPr="001D0E3F">
        <w:rPr>
          <w:rFonts w:eastAsia="Calibri"/>
          <w:strike/>
          <w:u w:color="000000"/>
        </w:rPr>
        <w:t>independent expenditures aggregating five hundred dollars or more during an election cycle for the election or defeat of a candidate.</w:t>
      </w:r>
      <w:r w:rsidRPr="001D0E3F">
        <w:rPr>
          <w:rFonts w:eastAsia="Calibri"/>
          <w:u w:color="000000"/>
        </w:rPr>
        <w:t xml:space="preserve"> </w:t>
      </w:r>
      <w:r w:rsidRPr="001D0E3F">
        <w:rPr>
          <w:rFonts w:eastAsia="Calibri"/>
          <w:u w:val="single" w:color="000000"/>
        </w:rPr>
        <w:t>a person, two or more individuals, such as any person, association, organization, or other entity that makes or accepts anything of value to make contributions or expenditures, and has one or more of the following characteristics: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(a)</w:t>
      </w:r>
      <w:r w:rsidRPr="001D0E3F">
        <w:rPr>
          <w:rFonts w:eastAsia="Calibri"/>
          <w:u w:color="000000"/>
        </w:rPr>
        <w:tab/>
      </w:r>
      <w:r w:rsidRPr="001D0E3F">
        <w:rPr>
          <w:rFonts w:eastAsia="Calibri"/>
          <w:u w:val="single" w:color="000000"/>
        </w:rPr>
        <w:t>is a political party or executive committee of a political party or is controlled by a political party or executive committee of a political party;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(b)</w:t>
      </w:r>
      <w:r w:rsidRPr="001D0E3F">
        <w:rPr>
          <w:rFonts w:eastAsia="Calibri"/>
          <w:u w:color="000000"/>
        </w:rPr>
        <w:tab/>
      </w:r>
      <w:r w:rsidRPr="001D0E3F">
        <w:rPr>
          <w:rFonts w:eastAsia="Calibri"/>
          <w:u w:val="single" w:color="000000"/>
        </w:rPr>
        <w:t>has the major purpose to support or oppose the nomination or election of one or more clearly identified candidates.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rPr>
        <w:tab/>
      </w:r>
      <w:r w:rsidRPr="001D0E3F">
        <w:rPr>
          <w:rFonts w:eastAsia="Calibri"/>
          <w:u w:val="single" w:color="000000"/>
        </w:rPr>
        <w:t>Supporting or opposing the election of clearly identified candidates includes supporting or opposing the candidates of a clearly identified political party.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rPr>
        <w:tab/>
      </w:r>
      <w:r w:rsidRPr="001D0E3F">
        <w:rPr>
          <w:rFonts w:eastAsia="Calibri"/>
          <w:u w:val="single" w:color="000000"/>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‘Committee’ includes a party committee, a legislative caucus committee, a noncandidate committee, or a committee that is not a campaign committee for a candidate but that is organized for</w:t>
      </w:r>
      <w:r w:rsidRPr="001D0E3F">
        <w:rPr>
          <w:rFonts w:eastAsia="Calibri"/>
          <w:strike/>
          <w:u w:color="000000"/>
        </w:rPr>
        <w:t xml:space="preserve"> the purpose of influencing an election</w:t>
      </w:r>
      <w:r w:rsidRPr="001D0E3F">
        <w:rPr>
          <w:rFonts w:eastAsia="Calibri"/>
          <w:u w:color="000000"/>
        </w:rPr>
        <w:t xml:space="preserve"> </w:t>
      </w:r>
      <w:r w:rsidRPr="001D0E3F">
        <w:rPr>
          <w:rFonts w:eastAsia="Calibri"/>
          <w:u w:val="single" w:color="000000"/>
        </w:rPr>
        <w:t>and has as the major purpose to support or oppose the nomination or election of a candidate to an elective office</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33.</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1300(7)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“(7)</w:t>
      </w:r>
      <w:r w:rsidRPr="001D0E3F">
        <w:rPr>
          <w:rFonts w:eastAsia="Calibri"/>
          <w:u w:color="000000"/>
        </w:rPr>
        <w:tab/>
        <w:t>‘Contribution’ means a gift, subscription, loan, guarantee upon which collection is made, forgiveness of a loan, an advance, in</w:t>
      </w:r>
      <w:r w:rsidRPr="001D0E3F">
        <w:rPr>
          <w:rFonts w:eastAsia="Calibri"/>
          <w:u w:color="000000"/>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1D0E3F">
        <w:rPr>
          <w:rFonts w:eastAsia="Calibri"/>
          <w:strike/>
          <w:u w:color="000000"/>
        </w:rPr>
        <w:t>(a)</w:t>
      </w:r>
      <w:r w:rsidRPr="001D0E3F">
        <w:rPr>
          <w:rFonts w:eastAsia="Calibri"/>
          <w:u w:color="000000"/>
        </w:rPr>
        <w:t xml:space="preserve"> volunteer personal services on behalf of a candidate or committee for which the volunteer or any person acting on behalf of or instead of the volunteer receives no compensation either in cash or in</w:t>
      </w:r>
      <w:r w:rsidRPr="001D0E3F">
        <w:rPr>
          <w:rFonts w:eastAsia="Calibri"/>
          <w:u w:color="000000"/>
        </w:rPr>
        <w:noBreakHyphen/>
        <w:t>kind, directly or indirectly, from any source</w:t>
      </w:r>
      <w:r w:rsidRPr="001D0E3F">
        <w:rPr>
          <w:rFonts w:eastAsia="Calibri"/>
          <w:strike/>
          <w:u w:color="000000"/>
        </w:rPr>
        <w:t>; or (b) a gift, subscription, loan, guarantee upon which collection is made, forgiveness of a loan, an advance, in</w:t>
      </w:r>
      <w:r w:rsidRPr="001D0E3F">
        <w:rPr>
          <w:rFonts w:eastAsia="Calibri"/>
          <w:strike/>
          <w:u w:color="000000"/>
        </w:rPr>
        <w:noBreakHyphen/>
        <w:t>kind contribution or expenditure, a deposit of money, or anything of value made to a committee, other than a candidate committee, and is used to pay for communications made not more than forty</w:t>
      </w:r>
      <w:r w:rsidRPr="001D0E3F">
        <w:rPr>
          <w:rFonts w:eastAsia="Calibri"/>
          <w:strike/>
          <w:u w:color="000000"/>
        </w:rPr>
        <w:noBreakHyphen/>
        <w:t>five days before the election to influence the outcome of an elective office as defined in Section 8</w:t>
      </w:r>
      <w:r w:rsidRPr="001D0E3F">
        <w:rPr>
          <w:rFonts w:eastAsia="Calibri"/>
          <w:strike/>
          <w:u w:color="000000"/>
        </w:rPr>
        <w:noBreakHyphen/>
        <w:t>13</w:t>
      </w:r>
      <w:r w:rsidRPr="001D0E3F">
        <w:rPr>
          <w:rFonts w:eastAsia="Calibri"/>
          <w:strike/>
          <w:u w:color="000000"/>
        </w:rPr>
        <w:noBreakHyphen/>
        <w:t>1300(31)(c).  These funds must be deposited in an account separate from a campaign account as required in Section 8</w:t>
      </w:r>
      <w:r w:rsidRPr="001D0E3F">
        <w:rPr>
          <w:rFonts w:eastAsia="Calibri"/>
          <w:strike/>
          <w:u w:color="000000"/>
        </w:rPr>
        <w:noBreakHyphen/>
        <w:t>13</w:t>
      </w:r>
      <w:r w:rsidRPr="001D0E3F">
        <w:rPr>
          <w:rFonts w:eastAsia="Calibri"/>
          <w:strike/>
          <w:u w:color="000000"/>
        </w:rPr>
        <w:noBreakHyphen/>
        <w:t>1312</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34.</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1300(17)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“(17)</w:t>
      </w:r>
      <w:r w:rsidRPr="001D0E3F">
        <w:rPr>
          <w:rFonts w:eastAsia="Calibri"/>
          <w:u w:color="000000"/>
        </w:rPr>
        <w:tab/>
        <w:t>‘Independent expenditure’ means: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(a)</w:t>
      </w:r>
      <w:r w:rsidRPr="001D0E3F">
        <w:rPr>
          <w:rFonts w:eastAsia="Calibri"/>
          <w:u w:color="000000"/>
        </w:rPr>
        <w:tab/>
        <w:t xml:space="preserve">an expenditure made </w:t>
      </w:r>
      <w:r w:rsidRPr="001D0E3F">
        <w:rPr>
          <w:rFonts w:eastAsia="Calibri"/>
          <w:u w:val="single" w:color="000000"/>
        </w:rPr>
        <w:t>or incurred</w:t>
      </w:r>
      <w:r w:rsidRPr="001D0E3F">
        <w:rPr>
          <w:rFonts w:eastAsia="Calibri"/>
          <w:u w:color="000000"/>
        </w:rPr>
        <w:t xml:space="preserve"> directly or indirectly by a person to advocate the election or defeat of a clearly identified candidate or ballot measure;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(b)</w:t>
      </w:r>
      <w:r w:rsidRPr="001D0E3F">
        <w:rPr>
          <w:rFonts w:eastAsia="Calibri"/>
          <w:u w:color="000000"/>
        </w:rPr>
        <w:tab/>
        <w:t>when taken as a whole and in context, the expenditure made by a person to influence the outcome of an elective office or ballot measure but which is not: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made to;</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controlled by;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(iii)</w:t>
      </w:r>
      <w:r w:rsidRPr="001D0E3F">
        <w:rPr>
          <w:rFonts w:eastAsia="Calibri"/>
          <w:u w:color="000000"/>
        </w:rPr>
        <w:tab/>
        <w:t>coordinated with;</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(iv)</w:t>
      </w:r>
      <w:r w:rsidRPr="001D0E3F">
        <w:rPr>
          <w:rFonts w:eastAsia="Calibri"/>
          <w:u w:color="000000"/>
        </w:rPr>
        <w:tab/>
        <w:t>requested by;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(v)</w:t>
      </w:r>
      <w:r w:rsidRPr="001D0E3F">
        <w:rPr>
          <w:rFonts w:eastAsia="Calibri"/>
          <w:u w:color="000000"/>
        </w:rPr>
        <w:tab/>
        <w:t>made upon consultation with a candidate or an agent of a candidate; or a committee or agent of a committee; or a ballot measure committee or an agent of a ballot measure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35.</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1300(23)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“(23)</w:t>
      </w:r>
      <w:r w:rsidRPr="001D0E3F">
        <w:rPr>
          <w:rFonts w:eastAsia="Calibri"/>
          <w:u w:color="000000"/>
        </w:rPr>
        <w:tab/>
        <w:t xml:space="preserve">‘Noncandidate committee’ means a committee that is not a campaign committee for a candidate but is organized </w:t>
      </w:r>
      <w:r w:rsidRPr="001D0E3F">
        <w:rPr>
          <w:rFonts w:eastAsia="Calibri"/>
          <w:strike/>
          <w:u w:color="000000"/>
        </w:rPr>
        <w:t>to influence an election or to support or oppose a candidate or public official,</w:t>
      </w:r>
      <w:r w:rsidRPr="001D0E3F">
        <w:rPr>
          <w:rFonts w:eastAsia="Calibri"/>
          <w:u w:color="000000"/>
        </w:rPr>
        <w:t xml:space="preserve"> </w:t>
      </w:r>
      <w:r w:rsidRPr="001D0E3F">
        <w:rPr>
          <w:rFonts w:eastAsia="Calibri"/>
          <w:u w:val="single" w:color="000000"/>
        </w:rPr>
        <w:t xml:space="preserve">for the major purpose to support or oppose the nomination or election of a candidate to elective office, </w:t>
      </w:r>
      <w:r w:rsidRPr="001D0E3F">
        <w:rPr>
          <w:rFonts w:eastAsia="Calibri"/>
          <w:u w:color="000000"/>
        </w:rPr>
        <w:t>which receives contributions or makes expenditures in excess of five hundred dollars in the aggregate during an election cycle.  ‘Noncandidate committee’ does not include political action committees that contribute solely to federal campaigns.”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36.</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1300(31)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“(31)</w:t>
      </w:r>
      <w:r w:rsidRPr="001D0E3F">
        <w:rPr>
          <w:rFonts w:eastAsia="Calibri"/>
          <w:u w:color="000000"/>
        </w:rPr>
        <w:tab/>
        <w:t>‘Influence the outcome of an elective office’ means: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t>(a)</w:t>
      </w:r>
      <w:r w:rsidRPr="001D0E3F">
        <w:rPr>
          <w:rFonts w:eastAsia="Calibri"/>
          <w:u w:color="000000"/>
        </w:rPr>
        <w:tab/>
        <w:t xml:space="preserve">expressly advocating the election or defeat of a clearly identified candidate using words including or substantially similar to ‘vote for’, ‘elect’, ‘cast your ballot for’, ‘Smith for Governor’, ‘vote against’, ‘defeat’, or ‘reject’; </w:t>
      </w:r>
      <w:r w:rsidRPr="001D0E3F">
        <w:rPr>
          <w:rFonts w:eastAsia="Calibri"/>
          <w:u w:val="single" w:color="000000"/>
        </w:rPr>
        <w:t>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(b)</w:t>
      </w:r>
      <w:r w:rsidRPr="001D0E3F">
        <w:rPr>
          <w:rFonts w:eastAsia="Calibri"/>
          <w:u w:color="000000"/>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 ‘Jones!’, or ‘Smith</w:t>
      </w:r>
      <w:r w:rsidRPr="001D0E3F">
        <w:rPr>
          <w:rFonts w:eastAsia="Calibri"/>
          <w:u w:color="000000"/>
        </w:rPr>
        <w:noBreakHyphen/>
        <w:t>A man for the People!’</w:t>
      </w:r>
      <w:r w:rsidRPr="001D0E3F">
        <w:rPr>
          <w:rFonts w:eastAsia="Calibri"/>
          <w:strike/>
          <w:u w:color="000000"/>
        </w:rPr>
        <w:t>;</w:t>
      </w:r>
      <w:r w:rsidRPr="001D0E3F">
        <w:rPr>
          <w:rFonts w:eastAsia="Calibri"/>
          <w:u w:color="000000"/>
        </w:rPr>
        <w:t xml:space="preserve">  </w:t>
      </w:r>
      <w:r w:rsidRPr="001D0E3F">
        <w:rPr>
          <w:rFonts w:eastAsia="Calibri"/>
          <w:strike/>
          <w:u w:color="000000"/>
        </w:rPr>
        <w:t>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strike/>
          <w:u w:color="000000"/>
        </w:rPr>
        <w:t>(c)</w:t>
      </w:r>
      <w:r w:rsidRPr="001D0E3F">
        <w:rPr>
          <w:rFonts w:eastAsia="Calibri"/>
          <w:u w:color="000000"/>
        </w:rPr>
        <w:tab/>
      </w:r>
      <w:r w:rsidRPr="001D0E3F">
        <w:rPr>
          <w:rFonts w:eastAsia="Calibri"/>
          <w:strike/>
          <w:u w:color="000000"/>
        </w:rPr>
        <w:t>any communication made, not more than forty</w:t>
      </w:r>
      <w:r w:rsidRPr="001D0E3F">
        <w:rPr>
          <w:rFonts w:eastAsia="Calibri"/>
          <w:strike/>
          <w:u w:color="000000"/>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37.</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1300(32)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t>“(32)</w:t>
      </w:r>
      <w:r w:rsidRPr="001D0E3F">
        <w:rPr>
          <w:rFonts w:eastAsia="Calibri"/>
          <w:u w:color="000000"/>
        </w:rPr>
        <w:tab/>
        <w:t>‘Ballot measure committee’ means</w:t>
      </w:r>
      <w:r w:rsidRPr="001D0E3F">
        <w:rPr>
          <w:rFonts w:eastAsia="Calibri"/>
          <w:strike/>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u w:color="000000"/>
        </w:rPr>
        <w:tab/>
      </w:r>
      <w:r w:rsidRPr="001D0E3F">
        <w:rPr>
          <w:rFonts w:eastAsia="Calibri"/>
          <w:strike/>
          <w:u w:color="000000"/>
        </w:rPr>
        <w:t>(a)</w:t>
      </w:r>
      <w:r w:rsidRPr="001D0E3F">
        <w:rPr>
          <w:rFonts w:eastAsia="Calibri"/>
          <w:u w:color="000000"/>
        </w:rPr>
        <w:tab/>
      </w:r>
      <w:r w:rsidRPr="001D0E3F">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u w:color="000000"/>
        </w:rPr>
        <w:tab/>
      </w:r>
      <w:r w:rsidRPr="001D0E3F">
        <w:rPr>
          <w:rFonts w:eastAsia="Calibri"/>
          <w:strike/>
          <w:u w:color="000000"/>
        </w:rPr>
        <w:t>(b)</w:t>
      </w:r>
      <w:r w:rsidRPr="001D0E3F">
        <w:rPr>
          <w:rFonts w:eastAsia="Calibri"/>
          <w:u w:color="000000"/>
        </w:rPr>
        <w:tab/>
      </w:r>
      <w:r w:rsidRPr="001D0E3F">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strike/>
          <w:u w:color="000000"/>
        </w:rPr>
        <w:t>(c)</w:t>
      </w:r>
      <w:r w:rsidRPr="001D0E3F">
        <w:rPr>
          <w:rFonts w:eastAsia="Calibri"/>
          <w:u w:color="000000"/>
        </w:rPr>
        <w:tab/>
      </w:r>
      <w:r w:rsidRPr="001D0E3F">
        <w:rPr>
          <w:rFonts w:eastAsia="Calibri"/>
          <w:strike/>
          <w:u w:color="000000"/>
        </w:rPr>
        <w:t>a person, other than an individual, who, to influence the outcome of a ballot measure, makes independent expenditures aggregating two thousand five hundred dollars or more during an election cycle</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rPr>
        <w:tab/>
      </w:r>
      <w:r w:rsidRPr="001D0E3F">
        <w:rPr>
          <w:rFonts w:eastAsia="Calibri"/>
          <w:u w:val="single" w:color="000000"/>
        </w:rPr>
        <w:t>a person, two or more individuals, such as any person, association, organization, or other entity that makes or accepts anything of value to make contributions or expenditures that has the major purpose to support or oppose the passage of a ballot measure.</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38.</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 of the 1976 Code is amended by adding an appropriately numbered subsection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 )</w:t>
      </w:r>
      <w:r w:rsidRPr="001D0E3F">
        <w:rPr>
          <w:rFonts w:eastAsia="Calibri"/>
          <w:u w:color="000000"/>
        </w:rPr>
        <w:tab/>
        <w:t>‘electioneering communication’ means any broadcast, cable, or satellite communication or mass postal mailing or telephone bank that has the following characteristics: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(a)</w:t>
      </w:r>
      <w:r w:rsidRPr="001D0E3F">
        <w:rPr>
          <w:rFonts w:eastAsia="Calibri"/>
          <w:u w:color="000000"/>
        </w:rPr>
        <w:tab/>
        <w:t>refers to a candidate for elected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(b)</w:t>
      </w:r>
      <w:r w:rsidRPr="001D0E3F">
        <w:rPr>
          <w:rFonts w:eastAsia="Calibri"/>
          <w:u w:color="000000"/>
        </w:rPr>
        <w:tab/>
        <w:t>is publically aired or distributed within sixty days prior to a general election or within thirty days prior to a primary for that office;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(c)</w:t>
      </w:r>
      <w:r w:rsidRPr="001D0E3F">
        <w:rPr>
          <w:rFonts w:eastAsia="Calibri"/>
          <w:u w:color="000000"/>
        </w:rPr>
        <w:tab/>
        <w:t>may be received by either: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fifty thousand or more individuals in the State in an election for statewide office, or seven thousand five hundred or more individuals in any other election if in the form of broadcast, cable, or satellite communication;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twenty thousand or more households, cumulative per election, in a statewide election or two thousand five hundred households, cumulative per election, in any other election if in the form of mass mailing or telephone bank.</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(d)</w:t>
      </w:r>
      <w:r w:rsidRPr="001D0E3F">
        <w:rPr>
          <w:rFonts w:eastAsia="Calibri"/>
          <w:u w:color="000000"/>
        </w:rPr>
        <w:tab/>
        <w:t>The definition does not include: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w:t>
      </w:r>
      <w:r w:rsidRPr="001D0E3F">
        <w:rPr>
          <w:rFonts w:eastAsia="Calibri"/>
          <w:u w:color="000000"/>
        </w:rPr>
        <w:tab/>
      </w:r>
      <w:r w:rsidRPr="001D0E3F">
        <w:rPr>
          <w:rFonts w:eastAsia="Calibri"/>
          <w:u w:color="000000"/>
        </w:rPr>
        <w:tab/>
        <w:t>a communication appearing in a news story, commentary, or editorial distributed through the facilities of any broadcasting station, unless those facilities are owned or controlled by any political party, political committee, or candidate;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(ii)</w:t>
      </w:r>
      <w:r w:rsidRPr="001D0E3F">
        <w:rPr>
          <w:rFonts w:eastAsia="Calibri"/>
          <w:u w:color="000000"/>
        </w:rPr>
        <w:tab/>
        <w:t>a communication that constitutes an expenditure or independent expenditure under this Article;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(iii)</w:t>
      </w:r>
      <w:r w:rsidRPr="001D0E3F">
        <w:rPr>
          <w:rFonts w:eastAsia="Calibri"/>
          <w:u w:color="000000"/>
        </w:rPr>
        <w:tab/>
        <w:t>a communication that constitutes a candidate debate or forum conducted pursuant to rules adopted by a political party or that solely promotes that debate or forum and is made by or on behalf of the person sponsoring the debate or forum;</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(iv)</w:t>
      </w:r>
      <w:r w:rsidRPr="001D0E3F">
        <w:rPr>
          <w:rFonts w:eastAsia="Calibri"/>
          <w:u w:color="000000"/>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(v)</w:t>
      </w:r>
      <w:r w:rsidRPr="001D0E3F">
        <w:rPr>
          <w:rFonts w:eastAsia="Calibri"/>
          <w:u w:color="000000"/>
        </w:rPr>
        <w:tab/>
        <w:t>a communication that meets all of the following criteria:</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(1)</w:t>
      </w:r>
      <w:r w:rsidRPr="001D0E3F">
        <w:rPr>
          <w:rFonts w:eastAsia="Calibri"/>
          <w:u w:color="000000"/>
        </w:rPr>
        <w:tab/>
        <w:t>does not mention any election, candidacy, political party, opposing candidate, or voting by the general public;</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(2)</w:t>
      </w:r>
      <w:r w:rsidRPr="001D0E3F">
        <w:rPr>
          <w:rFonts w:eastAsia="Calibri"/>
          <w:u w:color="000000"/>
        </w:rPr>
        <w:tab/>
        <w:t>does not take a position on the candidate’s character or qualifications and fitness for office;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r>
      <w:r w:rsidRPr="001D0E3F">
        <w:rPr>
          <w:rFonts w:eastAsia="Calibri"/>
          <w:u w:color="000000"/>
        </w:rPr>
        <w:tab/>
        <w:t>(3)</w:t>
      </w:r>
      <w:r w:rsidRPr="001D0E3F">
        <w:rPr>
          <w:rFonts w:eastAsia="Calibri"/>
          <w:u w:color="000000"/>
        </w:rPr>
        <w:tab/>
        <w:t>proposes a commercial transaction.”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39.</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1300 of the 1976 Code is amended by adding an appropriately numbered subsection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 )</w:t>
      </w:r>
      <w:r w:rsidRPr="001D0E3F">
        <w:rPr>
          <w:rFonts w:eastAsia="Calibri"/>
          <w:u w:color="000000"/>
        </w:rPr>
        <w:tab/>
        <w:t>‘Independent expenditure</w:t>
      </w:r>
      <w:r w:rsidRPr="001D0E3F">
        <w:rPr>
          <w:rFonts w:eastAsia="Calibri"/>
          <w:u w:color="000000"/>
        </w:rPr>
        <w:noBreakHyphen/>
        <w:t>only committee’ means a committee that: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(a)</w:t>
      </w:r>
      <w:r w:rsidRPr="001D0E3F">
        <w:rPr>
          <w:rFonts w:eastAsia="Calibri"/>
          <w:u w:color="000000"/>
        </w:rPr>
        <w:tab/>
      </w:r>
      <w:r w:rsidRPr="001D0E3F">
        <w:rPr>
          <w:snapToGrid w:val="0"/>
          <w:u w:color="000000"/>
        </w:rPr>
        <w:t xml:space="preserve">is not made by, controlled by, coordinated with, requested by, or made in consultation with </w:t>
      </w:r>
      <w:r w:rsidRPr="001D0E3F">
        <w:rPr>
          <w:rFonts w:eastAsia="Calibri"/>
          <w:u w:color="000000"/>
        </w:rPr>
        <w:t>a candidate, an agent of a candidate, a political party, or an agent of a political party;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(b)</w:t>
      </w:r>
      <w:r w:rsidRPr="001D0E3F">
        <w:rPr>
          <w:rFonts w:eastAsia="Calibri"/>
          <w:u w:color="000000"/>
        </w:rPr>
        <w:tab/>
        <w:t>does not make contributions to any candidate or other committee, with the exception of other independent expenditure</w:t>
      </w:r>
      <w:r w:rsidRPr="001D0E3F">
        <w:rPr>
          <w:rFonts w:eastAsia="Calibri"/>
          <w:u w:color="000000"/>
        </w:rPr>
        <w:noBreakHyphen/>
        <w:t>only committees;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(c)</w:t>
      </w:r>
      <w:r w:rsidRPr="001D0E3F">
        <w:rPr>
          <w:rFonts w:eastAsia="Calibri"/>
          <w:u w:color="000000"/>
        </w:rPr>
        <w:tab/>
        <w:t>makes only independent expenditures;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(d)</w:t>
      </w:r>
      <w:r w:rsidRPr="001D0E3F">
        <w:rPr>
          <w:rFonts w:eastAsia="Calibri"/>
          <w:u w:color="000000"/>
        </w:rPr>
        <w:tab/>
        <w:t>is organized for the major purpose to support or oppose the nomination or election of a candidate to elective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r>
        <w:rPr>
          <w:u w:color="000000"/>
        </w:rPr>
        <w:tab/>
      </w:r>
      <w:r w:rsidRPr="001D0E3F">
        <w:rPr>
          <w:u w:color="000000"/>
        </w:rPr>
        <w:t>SECTION</w:t>
      </w:r>
      <w:r w:rsidRPr="001D0E3F">
        <w:rPr>
          <w:u w:color="000000"/>
        </w:rPr>
        <w:tab/>
        <w:t>40.</w:t>
      </w:r>
      <w:r w:rsidRPr="001D0E3F">
        <w:rPr>
          <w:u w:color="000000"/>
        </w:rPr>
        <w:tab/>
        <w:t>Chapter 13, Title 8 of the 1976 Code is amended by adding: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u w:color="000000"/>
        </w:rPr>
        <w:tab/>
      </w:r>
      <w:r w:rsidRPr="001D0E3F">
        <w:rPr>
          <w:rFonts w:eastAsia="Calibri"/>
        </w:rPr>
        <w:t>“Section 8</w:t>
      </w:r>
      <w:r w:rsidRPr="001D0E3F">
        <w:rPr>
          <w:rFonts w:eastAsia="Calibri"/>
        </w:rPr>
        <w:noBreakHyphen/>
        <w:t>13</w:t>
      </w:r>
      <w:r w:rsidRPr="001D0E3F">
        <w:rPr>
          <w:rFonts w:eastAsia="Calibri"/>
        </w:rPr>
        <w:noBreakHyphen/>
        <w:t>1301.</w:t>
      </w:r>
      <w:r w:rsidRPr="001D0E3F">
        <w:rPr>
          <w:rFonts w:eastAsia="Calibri"/>
        </w:rPr>
        <w:tab/>
        <w:t>For purposes of this article, factors that shall be considered to determine whether a committee, ballot measure committee, a party committee, a legislative caucus committee, a noncandidate committee, or independent expenditure</w:t>
      </w:r>
      <w:r w:rsidRPr="001D0E3F">
        <w:rPr>
          <w:rFonts w:eastAsia="Calibri"/>
        </w:rPr>
        <w:noBreakHyphen/>
        <w:t>only committee</w:t>
      </w:r>
      <w:r w:rsidRPr="001D0E3F">
        <w:rPr>
          <w:rFonts w:eastAsia="Calibri"/>
          <w:szCs w:val="16"/>
        </w:rPr>
        <w:t xml:space="preserve"> </w:t>
      </w:r>
      <w:r w:rsidRPr="001D0E3F">
        <w:rPr>
          <w:rFonts w:eastAsia="Calibri"/>
        </w:rPr>
        <w:t>as the major purpose of supporting or opposing one or more candidates or the passage of one or more ballot measures include, but are not limited to:</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(A)</w:t>
      </w:r>
      <w:r w:rsidRPr="001D0E3F">
        <w:rPr>
          <w:rFonts w:eastAsia="Calibri"/>
        </w:rPr>
        <w:tab/>
        <w:t>any of the committee’s organizational documents, including bylaws or articles of incorporation, identify advocacy to support or to oppose one or more candidates or the passage of one or more ballot measures as its major purpose;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(B)</w:t>
      </w:r>
      <w:r w:rsidRPr="001D0E3F">
        <w:rPr>
          <w:rFonts w:eastAsia="Calibri"/>
        </w:rPr>
        <w:tab/>
        <w:t>over fifty percent of the committee’s disbursements made within the State in a calendar year are made to support or to oppose one or more candidates or the passage of one or more ballot measures;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(C)</w:t>
      </w:r>
      <w:r w:rsidRPr="001D0E3F">
        <w:rPr>
          <w:rFonts w:eastAsia="Calibri"/>
        </w:rPr>
        <w:tab/>
        <w:t>over fifty percent of the committee’s total disbursements made in a calendar year are made to support or to oppose one or more candidates or the passage of one or more ballot measures;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rPr>
        <w:tab/>
        <w:t>(D)</w:t>
      </w:r>
      <w:r w:rsidRPr="001D0E3F">
        <w:rPr>
          <w:rFonts w:eastAsia="Calibri"/>
        </w:rPr>
        <w:tab/>
        <w:t>the committee’s public statements, including statements made in oral or written fundraising solicitations, identify advocacy in support of or in opposition to one or more candidates or the passage of one or more ballot measures as its major purpose.</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41.</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1302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1302.</w:t>
      </w:r>
      <w:r w:rsidRPr="001D0E3F">
        <w:rPr>
          <w:rFonts w:eastAsia="Calibri"/>
          <w:u w:color="000000"/>
        </w:rPr>
        <w:tab/>
        <w:t>(A)</w:t>
      </w:r>
      <w:r w:rsidRPr="001D0E3F">
        <w:rPr>
          <w:rFonts w:eastAsia="Calibri"/>
          <w:u w:color="000000"/>
        </w:rPr>
        <w:tab/>
        <w:t>A candidate, committee, or ballot measure committee must maintain and preserve an account of:</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the total amount of contributions accepted by the candidate, committee, or ballot measure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the name and address of each person making a contribution and the amount and date of receipt of each contribution;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the total amount of expenditures made by or on behalf of the candidate, committee, or ballot measure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name and address of each person to whom an expenditure is made including the date, amount, purpose, and beneficiary of the expenditure;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(5)</w:t>
      </w:r>
      <w:r w:rsidRPr="001D0E3F">
        <w:rPr>
          <w:rFonts w:eastAsia="Calibri"/>
          <w:u w:color="000000"/>
        </w:rPr>
        <w:tab/>
        <w:t>all receipted bills, canceled checks, or other proof of payment for each expenditure;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E3F">
        <w:rPr>
          <w:rFonts w:eastAsia="Calibri"/>
          <w:u w:color="000000"/>
        </w:rPr>
        <w:tab/>
      </w:r>
      <w:r w:rsidRPr="001D0E3F">
        <w:rPr>
          <w:rFonts w:eastAsia="Calibri"/>
          <w:u w:color="000000"/>
        </w:rPr>
        <w:tab/>
      </w:r>
      <w:r w:rsidRPr="001D0E3F">
        <w:t>(6)</w:t>
      </w:r>
      <w:r w:rsidRPr="001D0E3F">
        <w:tab/>
        <w:t xml:space="preserve">the occupation </w:t>
      </w:r>
      <w:r w:rsidRPr="001D0E3F">
        <w:rPr>
          <w:u w:val="single"/>
        </w:rPr>
        <w:t>and primary employer</w:t>
      </w:r>
      <w:r w:rsidRPr="001D0E3F">
        <w:t xml:space="preserve"> of each person making a contribution.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The candidate, committee, or ballot measure committee must maintain and preserve all receipted bills and accounts required by this article for four years.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r>
      <w:r w:rsidRPr="001D0E3F">
        <w:rPr>
          <w:rFonts w:eastAsia="Calibri"/>
          <w:u w:val="single"/>
        </w:rPr>
        <w:t>(C)</w:t>
      </w:r>
      <w:r w:rsidRPr="001D0E3F">
        <w:rPr>
          <w:rFonts w:eastAsia="Calibri"/>
        </w:rPr>
        <w:tab/>
      </w:r>
      <w:r w:rsidRPr="001D0E3F">
        <w:rPr>
          <w:rFonts w:eastAsia="Calibri"/>
          <w:u w:val="single"/>
        </w:rPr>
        <w:t>Members of the General Assembly and constitutional officers shall file copies of their campaign bank account statements applicable to their previous quarterly campaign disclosure report with the appropriate supervisory office contemporaneous with the filing of their quarterly campaign disclosure report required by Section 8-13-1308.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r w:rsidRPr="001D0E3F">
        <w:rPr>
          <w:rFonts w:eastAsia="Calibri"/>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Pr>
          <w:snapToGrid w:val="0"/>
          <w:u w:color="000000"/>
        </w:rPr>
        <w:tab/>
      </w:r>
      <w:r w:rsidRPr="001D0E3F">
        <w:rPr>
          <w:snapToGrid w:val="0"/>
          <w:u w:color="000000"/>
        </w:rPr>
        <w:t>SECTION</w:t>
      </w:r>
      <w:r w:rsidRPr="001D0E3F">
        <w:rPr>
          <w:snapToGrid w:val="0"/>
          <w:u w:color="000000"/>
        </w:rPr>
        <w:tab/>
        <w:t>42.</w:t>
      </w:r>
      <w:r w:rsidRPr="001D0E3F">
        <w:rPr>
          <w:snapToGrid w:val="0"/>
          <w:u w:color="000000"/>
        </w:rPr>
        <w:tab/>
        <w:t>Section 8</w:t>
      </w:r>
      <w:r w:rsidRPr="001D0E3F">
        <w:rPr>
          <w:snapToGrid w:val="0"/>
          <w:u w:color="000000"/>
        </w:rPr>
        <w:noBreakHyphen/>
        <w:t>13</w:t>
      </w:r>
      <w:r w:rsidRPr="001D0E3F">
        <w:rPr>
          <w:snapToGrid w:val="0"/>
          <w:u w:color="000000"/>
        </w:rPr>
        <w:noBreakHyphen/>
        <w:t>1308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1308.</w:t>
      </w:r>
      <w:r w:rsidRPr="001D0E3F">
        <w:rPr>
          <w:rFonts w:eastAsia="Calibri"/>
          <w:u w:color="000000"/>
        </w:rPr>
        <w:tab/>
        <w:t>(A)</w:t>
      </w:r>
      <w:r w:rsidRPr="001D0E3F">
        <w:rPr>
          <w:rFonts w:eastAsia="Calibri"/>
          <w:u w:color="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1D0E3F">
        <w:rPr>
          <w:rFonts w:eastAsia="Calibri"/>
          <w:u w:color="000000"/>
        </w:rPr>
        <w:noBreakHyphen/>
        <w:t>13</w:t>
      </w:r>
      <w:r w:rsidRPr="001D0E3F">
        <w:rPr>
          <w:rFonts w:eastAsia="Calibri"/>
          <w:u w:color="000000"/>
        </w:rPr>
        <w:noBreakHyphen/>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1D0E3F">
        <w:rPr>
          <w:rFonts w:eastAsia="Calibri"/>
          <w:u w:color="000000"/>
        </w:rPr>
        <w:noBreakHyphen/>
        <w:t>13</w:t>
      </w:r>
      <w:r w:rsidRPr="001D0E3F">
        <w:rPr>
          <w:rFonts w:eastAsia="Calibri"/>
          <w:u w:color="000000"/>
        </w:rPr>
        <w:noBreakHyphen/>
        <w:t>1370.</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w:t>
      </w:r>
      <w:r w:rsidRPr="001D0E3F">
        <w:rPr>
          <w:rFonts w:eastAsia="Calibri"/>
          <w:u w:color="000000"/>
        </w:rPr>
        <w:tab/>
        <w:t>Campaign reports filed by a candidate must be certified by the candidate.  Campaign reports filed by a committee must be certified by a duly authorized officer of the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(D)(1)</w:t>
      </w:r>
      <w:r w:rsidRPr="001D0E3F">
        <w:rPr>
          <w:rFonts w:eastAsia="Calibri"/>
          <w:u w:color="000000"/>
        </w:rPr>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(a)</w:t>
      </w:r>
      <w:r w:rsidRPr="001D0E3F">
        <w:rPr>
          <w:rFonts w:eastAsia="Calibri"/>
          <w:u w:color="000000"/>
        </w:rPr>
        <w:tab/>
        <w:t>ten thousand dollars in the case of a candidate for statewide office;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two thousand dollars in the case of a candidate for any other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(E)</w:t>
      </w:r>
      <w:r w:rsidRPr="001D0E3F">
        <w:rPr>
          <w:rFonts w:eastAsia="Calibri"/>
          <w:u w:color="000000"/>
        </w:rPr>
        <w:tab/>
        <w:t>Notwithstanding the provisions of subsections (B) and (D), if a pre</w:t>
      </w:r>
      <w:r w:rsidRPr="001D0E3F">
        <w:rPr>
          <w:rFonts w:eastAsia="Calibri"/>
          <w:u w:color="000000"/>
        </w:rPr>
        <w:noBreakHyphen/>
        <w:t>election campaign report provided for in subsection (D) is required to be filed within thirty days of the end of the prior quarter, a candidate or committee must combine the quarterly report provided for in subsection (B) and the pre</w:t>
      </w:r>
      <w:r w:rsidRPr="001D0E3F">
        <w:rPr>
          <w:rFonts w:eastAsia="Calibri"/>
          <w:u w:color="000000"/>
        </w:rPr>
        <w:noBreakHyphen/>
        <w:t>election report and file the combined report subject to the provisions of subsection (D) no later than fifteen days before the election.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(F)</w:t>
      </w:r>
      <w:r w:rsidRPr="001D0E3F">
        <w:rPr>
          <w:rFonts w:eastAsia="Calibri"/>
          <w:u w:color="000000"/>
        </w:rPr>
        <w:tab/>
      </w:r>
      <w:r w:rsidRPr="001D0E3F">
        <w:rPr>
          <w:rFonts w:eastAsia="Calibri"/>
          <w:u w:val="single" w:color="000000"/>
        </w:rPr>
        <w:t>Five days before an election, a candidate or committee must amend and file the previously filed pre</w:t>
      </w:r>
      <w:r w:rsidRPr="001D0E3F">
        <w:rPr>
          <w:rFonts w:eastAsia="Calibri"/>
          <w:u w:val="single" w:color="000000"/>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(F)</w:t>
      </w:r>
      <w:r w:rsidRPr="001D0E3F">
        <w:rPr>
          <w:rFonts w:eastAsia="Calibri"/>
          <w:u w:val="single" w:color="000000"/>
        </w:rPr>
        <w:t>(G)</w:t>
      </w:r>
      <w:r w:rsidRPr="001D0E3F">
        <w:rPr>
          <w:rFonts w:eastAsia="Calibri"/>
          <w:u w:color="000000"/>
        </w:rPr>
        <w:tab/>
        <w:t>Certified campaign reports detailing campaign contributions and expenditures must contain: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the total of contributions accepted by the candidate or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the name</w:t>
      </w:r>
      <w:r w:rsidRPr="001D0E3F">
        <w:rPr>
          <w:rFonts w:eastAsia="Calibri"/>
          <w:u w:val="single"/>
        </w:rPr>
        <w:t>,</w:t>
      </w:r>
      <w:r w:rsidRPr="001D0E3F">
        <w:rPr>
          <w:rFonts w:eastAsia="Calibri"/>
          <w:u w:color="000000"/>
        </w:rPr>
        <w:t xml:space="preserve"> </w:t>
      </w:r>
      <w:r w:rsidRPr="001D0E3F">
        <w:rPr>
          <w:rFonts w:eastAsia="Calibri"/>
          <w:strike/>
          <w:u w:color="000000"/>
        </w:rPr>
        <w:t>and</w:t>
      </w:r>
      <w:r w:rsidRPr="001D0E3F">
        <w:rPr>
          <w:rFonts w:eastAsia="Calibri"/>
          <w:u w:color="000000"/>
        </w:rPr>
        <w:t xml:space="preserve"> address</w:t>
      </w:r>
      <w:r w:rsidRPr="001D0E3F">
        <w:rPr>
          <w:rFonts w:eastAsia="Calibri"/>
          <w:u w:val="single"/>
        </w:rPr>
        <w:t>, occupation, and primary employer</w:t>
      </w:r>
      <w:r w:rsidRPr="001D0E3F">
        <w:rPr>
          <w:rFonts w:eastAsia="Calibri"/>
          <w:u w:color="000000"/>
        </w:rPr>
        <w:t xml:space="preserve"> of each person making a contribution of more than one hundred dollars and the amount and date of receipt of each contribution;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the total expenditures made by or on behalf of the candidate or committee;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name and address of each person to whom an expenditure is made from campaign funds, including the date, amount, purpose, and beneficiary of the expenditure.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(G)</w:t>
      </w:r>
      <w:r w:rsidRPr="001D0E3F">
        <w:rPr>
          <w:rFonts w:eastAsia="Calibri"/>
          <w:u w:val="single" w:color="000000"/>
        </w:rPr>
        <w:t>(H)</w:t>
      </w:r>
      <w:r w:rsidRPr="001D0E3F">
        <w:rPr>
          <w:rFonts w:eastAsia="Calibri"/>
          <w:u w:color="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1D0E3F">
        <w:rPr>
          <w:rFonts w:eastAsia="Calibri"/>
          <w:strike/>
          <w:u w:color="000000"/>
        </w:rPr>
        <w:t>and</w:t>
      </w:r>
      <w:r w:rsidRPr="001D0E3F">
        <w:rPr>
          <w:rFonts w:eastAsia="Calibri"/>
          <w:u w:color="000000"/>
        </w:rPr>
        <w:t xml:space="preserve"> (F), </w:t>
      </w:r>
      <w:r w:rsidRPr="001D0E3F">
        <w:rPr>
          <w:rFonts w:eastAsia="Calibri"/>
          <w:u w:val="single" w:color="000000"/>
        </w:rPr>
        <w:t>and (G)</w:t>
      </w:r>
      <w:r w:rsidRPr="001D0E3F">
        <w:rPr>
          <w:rFonts w:eastAsia="Calibri"/>
          <w:u w:color="000000"/>
        </w:rPr>
        <w:t xml:space="preserve"> of Section 8</w:t>
      </w:r>
      <w:r w:rsidRPr="001D0E3F">
        <w:rPr>
          <w:rFonts w:eastAsia="Calibri"/>
          <w:u w:color="000000"/>
        </w:rPr>
        <w:noBreakHyphen/>
        <w:t>13</w:t>
      </w:r>
      <w:r w:rsidRPr="001D0E3F">
        <w:rPr>
          <w:rFonts w:eastAsia="Calibri"/>
          <w:u w:color="000000"/>
        </w:rPr>
        <w:noBreakHyphen/>
        <w:t>1308 in the same manner as a candidate or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(H)</w:t>
      </w:r>
      <w:r w:rsidRPr="001D0E3F">
        <w:rPr>
          <w:rFonts w:eastAsia="Calibri"/>
          <w:u w:val="single" w:color="000000"/>
        </w:rPr>
        <w:t>(I)</w:t>
      </w:r>
      <w:r w:rsidRPr="001D0E3F">
        <w:rPr>
          <w:rFonts w:eastAsia="Calibri"/>
          <w:u w:color="000000"/>
        </w:rPr>
        <w:tab/>
        <w:t>A committee that solicits contributions pursuant to Section 8</w:t>
      </w:r>
      <w:r w:rsidRPr="001D0E3F">
        <w:rPr>
          <w:rFonts w:eastAsia="Calibri"/>
          <w:u w:color="000000"/>
        </w:rPr>
        <w:noBreakHyphen/>
        <w:t>13</w:t>
      </w:r>
      <w:r w:rsidRPr="001D0E3F">
        <w:rPr>
          <w:rFonts w:eastAsia="Calibri"/>
          <w:u w:color="000000"/>
        </w:rPr>
        <w:noBreakHyphen/>
        <w:t>1331 must certify compliance with that section on a form prescribed by the State Ethics Commission.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(J)</w:t>
      </w:r>
      <w:r w:rsidRPr="001D0E3F">
        <w:rPr>
          <w:rFonts w:eastAsia="Calibri"/>
          <w:u w:color="000000"/>
        </w:rPr>
        <w:tab/>
      </w:r>
      <w:r w:rsidRPr="001D0E3F">
        <w:rPr>
          <w:rFonts w:eastAsia="Calibri"/>
          <w:u w:val="single" w:color="000000"/>
        </w:rPr>
        <w:t>All reports required by this section must be filed pursuant to Section 8</w:t>
      </w:r>
      <w:r w:rsidRPr="001D0E3F">
        <w:rPr>
          <w:rFonts w:eastAsia="Calibri"/>
          <w:u w:val="single" w:color="000000"/>
        </w:rPr>
        <w:noBreakHyphen/>
        <w:t>13</w:t>
      </w:r>
      <w:r w:rsidRPr="001D0E3F">
        <w:rPr>
          <w:rFonts w:eastAsia="Calibri"/>
          <w:u w:val="single" w:color="000000"/>
        </w:rPr>
        <w:noBreakHyphen/>
        <w:t>365.</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43.</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1309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1309.</w:t>
      </w:r>
      <w:r w:rsidRPr="001D0E3F">
        <w:rPr>
          <w:rFonts w:eastAsia="Calibri"/>
          <w:u w:color="000000"/>
        </w:rPr>
        <w:tab/>
        <w:t>(A)</w:t>
      </w:r>
      <w:r w:rsidRPr="001D0E3F">
        <w:rPr>
          <w:rFonts w:eastAsia="Calibri"/>
          <w:u w:color="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1D0E3F">
        <w:rPr>
          <w:rFonts w:eastAsia="Calibri"/>
          <w:u w:color="000000"/>
        </w:rPr>
        <w:noBreakHyphen/>
        <w:t>13</w:t>
      </w:r>
      <w:r w:rsidRPr="001D0E3F">
        <w:rPr>
          <w:rFonts w:eastAsia="Calibri"/>
          <w:u w:color="000000"/>
        </w:rPr>
        <w:noBreakHyphen/>
        <w:t>1304(B) must file an initial certified campaign report within ten days of these initial receipts or expenditures.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1D0E3F">
        <w:rPr>
          <w:rFonts w:eastAsia="Calibri"/>
          <w:u w:color="000000"/>
        </w:rPr>
        <w:noBreakHyphen/>
        <w:t>13</w:t>
      </w:r>
      <w:r w:rsidRPr="001D0E3F">
        <w:rPr>
          <w:rFonts w:eastAsia="Calibri"/>
          <w:u w:color="000000"/>
        </w:rPr>
        <w:noBreakHyphen/>
        <w:t>1370(C).</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w:t>
      </w:r>
      <w:r w:rsidRPr="001D0E3F">
        <w:rPr>
          <w:rFonts w:eastAsia="Calibri"/>
          <w:u w:color="000000"/>
        </w:rPr>
        <w:tab/>
        <w:t>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(D)</w:t>
      </w:r>
      <w:r w:rsidRPr="001D0E3F">
        <w:rPr>
          <w:rFonts w:eastAsia="Calibri"/>
          <w:u w:color="000000"/>
        </w:rPr>
        <w:tab/>
        <w:t>Notwithstanding the provisions of subsections (B) and (C), if a pre</w:t>
      </w:r>
      <w:r w:rsidRPr="001D0E3F">
        <w:rPr>
          <w:rFonts w:eastAsia="Calibri"/>
          <w:u w:color="000000"/>
        </w:rPr>
        <w:noBreakHyphen/>
        <w:t>election campaign report provided for in subsection (C) is required to be filed within thirty days of the end of the prior quarter, a ballot measure committee must combine the quarterly report provided for in subsection (B) and the pre</w:t>
      </w:r>
      <w:r w:rsidRPr="001D0E3F">
        <w:rPr>
          <w:rFonts w:eastAsia="Calibri"/>
          <w:u w:color="000000"/>
        </w:rPr>
        <w:noBreakHyphen/>
        <w:t>election report and file the combined report subject to the provisions of subsection (C) no later than fifteen days before the ballot measure election.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(E)</w:t>
      </w:r>
      <w:r w:rsidRPr="001D0E3F">
        <w:rPr>
          <w:rFonts w:eastAsia="Calibri"/>
          <w:u w:color="000000"/>
        </w:rPr>
        <w:tab/>
      </w:r>
      <w:r w:rsidRPr="001D0E3F">
        <w:rPr>
          <w:rFonts w:eastAsia="Calibri"/>
          <w:u w:val="single" w:color="000000"/>
        </w:rPr>
        <w:t>Five days before a ballot measure election, a ballot measure committee must amend and file the previously filed pre</w:t>
      </w:r>
      <w:r w:rsidRPr="001D0E3F">
        <w:rPr>
          <w:rFonts w:eastAsia="Calibri"/>
          <w:u w:val="single" w:color="000000"/>
        </w:rPr>
        <w:noBreakHyphen/>
        <w:t>election certified campaign report required under subsection (C) showing contributions of more than one hundred dollars and expenditures to the committee to that date not previously reported and through the sixth day before the election.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(E)</w:t>
      </w:r>
      <w:r w:rsidRPr="001D0E3F">
        <w:rPr>
          <w:rFonts w:eastAsia="Calibri"/>
          <w:u w:val="single" w:color="000000"/>
        </w:rPr>
        <w:t>(F)</w:t>
      </w:r>
      <w:r w:rsidRPr="001D0E3F">
        <w:rPr>
          <w:rFonts w:eastAsia="Calibri"/>
          <w:u w:color="000000"/>
        </w:rPr>
        <w:tab/>
        <w:t>Certified campaign reports detailing campaign contributions and expenditures must contain: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the total amount of contributions accepted by the ballot measure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the name</w:t>
      </w:r>
      <w:r w:rsidRPr="001D0E3F">
        <w:rPr>
          <w:rFonts w:eastAsia="Calibri"/>
          <w:u w:val="single"/>
        </w:rPr>
        <w:t>,</w:t>
      </w:r>
      <w:r w:rsidRPr="001D0E3F">
        <w:rPr>
          <w:rFonts w:eastAsia="Calibri"/>
          <w:u w:color="000000"/>
        </w:rPr>
        <w:t xml:space="preserve"> </w:t>
      </w:r>
      <w:r w:rsidRPr="001D0E3F">
        <w:rPr>
          <w:rFonts w:eastAsia="Calibri"/>
          <w:strike/>
          <w:u w:color="000000"/>
        </w:rPr>
        <w:t>and</w:t>
      </w:r>
      <w:r w:rsidRPr="001D0E3F">
        <w:rPr>
          <w:rFonts w:eastAsia="Calibri"/>
          <w:u w:color="000000"/>
        </w:rPr>
        <w:t xml:space="preserve"> address</w:t>
      </w:r>
      <w:r w:rsidRPr="001D0E3F">
        <w:rPr>
          <w:rFonts w:eastAsia="Calibri"/>
          <w:u w:val="single"/>
        </w:rPr>
        <w:t>, occupation, and primary employer</w:t>
      </w:r>
      <w:r w:rsidRPr="001D0E3F">
        <w:rPr>
          <w:rFonts w:eastAsia="Calibri"/>
          <w:u w:color="000000"/>
        </w:rPr>
        <w:t xml:space="preserve"> of each person making a contribution of more than one hundred dollars and the amount and date of receipt of each contribution;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the total amount of expenditures made by or on behalf of the ballot measure committee;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name and address of each person to whom an expenditure is made from campaign funds, including the date, amount, purpose, and beneficiary of the expenditure.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(G)</w:t>
      </w:r>
      <w:r w:rsidRPr="001D0E3F">
        <w:rPr>
          <w:rFonts w:eastAsia="Calibri"/>
          <w:u w:color="000000"/>
        </w:rPr>
        <w:tab/>
      </w:r>
      <w:r w:rsidRPr="001D0E3F">
        <w:rPr>
          <w:rFonts w:eastAsia="Calibri"/>
          <w:u w:val="single" w:color="000000"/>
        </w:rPr>
        <w:t>All reports required by this Section must be filed pursuant to Section 8</w:t>
      </w:r>
      <w:r w:rsidRPr="001D0E3F">
        <w:rPr>
          <w:rFonts w:eastAsia="Calibri"/>
          <w:u w:val="single" w:color="000000"/>
        </w:rPr>
        <w:noBreakHyphen/>
        <w:t>13</w:t>
      </w:r>
      <w:r w:rsidRPr="001D0E3F">
        <w:rPr>
          <w:rFonts w:eastAsia="Calibri"/>
          <w:u w:val="single" w:color="000000"/>
        </w:rPr>
        <w:noBreakHyphen/>
        <w:t>365.</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44.</w:t>
      </w:r>
      <w:r w:rsidRPr="001D0E3F">
        <w:rPr>
          <w:rFonts w:eastAsia="Calibri"/>
          <w:u w:color="000000"/>
        </w:rPr>
        <w:tab/>
        <w:t>Chapter 13, Title 8 of the 1976 Code is amended by adding: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1311.</w:t>
      </w:r>
      <w:r w:rsidRPr="001D0E3F">
        <w:rPr>
          <w:rFonts w:eastAsia="Calibri"/>
          <w:u w:color="000000"/>
        </w:rPr>
        <w:tab/>
        <w:t>Independent expenditure</w:t>
      </w:r>
      <w:r w:rsidRPr="001D0E3F">
        <w:rPr>
          <w:rFonts w:eastAsia="Calibri"/>
          <w:u w:color="000000"/>
        </w:rPr>
        <w:noBreakHyphen/>
        <w:t>only committees must: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(A)</w:t>
      </w:r>
      <w:r w:rsidRPr="001D0E3F">
        <w:rPr>
          <w:rFonts w:eastAsia="Calibri"/>
          <w:u w:color="000000"/>
        </w:rPr>
        <w:tab/>
        <w:t>file a statement of organization with the State Ethics Commission no later than five days after receiving or expending more than five hundred dollars in the aggregate during an election cycle to influence the outcome of an elective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D0E3F">
        <w:rPr>
          <w:rFonts w:eastAsia="Calibri"/>
          <w:u w:color="000000"/>
        </w:rPr>
        <w:tab/>
        <w:t>(B)</w:t>
      </w:r>
      <w:r w:rsidRPr="001D0E3F">
        <w:rPr>
          <w:rFonts w:eastAsia="Calibri"/>
          <w:u w:color="000000"/>
        </w:rPr>
        <w:tab/>
      </w:r>
      <w:r w:rsidRPr="001D0E3F">
        <w:rPr>
          <w:u w:color="000000"/>
        </w:rPr>
        <w:t xml:space="preserve">under penalty of perjury, </w:t>
      </w:r>
      <w:r w:rsidRPr="001D0E3F">
        <w:rPr>
          <w:rFonts w:eastAsia="Calibri"/>
          <w:u w:color="000000"/>
        </w:rPr>
        <w:t xml:space="preserve">the chief executive officer or the controlling individual of the committee must </w:t>
      </w:r>
      <w:r w:rsidRPr="001D0E3F">
        <w:rPr>
          <w:u w:color="000000"/>
        </w:rPr>
        <w:t>file a certification that the independent expenditure</w:t>
      </w:r>
      <w:r w:rsidRPr="001D0E3F">
        <w:rPr>
          <w:u w:color="000000"/>
        </w:rPr>
        <w:noBreakHyphen/>
        <w:t>only committee is not made in cooperation, consultation, or concert, with, or at the request or suggestion of, any candidate or any authorized committee or agent of such candidate;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u w:color="000000"/>
        </w:rPr>
        <w:tab/>
        <w:t>(C)</w:t>
      </w:r>
      <w:r w:rsidRPr="001D0E3F">
        <w:rPr>
          <w:u w:color="000000"/>
        </w:rPr>
        <w:tab/>
        <w:t xml:space="preserve">only make independent expenditures; </w:t>
      </w:r>
      <w:r w:rsidRPr="001D0E3F">
        <w:rPr>
          <w:rFonts w:eastAsia="Calibri"/>
          <w:u w:color="000000"/>
        </w:rPr>
        <w:t>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(D)</w:t>
      </w:r>
      <w:r w:rsidRPr="001D0E3F">
        <w:rPr>
          <w:rFonts w:eastAsia="Calibri"/>
          <w:u w:color="000000"/>
        </w:rPr>
        <w:tab/>
        <w:t>comply with all requirements, disclosures, and restrictions of committees under this Article except contribution limits under section 8</w:t>
      </w:r>
      <w:r w:rsidRPr="001D0E3F">
        <w:rPr>
          <w:rFonts w:eastAsia="Calibri"/>
          <w:u w:color="000000"/>
        </w:rPr>
        <w:noBreakHyphen/>
        <w:t>13</w:t>
      </w:r>
      <w:r w:rsidRPr="001D0E3F">
        <w:rPr>
          <w:rFonts w:eastAsia="Calibri"/>
          <w:u w:color="000000"/>
        </w:rPr>
        <w:noBreakHyphen/>
        <w:t>1322.”</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45.</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1312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“Section 8</w:t>
      </w:r>
      <w:r w:rsidRPr="001D0E3F">
        <w:rPr>
          <w:rFonts w:eastAsia="Calibri"/>
        </w:rPr>
        <w:noBreakHyphen/>
        <w:t>13</w:t>
      </w:r>
      <w:r w:rsidRPr="001D0E3F">
        <w:rPr>
          <w:rFonts w:eastAsia="Calibri"/>
        </w:rPr>
        <w:noBreakHyphen/>
        <w:t>1312.</w:t>
      </w:r>
      <w:r w:rsidRPr="001D0E3F">
        <w:rPr>
          <w:rFonts w:eastAsia="Calibri"/>
        </w:rPr>
        <w:tab/>
      </w:r>
      <w:r w:rsidRPr="001D0E3F">
        <w:rPr>
          <w:rFonts w:eastAsia="Calibri"/>
          <w:strike/>
        </w:rPr>
        <w:t>Except as is required for the separation of funds and expenditures under the provisions of Section 8</w:t>
      </w:r>
      <w:r w:rsidRPr="001D0E3F">
        <w:rPr>
          <w:rFonts w:eastAsia="Calibri"/>
          <w:strike/>
        </w:rPr>
        <w:noBreakHyphen/>
        <w:t>13</w:t>
      </w:r>
      <w:r w:rsidRPr="001D0E3F">
        <w:rPr>
          <w:rFonts w:eastAsia="Calibri"/>
          <w:strike/>
        </w:rPr>
        <w:noBreakHyphen/>
        <w:t>1300(7), a</w:t>
      </w:r>
      <w:r w:rsidRPr="001D0E3F">
        <w:rPr>
          <w:rFonts w:eastAsia="Calibri"/>
        </w:rPr>
        <w:t xml:space="preserve"> </w:t>
      </w:r>
      <w:r w:rsidRPr="001D0E3F">
        <w:rPr>
          <w:rFonts w:eastAsia="Calibri"/>
          <w:u w:val="single"/>
        </w:rPr>
        <w:t>A</w:t>
      </w:r>
      <w:r w:rsidRPr="001D0E3F">
        <w:rPr>
          <w:rFonts w:eastAsia="Calibri"/>
        </w:rPr>
        <w:t xml:space="preserve"> candidate shall not establish more than one campaign checking account </w:t>
      </w:r>
      <w:r w:rsidRPr="001D0E3F">
        <w:rPr>
          <w:rFonts w:eastAsia="Calibri"/>
          <w:strike/>
        </w:rPr>
        <w:t>and one campaign savings account</w:t>
      </w:r>
      <w:r w:rsidRPr="001D0E3F">
        <w:rPr>
          <w:rFonts w:eastAsia="Calibri"/>
        </w:rPr>
        <w:t xml:space="preserve"> for each office sought, and a committee shall not establish more than one checking account </w:t>
      </w:r>
      <w:r w:rsidRPr="001D0E3F">
        <w:rPr>
          <w:rFonts w:eastAsia="Calibri"/>
          <w:strike/>
        </w:rPr>
        <w:t>and one savings account</w:t>
      </w:r>
      <w:r w:rsidRPr="001D0E3F">
        <w:rPr>
          <w:rFonts w:eastAsia="Calibri"/>
        </w:rPr>
        <w:t xml:space="preserve"> unless federal or state law requires additional accounts.  </w:t>
      </w:r>
      <w:r w:rsidRPr="001D0E3F">
        <w:rPr>
          <w:rFonts w:eastAsia="Calibri"/>
          <w:u w:val="single"/>
        </w:rPr>
        <w:t>A candidate or a committee may not establish more than one campaign savings account, unless the amount in the candidate’s or committee’s campaign savings account exceeds the amount of insurance coverage applicable to the campaign savings account.  If the amount in a candidate’s or committee’s campaign savings account exceeds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five business days of a second campaign savings account’s establishment.  A campaign savings account means a “savings deposit” as defined by the Code of Federal Regulations, Title 12, Regulation 204.2, or its successor.</w:t>
      </w:r>
      <w:r w:rsidRPr="001D0E3F">
        <w:rPr>
          <w:rFonts w:eastAsia="Calibri"/>
        </w:rPr>
        <w:t xml:space="preserve">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1D0E3F">
        <w:rPr>
          <w:rFonts w:eastAsia="Calibri"/>
        </w:rPr>
        <w:noBreakHyphen/>
        <w:t>13</w:t>
      </w:r>
      <w:r w:rsidRPr="001D0E3F">
        <w:rPr>
          <w:rFonts w:eastAsia="Calibri"/>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1D0E3F">
        <w:rPr>
          <w:rFonts w:eastAsia="Calibri"/>
          <w:u w:val="single"/>
        </w:rPr>
        <w:t>checking</w:t>
      </w:r>
      <w:r w:rsidRPr="001D0E3F">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46.</w:t>
      </w:r>
      <w:r w:rsidRPr="001D0E3F">
        <w:rPr>
          <w:rFonts w:eastAsia="Calibri"/>
          <w:u w:color="000000"/>
        </w:rPr>
        <w:tab/>
        <w:t>Chapter 13, Title 8 of the 1976 Code is amended by adding: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1313.</w:t>
      </w:r>
      <w:r w:rsidRPr="001D0E3F">
        <w:rPr>
          <w:rFonts w:eastAsia="Calibri"/>
          <w:u w:color="000000"/>
        </w:rPr>
        <w:tab/>
        <w:t>A person who is not a committee required to file subject to Section 8</w:t>
      </w:r>
      <w:r w:rsidRPr="001D0E3F">
        <w:rPr>
          <w:rFonts w:eastAsia="Calibri"/>
          <w:u w:color="000000"/>
        </w:rPr>
        <w:noBreakHyphen/>
        <w:t>13</w:t>
      </w:r>
      <w:r w:rsidRPr="001D0E3F">
        <w:rPr>
          <w:rFonts w:eastAsia="Calibri"/>
          <w:u w:color="000000"/>
        </w:rPr>
        <w:noBreakHyphen/>
        <w:t xml:space="preserve">1304 and who makes an independent expenditure </w:t>
      </w:r>
      <w:r w:rsidRPr="001D0E3F">
        <w:rPr>
          <w:u w:color="000000"/>
        </w:rPr>
        <w:t>in an aggregate amount or value in excess of five hundred dollars during a calendar year</w:t>
      </w:r>
      <w:r w:rsidRPr="001D0E3F">
        <w:rPr>
          <w:rFonts w:eastAsia="Calibri"/>
          <w:u w:color="000000"/>
        </w:rPr>
        <w:t xml:space="preserve"> or makes an electioneering communication must file a report of such expenditure or communication with the State Ethics Commission pursuant to Section 8</w:t>
      </w:r>
      <w:r w:rsidRPr="001D0E3F">
        <w:rPr>
          <w:rFonts w:eastAsia="Calibri"/>
          <w:u w:color="000000"/>
        </w:rPr>
        <w:noBreakHyphen/>
        <w:t>13</w:t>
      </w:r>
      <w:r w:rsidRPr="001D0E3F">
        <w:rPr>
          <w:rFonts w:eastAsia="Calibri"/>
          <w:u w:color="000000"/>
        </w:rPr>
        <w:noBreakHyphen/>
        <w:t>365.  This report must be filed within thirty days of making the independent expenditure or electioneering communication, or if the independent expenditure or electioneering communication is made within thirty days before an election, the report must be filed within forty</w:t>
      </w:r>
      <w:r w:rsidRPr="001D0E3F">
        <w:rPr>
          <w:rFonts w:eastAsia="Calibri"/>
          <w:u w:color="000000"/>
        </w:rPr>
        <w:noBreakHyphen/>
        <w:t>eight hours.  The report must include: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(1)</w:t>
      </w:r>
      <w:r w:rsidRPr="001D0E3F">
        <w:rPr>
          <w:rFonts w:eastAsia="Calibri"/>
          <w:u w:color="000000"/>
        </w:rPr>
        <w:tab/>
        <w:t>a detailed description of the use of the expenditure or communication and the amount of the expenditure or the cost of the communication;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(2)</w:t>
      </w:r>
      <w:r w:rsidRPr="001D0E3F">
        <w:rPr>
          <w:rFonts w:eastAsia="Calibri"/>
          <w:u w:color="000000"/>
        </w:rPr>
        <w:tab/>
        <w:t>the full name, primary occupation, street address, and phone number of the reporting person;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(3)</w:t>
      </w:r>
      <w:r w:rsidRPr="001D0E3F">
        <w:rPr>
          <w:rFonts w:eastAsia="Calibri"/>
          <w:u w:color="000000"/>
        </w:rPr>
        <w:tab/>
        <w:t>the identification of the chief executive officer, or for all controlling individuals if the reporting person is a business or another organization that is not an individual, to include name, title, employer, and address;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(4)</w:t>
      </w:r>
      <w:r w:rsidRPr="001D0E3F">
        <w:rPr>
          <w:rFonts w:eastAsia="Calibri"/>
          <w:u w:color="000000"/>
        </w:rPr>
        <w:tab/>
        <w:t>the name of the candidate or ballot measure that is the target of the independent expenditure or electioneering communication and whether the expenditure or communication was made in support of, or opposition to, the candidate or ballot measure;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(5)</w:t>
      </w:r>
      <w:r w:rsidRPr="001D0E3F">
        <w:rPr>
          <w:rFonts w:eastAsia="Calibri"/>
          <w:u w:color="000000"/>
        </w:rPr>
        <w:tab/>
        <w:t xml:space="preserve">the chief executive officer or controlling individual must file, </w:t>
      </w:r>
      <w:r w:rsidRPr="001D0E3F">
        <w:rPr>
          <w:u w:color="000000"/>
        </w:rPr>
        <w:t>under penalty of perjury, a certification that the independent expenditure is not made in cooperation, consultation, or concert, with, or at the request or suggestion of, any candidate or any authorized committee or agent of such candidate;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(6)</w:t>
      </w:r>
      <w:r w:rsidRPr="001D0E3F">
        <w:rPr>
          <w:rFonts w:eastAsia="Calibri"/>
          <w:u w:color="000000"/>
        </w:rPr>
        <w:tab/>
        <w:t>the identification of the top five donors to the reporting person and for any donor who has donated more than ten thousand dollars to the committee within the previous twelve months, to include name, primary occupation, address, and amount of the donation;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(7)</w:t>
      </w:r>
      <w:r w:rsidRPr="001D0E3F">
        <w:rPr>
          <w:rFonts w:eastAsia="Calibri"/>
          <w:u w:color="000000"/>
        </w:rPr>
        <w:tab/>
        <w:t>if the donor is a business or another organization that is not an individual, then the identification must indicate the name and title of the chief executive officer or the controlling individual of the donor organization.”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47.</w:t>
      </w:r>
      <w:r w:rsidRPr="001D0E3F">
        <w:rPr>
          <w:rFonts w:eastAsia="Calibri"/>
          <w:u w:color="000000"/>
        </w:rPr>
        <w:tab/>
        <w:t>Chapter 13, Title 8 of the 1976 Code is amended by adding: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1315.</w:t>
      </w:r>
      <w:r w:rsidRPr="001D0E3F">
        <w:rPr>
          <w:rFonts w:eastAsia="Calibri"/>
          <w:u w:color="000000"/>
        </w:rPr>
        <w:tab/>
        <w:t>An elected official, or a candidate for public office, may not, directly or indirectly, coordinate, consult with, solicit for, or act in concert or at the request of an independent expenditure</w:t>
      </w:r>
      <w:r w:rsidRPr="001D0E3F">
        <w:rPr>
          <w:rFonts w:eastAsia="Calibri"/>
          <w:u w:color="000000"/>
        </w:rPr>
        <w:noBreakHyphen/>
        <w:t>only committee registered with the State Ethics Commission that supports or opposes a candidate for that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48.</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1318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1318.</w:t>
      </w:r>
      <w:r w:rsidRPr="001D0E3F">
        <w:rPr>
          <w:rFonts w:eastAsia="Calibri"/>
          <w:u w:color="000000"/>
        </w:rPr>
        <w:tab/>
        <w:t>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(1)</w:t>
      </w:r>
      <w:r w:rsidRPr="001D0E3F">
        <w:rPr>
          <w:rFonts w:eastAsia="Calibri"/>
          <w:u w:color="000000"/>
        </w:rPr>
        <w:tab/>
        <w:t>within the contribution limits applicable to the last election in which the candidate sought the elective office for which the debt was incurred;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(2)</w:t>
      </w:r>
      <w:r w:rsidRPr="001D0E3F">
        <w:rPr>
          <w:rFonts w:eastAsia="Calibri"/>
          <w:u w:color="000000"/>
        </w:rPr>
        <w:tab/>
        <w:t>reported as provided in this article.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rPr>
        <w:tab/>
      </w:r>
      <w:r w:rsidRPr="001D0E3F">
        <w:rPr>
          <w:rFonts w:eastAsia="Calibri"/>
          <w:u w:val="single" w:color="000000"/>
        </w:rPr>
        <w:t>If a candidate accepts a contribution to retire a debt from a campaign for an elective office, the contribution must be utilized to retire the debt.</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49.</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1320(1)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“(1)</w:t>
      </w:r>
      <w:r w:rsidRPr="001D0E3F">
        <w:rPr>
          <w:rFonts w:eastAsia="Calibri"/>
          <w:u w:color="000000"/>
        </w:rPr>
        <w:tab/>
        <w:t xml:space="preserve">A contribution made on or before the seventh day after a primary </w:t>
      </w:r>
      <w:r w:rsidRPr="001D0E3F">
        <w:rPr>
          <w:rFonts w:eastAsia="Calibri"/>
          <w:strike/>
          <w:u w:color="000000"/>
        </w:rPr>
        <w:t xml:space="preserve">or primary runoff </w:t>
      </w:r>
      <w:r w:rsidRPr="001D0E3F">
        <w:rPr>
          <w:rFonts w:eastAsia="Calibri"/>
          <w:u w:color="000000"/>
        </w:rPr>
        <w:t>is attributed to the primary</w:t>
      </w:r>
      <w:r w:rsidRPr="001D0E3F">
        <w:rPr>
          <w:rFonts w:eastAsia="Calibri"/>
          <w:strike/>
          <w:u w:color="000000"/>
        </w:rPr>
        <w:t xml:space="preserve"> or primary runoff, respectively</w:t>
      </w:r>
      <w:r w:rsidRPr="001D0E3F">
        <w:rPr>
          <w:rFonts w:eastAsia="Calibri"/>
          <w:u w:color="000000"/>
        </w:rPr>
        <w:t xml:space="preserve">.  </w:t>
      </w:r>
      <w:r w:rsidRPr="001D0E3F">
        <w:rPr>
          <w:rFonts w:eastAsia="Calibri"/>
          <w:u w:val="single" w:color="000000"/>
        </w:rPr>
        <w:t>However, in the event of a primary runoff, all contributions made after the day of the primary and continuing through the seventh day after the primary runoff are attributed to the primary runoff for the purposes of applying contribution limits.</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50.</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1322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1322.</w:t>
      </w:r>
      <w:r w:rsidRPr="001D0E3F">
        <w:rPr>
          <w:rFonts w:eastAsia="Calibri"/>
          <w:u w:color="000000"/>
        </w:rPr>
        <w:tab/>
        <w:t>(A)</w:t>
      </w:r>
      <w:r w:rsidRPr="001D0E3F">
        <w:rPr>
          <w:rFonts w:eastAsia="Calibri"/>
          <w:u w:color="000000"/>
        </w:rPr>
        <w:tab/>
        <w:t>A person may not contribute to a committee and a committee may not accept from a person contributions aggregating more than three thousand five hundred dollars in a calendar year.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A person may not contribute to a committee and a committee may not accept from a person a cash contribution unless the cash contribution does not exceed twenty</w:t>
      </w:r>
      <w:r w:rsidRPr="001D0E3F">
        <w:rPr>
          <w:rFonts w:eastAsia="Calibri"/>
          <w:u w:color="000000"/>
        </w:rPr>
        <w:noBreakHyphen/>
        <w:t>five dollars for each election and is accompanied by a record of the amount of the contribution and the name and address of the contributor.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val="single" w:color="000000"/>
        </w:rPr>
        <w:t>(C)</w:t>
      </w:r>
      <w:r w:rsidRPr="001D0E3F">
        <w:rPr>
          <w:rFonts w:eastAsia="Calibri"/>
          <w:u w:color="000000"/>
        </w:rPr>
        <w:tab/>
      </w:r>
      <w:r w:rsidRPr="001D0E3F">
        <w:rPr>
          <w:rFonts w:eastAsia="Calibri"/>
          <w:u w:val="single" w:color="000000"/>
        </w:rPr>
        <w:t>The provisions of subsection (A) do not apply to independent expenditure</w:t>
      </w:r>
      <w:r w:rsidRPr="001D0E3F">
        <w:rPr>
          <w:rFonts w:eastAsia="Calibri"/>
          <w:u w:val="single" w:color="000000"/>
        </w:rPr>
        <w:noBreakHyphen/>
        <w:t>only committees registered with the State Ethics Commission.</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51.</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1328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1328.</w:t>
      </w:r>
      <w:r w:rsidRPr="001D0E3F">
        <w:rPr>
          <w:rFonts w:eastAsia="Calibri"/>
          <w:u w:color="000000"/>
        </w:rPr>
        <w:tab/>
        <w:t>(A)</w:t>
      </w:r>
      <w:r w:rsidRPr="001D0E3F">
        <w:rPr>
          <w:rFonts w:eastAsia="Calibri"/>
          <w:u w:color="000000"/>
        </w:rPr>
        <w:tab/>
        <w:t xml:space="preserve">A candidate for statewide office </w:t>
      </w:r>
      <w:r w:rsidRPr="001D0E3F">
        <w:rPr>
          <w:rFonts w:eastAsia="Calibri"/>
          <w:strike/>
          <w:u w:color="000000"/>
        </w:rPr>
        <w:t>or the candidate’s family member</w:t>
      </w:r>
      <w:r w:rsidRPr="001D0E3F">
        <w:rPr>
          <w:rFonts w:eastAsia="Calibri"/>
          <w:u w:color="000000"/>
        </w:rPr>
        <w:t xml:space="preserve"> must not be repaid, for a loan made to the candidate, more than twenty</w:t>
      </w:r>
      <w:r w:rsidRPr="001D0E3F">
        <w:rPr>
          <w:rFonts w:eastAsia="Calibri"/>
          <w:u w:color="000000"/>
        </w:rPr>
        <w:noBreakHyphen/>
        <w:t>five thousand dollars in the aggregate after the election.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 xml:space="preserve">A candidate for an elective office other than those specified in subsection (A) </w:t>
      </w:r>
      <w:r w:rsidRPr="001D0E3F">
        <w:rPr>
          <w:rFonts w:eastAsia="Calibri"/>
          <w:strike/>
          <w:u w:color="000000"/>
        </w:rPr>
        <w:t>or a family member of a candidate for an elective office other than those specified in subsection (A)</w:t>
      </w:r>
      <w:r w:rsidRPr="001D0E3F">
        <w:rPr>
          <w:rFonts w:eastAsia="Calibri"/>
          <w:u w:color="000000"/>
        </w:rPr>
        <w:t xml:space="preserve"> must not be repaid, for a loan made to the candidate, more than ten thousand dollars in the aggregate after the election.”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52.</w:t>
      </w:r>
      <w:r w:rsidRPr="001D0E3F">
        <w:rPr>
          <w:u w:color="000000" w:themeColor="text1"/>
        </w:rPr>
        <w:tab/>
        <w:t>Chapter 13, Title 8 of the 1976 Code is amended by adding: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“Section 8</w:t>
      </w:r>
      <w:r w:rsidRPr="001D0E3F">
        <w:rPr>
          <w:u w:color="000000" w:themeColor="text1"/>
        </w:rPr>
        <w:noBreakHyphen/>
        <w:t>13</w:t>
      </w:r>
      <w:r w:rsidRPr="001D0E3F">
        <w:rPr>
          <w:u w:color="000000" w:themeColor="text1"/>
        </w:rPr>
        <w:noBreakHyphen/>
        <w:t>1337.</w:t>
      </w:r>
      <w:r w:rsidRPr="001D0E3F">
        <w:rPr>
          <w:u w:color="000000" w:themeColor="text1"/>
        </w:rPr>
        <w:tab/>
        <w:t>(A)</w:t>
      </w:r>
      <w:r w:rsidRPr="001D0E3F">
        <w:rPr>
          <w:u w:color="000000" w:themeColor="text1"/>
        </w:rPr>
        <w:tab/>
        <w:t>An elective official or the elective official’s agent may not knowingly solicit a contribution from an employee over whom the elective official has supervisory authority within the elective official’s area of official responsibility. An elective official or the elective official’s agent may not knowingly solicit a contribution from an appointee over whom the elective official has appointment authority within the elective official’s area of official responsibility.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(B)</w:t>
      </w:r>
      <w:r w:rsidRPr="001D0E3F">
        <w:rPr>
          <w:u w:color="000000" w:themeColor="text1"/>
        </w:rPr>
        <w:tab/>
        <w:t>A public official or public employee may not provide an advantage or disadvantage to a public employee, applicant for public employment, public member, or applicant for membership on a board, commission, or council concerning employment, appointment, conditions of employment, conditions of appointment, application for appointment, or application for employment based on the employee’s, member’s or applicant’s contribution, promise to contribute, or failure to contribute to a candidate, a political party, as defined in Section 8</w:t>
      </w:r>
      <w:r w:rsidRPr="001D0E3F">
        <w:rPr>
          <w:u w:color="000000" w:themeColor="text1"/>
        </w:rPr>
        <w:noBreakHyphen/>
        <w:t>13</w:t>
      </w:r>
      <w:r w:rsidRPr="001D0E3F">
        <w:rPr>
          <w:u w:color="000000" w:themeColor="text1"/>
        </w:rPr>
        <w:noBreakHyphen/>
        <w:t>1300(26), or a committee, as defined in Section 8</w:t>
      </w:r>
      <w:r w:rsidRPr="001D0E3F">
        <w:rPr>
          <w:u w:color="000000" w:themeColor="text1"/>
        </w:rPr>
        <w:noBreakHyphen/>
        <w:t>13</w:t>
      </w:r>
      <w:r w:rsidRPr="001D0E3F">
        <w:rPr>
          <w:u w:color="000000" w:themeColor="text1"/>
        </w:rPr>
        <w:noBreakHyphen/>
        <w:t>1300(6).”</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53.</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1340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1340.</w:t>
      </w:r>
      <w:r w:rsidRPr="001D0E3F">
        <w:rPr>
          <w:rFonts w:eastAsia="Calibri"/>
          <w:u w:color="000000"/>
        </w:rPr>
        <w:tab/>
        <w:t>(A)</w:t>
      </w:r>
      <w:r w:rsidRPr="001D0E3F">
        <w:rPr>
          <w:rFonts w:eastAsia="Calibri"/>
          <w:u w:color="000000"/>
        </w:rPr>
        <w:tab/>
        <w:t>Except as provided in subsection</w:t>
      </w:r>
      <w:r w:rsidRPr="001D0E3F">
        <w:rPr>
          <w:rFonts w:eastAsia="Calibri"/>
          <w:strike/>
          <w:u w:color="000000"/>
        </w:rPr>
        <w:t>s</w:t>
      </w:r>
      <w:r w:rsidRPr="001D0E3F">
        <w:rPr>
          <w:rFonts w:eastAsia="Calibri"/>
          <w:u w:color="000000"/>
        </w:rPr>
        <w:t xml:space="preserve"> (B) </w:t>
      </w:r>
      <w:r w:rsidRPr="001D0E3F">
        <w:rPr>
          <w:rFonts w:eastAsia="Calibri"/>
          <w:strike/>
          <w:u w:color="000000"/>
        </w:rPr>
        <w:t>and (E)</w:t>
      </w:r>
      <w:r w:rsidRPr="001D0E3F">
        <w:rPr>
          <w:rFonts w:eastAsia="Calibri"/>
          <w:u w:color="000000"/>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1D0E3F">
        <w:rPr>
          <w:rFonts w:eastAsia="Calibri"/>
          <w:u w:val="single" w:color="000000"/>
        </w:rPr>
        <w:t>For purposes of this section only, candidate includes candidates within the meaning of 431(2) of the Federal Election Campaign Act.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This section does not prohibit a candidate from:</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making a contribution from the candidate’s own personal funds on behalf of the candidate’s candidacy or to another candidate for a different office;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providing the candidate’s surplus funds or material assets upon final disbursement to a legislative caucus committee or party committee in accordance with the procedures for the final disbursement of a candidate under Section 8</w:t>
      </w:r>
      <w:r w:rsidRPr="001D0E3F">
        <w:rPr>
          <w:rFonts w:eastAsia="Calibri"/>
          <w:u w:color="000000"/>
        </w:rPr>
        <w:noBreakHyphen/>
        <w:t>13</w:t>
      </w:r>
      <w:r w:rsidRPr="001D0E3F">
        <w:rPr>
          <w:rFonts w:eastAsia="Calibri"/>
          <w:u w:color="000000"/>
        </w:rPr>
        <w:noBreakHyphen/>
        <w:t>1370 of this article.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w:t>
      </w:r>
      <w:r w:rsidRPr="001D0E3F">
        <w:rPr>
          <w:rFonts w:eastAsia="Calibri"/>
          <w:u w:color="000000"/>
        </w:rPr>
        <w:tab/>
      </w:r>
      <w:r w:rsidRPr="001D0E3F">
        <w:rPr>
          <w:rFonts w:eastAsia="Calibri"/>
          <w:strike/>
          <w:u w:color="000000"/>
        </w:rPr>
        <w:t>Assets or funds which are the proceeds of a campaign contribution and which are held by or under the control of a public official or a candidate for public office on January 1, 1992, are considered to be funds held by a candidate and subject to subsection (A).</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(D)</w:t>
      </w:r>
      <w:r w:rsidRPr="001D0E3F">
        <w:rPr>
          <w:rFonts w:eastAsia="Calibri"/>
          <w:u w:color="000000"/>
        </w:rPr>
        <w:tab/>
        <w:t>A committee is considered to be directly or indirectly established, financed, maintained, or controlled by a candidate or public official if any of the following are applicable: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(1)</w:t>
      </w:r>
      <w:r w:rsidRPr="001D0E3F">
        <w:rPr>
          <w:rFonts w:eastAsia="Calibri"/>
          <w:u w:color="000000"/>
        </w:rPr>
        <w:tab/>
        <w:t>the candidate or public official, or an agent of either, has signature authority on the committee’s checks;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funds contributed or disbursed by the committee are authorized or approved by the candidate or public official;</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(3)</w:t>
      </w:r>
      <w:r w:rsidRPr="001D0E3F">
        <w:rPr>
          <w:rFonts w:eastAsia="Calibri"/>
          <w:u w:color="000000"/>
        </w:rPr>
        <w:tab/>
        <w:t>the candidate or public official is clearly identified on either the stationery or letterhead of the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(4)</w:t>
      </w:r>
      <w:r w:rsidRPr="001D0E3F">
        <w:rPr>
          <w:rFonts w:eastAsia="Calibri"/>
          <w:u w:color="000000"/>
        </w:rPr>
        <w:tab/>
        <w:t>the candidate or public official signs solicitation letters or other correspondence on behalf of the entity;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(5)</w:t>
      </w:r>
      <w:r w:rsidRPr="001D0E3F">
        <w:rPr>
          <w:rFonts w:eastAsia="Calibri"/>
          <w:u w:color="000000"/>
        </w:rPr>
        <w:tab/>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(6)</w:t>
      </w:r>
      <w:r w:rsidRPr="001D0E3F">
        <w:rPr>
          <w:rFonts w:eastAsia="Calibri"/>
          <w:u w:color="000000"/>
        </w:rPr>
        <w:tab/>
        <w:t>the committee pays for travel by the candidate or public official, his campaign staff or office staff, or any other agent of the candidate or public official, in excess of one hundred dollars per calendar year.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strike/>
          <w:u w:color="000000"/>
        </w:rPr>
        <w:t>(E)</w:t>
      </w:r>
      <w:r w:rsidRPr="001D0E3F">
        <w:rPr>
          <w:rFonts w:eastAsia="Calibri"/>
          <w:u w:color="000000"/>
        </w:rPr>
        <w:tab/>
      </w:r>
      <w:r w:rsidRPr="001D0E3F">
        <w:rPr>
          <w:rFonts w:eastAsia="Calibri"/>
          <w:strike/>
          <w:u w:color="000000"/>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strike/>
          <w:u w:color="000000"/>
        </w:rPr>
        <w:t>(F)</w:t>
      </w:r>
      <w:r w:rsidRPr="001D0E3F">
        <w:rPr>
          <w:rFonts w:eastAsia="Calibri"/>
          <w:u w:color="000000"/>
        </w:rPr>
        <w:tab/>
      </w:r>
      <w:r w:rsidRPr="001D0E3F">
        <w:rPr>
          <w:rFonts w:eastAsia="Calibri"/>
          <w:strike/>
          <w:u w:color="000000"/>
        </w:rPr>
        <w:t>No committee operating under the provisions of Section 8</w:t>
      </w:r>
      <w:r w:rsidRPr="001D0E3F">
        <w:rPr>
          <w:rFonts w:eastAsia="Calibri"/>
          <w:strike/>
          <w:u w:color="000000"/>
        </w:rPr>
        <w:noBreakHyphen/>
        <w:t>13</w:t>
      </w:r>
      <w:r w:rsidRPr="001D0E3F">
        <w:rPr>
          <w:rFonts w:eastAsia="Calibri"/>
          <w:strike/>
          <w:u w:color="000000"/>
        </w:rPr>
        <w:noBreakHyphen/>
        <w:t>1340(E) may: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D0E3F">
        <w:rPr>
          <w:rFonts w:eastAsia="Calibri"/>
          <w:u w:color="000000"/>
        </w:rPr>
        <w:tab/>
      </w:r>
      <w:r w:rsidRPr="001D0E3F">
        <w:rPr>
          <w:rFonts w:eastAsia="Calibri"/>
          <w:u w:color="000000"/>
        </w:rPr>
        <w:tab/>
      </w:r>
      <w:r w:rsidRPr="001D0E3F">
        <w:rPr>
          <w:rFonts w:eastAsia="Calibri"/>
          <w:strike/>
          <w:u w:color="000000"/>
        </w:rPr>
        <w:t>(1)</w:t>
      </w:r>
      <w:r w:rsidRPr="001D0E3F">
        <w:rPr>
          <w:rFonts w:eastAsia="Calibri"/>
          <w:u w:color="000000"/>
        </w:rPr>
        <w:tab/>
      </w:r>
      <w:r w:rsidRPr="001D0E3F">
        <w:rPr>
          <w:rFonts w:eastAsia="Calibri"/>
          <w:strike/>
          <w:u w:color="000000"/>
        </w:rPr>
        <w:t>solicit or accept a contribution from a registered lobbyist if that lobbyist engages in lobbying the public office or public body for which the candidate is seeking election;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strike/>
          <w:u w:color="000000"/>
        </w:rPr>
        <w:t>(2)</w:t>
      </w:r>
      <w:r w:rsidRPr="001D0E3F">
        <w:rPr>
          <w:rFonts w:eastAsia="Calibri"/>
          <w:u w:color="000000"/>
        </w:rPr>
        <w:tab/>
      </w:r>
      <w:r w:rsidRPr="001D0E3F">
        <w:rPr>
          <w:rFonts w:eastAsia="Calibri"/>
          <w:strike/>
          <w:u w:color="000000"/>
        </w:rPr>
        <w:t>transfer anything of value to any other committee except as a contribution under the limitations of Section 8</w:t>
      </w:r>
      <w:r w:rsidRPr="001D0E3F">
        <w:rPr>
          <w:rFonts w:eastAsia="Calibri"/>
          <w:strike/>
          <w:u w:color="000000"/>
        </w:rPr>
        <w:noBreakHyphen/>
        <w:t>13</w:t>
      </w:r>
      <w:r w:rsidRPr="001D0E3F">
        <w:rPr>
          <w:rFonts w:eastAsia="Calibri"/>
          <w:strike/>
          <w:u w:color="000000"/>
        </w:rPr>
        <w:noBreakHyphen/>
        <w:t>1314(A) or the dissolution provisions of Section 8</w:t>
      </w:r>
      <w:r w:rsidRPr="001D0E3F">
        <w:rPr>
          <w:rFonts w:eastAsia="Calibri"/>
          <w:strike/>
          <w:u w:color="000000"/>
        </w:rPr>
        <w:noBreakHyphen/>
        <w:t>13</w:t>
      </w:r>
      <w:r w:rsidRPr="001D0E3F">
        <w:rPr>
          <w:rFonts w:eastAsia="Calibri"/>
          <w:strike/>
          <w:u w:color="000000"/>
        </w:rPr>
        <w:noBreakHyphen/>
        <w:t>1370.</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54.</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 xml:space="preserve">1344(B) of the 1976 Code is amended to read: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val="single" w:color="000000"/>
        </w:rPr>
        <w:t>(1)</w:t>
      </w:r>
      <w:r w:rsidRPr="001D0E3F">
        <w:rPr>
          <w:rFonts w:eastAsia="Calibri"/>
          <w:u w:color="000000"/>
        </w:rPr>
        <w:tab/>
      </w:r>
      <w:r w:rsidRPr="001D0E3F">
        <w:rPr>
          <w:rFonts w:eastAsia="Calibri"/>
          <w:u w:color="000000"/>
        </w:rPr>
        <w:tab/>
        <w:t>A person may not solicit from a candidate, committee, political party, or other person, money or other property as a condition or consideration for an endorsement, article, or other communication in the news media promoting or opposing a candidate, committee, or political party.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val="single" w:color="000000"/>
        </w:rPr>
        <w:t>(2)</w:t>
      </w:r>
      <w:r w:rsidRPr="001D0E3F">
        <w:rPr>
          <w:rFonts w:eastAsia="Calibri"/>
          <w:u w:color="000000"/>
        </w:rPr>
        <w:tab/>
      </w:r>
      <w:r w:rsidRPr="001D0E3F">
        <w:rPr>
          <w:rFonts w:eastAsia="Calibri"/>
          <w:u w:val="single" w:color="000000"/>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55.</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1348 of the 1976 Code, as added by Act 248 of 1991,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t>“(A)</w:t>
      </w:r>
      <w:r w:rsidRPr="001D0E3F">
        <w:rPr>
          <w:rFonts w:eastAsia="Calibri"/>
          <w:u w:val="single" w:color="000000"/>
        </w:rPr>
        <w:t>(1)</w:t>
      </w:r>
      <w:r w:rsidRPr="001D0E3F">
        <w:rPr>
          <w:rFonts w:eastAsia="Calibri"/>
          <w:u w:color="000000"/>
        </w:rPr>
        <w:tab/>
      </w:r>
      <w:r w:rsidRPr="001D0E3F">
        <w:rPr>
          <w:rFonts w:eastAsia="Calibri"/>
          <w:strike/>
          <w:u w:color="000000"/>
        </w:rPr>
        <w:t>No</w:t>
      </w:r>
      <w:r w:rsidRPr="001D0E3F">
        <w:rPr>
          <w:rFonts w:eastAsia="Calibri"/>
          <w:u w:color="000000"/>
        </w:rPr>
        <w:t xml:space="preserve"> </w:t>
      </w:r>
      <w:r w:rsidRPr="001D0E3F">
        <w:rPr>
          <w:rFonts w:eastAsia="Calibri"/>
          <w:u w:val="single" w:color="000000"/>
        </w:rPr>
        <w:t>A</w:t>
      </w:r>
      <w:r w:rsidRPr="001D0E3F">
        <w:rPr>
          <w:rFonts w:eastAsia="Calibri"/>
          <w:u w:color="000000"/>
        </w:rPr>
        <w:t xml:space="preserve"> candidate, committee, public official, or political party may </w:t>
      </w:r>
      <w:r w:rsidRPr="001D0E3F">
        <w:rPr>
          <w:rFonts w:eastAsia="Calibri"/>
          <w:u w:val="single" w:color="000000"/>
        </w:rPr>
        <w:t>not</w:t>
      </w:r>
      <w:r w:rsidRPr="001D0E3F">
        <w:rPr>
          <w:rFonts w:eastAsia="Calibri"/>
          <w:u w:color="000000"/>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(2)</w:t>
      </w:r>
      <w:r w:rsidRPr="001D0E3F">
        <w:rPr>
          <w:rFonts w:eastAsia="Calibri"/>
          <w:u w:color="000000"/>
        </w:rPr>
        <w:tab/>
      </w:r>
      <w:r w:rsidRPr="001D0E3F">
        <w:rPr>
          <w:rFonts w:eastAsia="Calibri"/>
          <w:u w:val="single" w:color="000000"/>
        </w:rPr>
        <w:t>Campaign funds may not be used to pay penalties resulting from a criminal prosecution.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The payment of reasonable and necessary travel expenses or for food or beverages consumed by the candidate or members of his immediate family while at, and in connection with, a political event are permitted.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(C)(1)</w:t>
      </w:r>
      <w:r w:rsidRPr="001D0E3F">
        <w:rPr>
          <w:rFonts w:eastAsia="Calibri"/>
          <w:u w:color="000000"/>
        </w:rPr>
        <w:tab/>
        <w:t>An expenditure of more than twenty</w:t>
      </w:r>
      <w:r w:rsidRPr="001D0E3F">
        <w:rPr>
          <w:rFonts w:eastAsia="Calibri"/>
          <w:u w:color="000000"/>
        </w:rPr>
        <w:noBreakHyphen/>
        <w:t>five dollars drawn upon a campaign account must be made by: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(a)</w:t>
      </w:r>
      <w:r w:rsidRPr="001D0E3F">
        <w:rPr>
          <w:rFonts w:eastAsia="Calibri"/>
          <w:u w:color="000000"/>
        </w:rPr>
        <w:tab/>
        <w:t>a written instrument;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(b)</w:t>
      </w:r>
      <w:r w:rsidRPr="001D0E3F">
        <w:rPr>
          <w:rFonts w:eastAsia="Calibri"/>
          <w:u w:color="000000"/>
        </w:rPr>
        <w:tab/>
        <w:t>debit card;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color="000000"/>
        </w:rPr>
        <w:tab/>
        <w:t>(c)</w:t>
      </w:r>
      <w:r w:rsidRPr="001D0E3F">
        <w:rPr>
          <w:rFonts w:eastAsia="Calibri"/>
          <w:u w:color="000000"/>
        </w:rPr>
        <w:tab/>
        <w:t>online transfers.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The campaign account must contain the name of the candidate or committee, and the expenditure must contain the name of the recipient.  These expenditures must be reported pursuant to the provisions of Section 8</w:t>
      </w:r>
      <w:r w:rsidRPr="001D0E3F">
        <w:rPr>
          <w:rFonts w:eastAsia="Calibri"/>
          <w:u w:color="000000"/>
        </w:rPr>
        <w:noBreakHyphen/>
        <w:t>13</w:t>
      </w:r>
      <w:r w:rsidRPr="001D0E3F">
        <w:rPr>
          <w:rFonts w:eastAsia="Calibri"/>
          <w:u w:color="000000"/>
        </w:rPr>
        <w:noBreakHyphen/>
        <w:t>1308.</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t>(2)</w:t>
      </w:r>
      <w:r w:rsidRPr="001D0E3F">
        <w:rPr>
          <w:rFonts w:eastAsia="Calibri"/>
          <w:u w:color="000000"/>
        </w:rPr>
        <w:tab/>
        <w:t>Expenditures of twenty</w:t>
      </w:r>
      <w:r w:rsidRPr="001D0E3F">
        <w:rPr>
          <w:rFonts w:eastAsia="Calibri"/>
          <w:u w:color="000000"/>
        </w:rPr>
        <w:noBreakHyphen/>
        <w:t xml:space="preserve">five dollars or less that are not made by a written instrument, debit card, or online transfer containing the name of the candidate or committee and the name of the recipient must be accounted for by a written receipt or written record.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(D)</w:t>
      </w:r>
      <w:r w:rsidRPr="001D0E3F">
        <w:rPr>
          <w:rFonts w:eastAsia="Calibri"/>
          <w:u w:color="000000"/>
        </w:rPr>
        <w:tab/>
        <w:t>An expenditure may not be made that is clearly in excess of the fair market value of services, materials, facilities, or other things of value received in exchange.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(E)</w:t>
      </w:r>
      <w:r w:rsidRPr="001D0E3F">
        <w:rPr>
          <w:rFonts w:eastAsia="Calibri"/>
          <w:u w:color="000000"/>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1D0E3F">
        <w:rPr>
          <w:rFonts w:eastAsia="Calibri"/>
          <w:u w:color="000000"/>
        </w:rPr>
        <w:noBreakHyphen/>
        <w:t>five dollars for each expenditure.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val="single" w:color="000000"/>
        </w:rPr>
        <w:t>(F)</w:t>
      </w:r>
      <w:r w:rsidRPr="001D0E3F">
        <w:rPr>
          <w:rFonts w:eastAsia="Calibri"/>
          <w:u w:color="000000"/>
        </w:rPr>
        <w:tab/>
      </w:r>
      <w:r w:rsidRPr="001D0E3F">
        <w:rPr>
          <w:rFonts w:eastAsia="Calibri"/>
          <w:u w:val="single" w:color="000000"/>
        </w:rPr>
        <w:t>A person who violates the provisions of this section is guilty of a:</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u w:color="000000"/>
        </w:rPr>
        <w:tab/>
      </w:r>
      <w:r w:rsidRPr="001D0E3F">
        <w:rPr>
          <w:rFonts w:eastAsia="Calibri"/>
          <w:u w:val="single" w:color="000000"/>
        </w:rPr>
        <w:t>(1)</w:t>
      </w:r>
      <w:r w:rsidRPr="001D0E3F">
        <w:rPr>
          <w:rFonts w:eastAsia="Calibri"/>
          <w:u w:color="000000"/>
        </w:rPr>
        <w:tab/>
      </w:r>
      <w:r w:rsidRPr="001D0E3F">
        <w:rPr>
          <w:rFonts w:eastAsia="Calibri"/>
          <w:u w:val="single" w:color="000000"/>
        </w:rPr>
        <w:t>misdemeanor, if the amount used or converted to personal use in violation of this section is ten thousand dollars or less, and upon conviction, the person must be fined not more than five thousand dollars or imprisoned for not more than one year, or both:</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u w:color="000000"/>
        </w:rPr>
        <w:tab/>
      </w:r>
      <w:r w:rsidRPr="001D0E3F">
        <w:rPr>
          <w:rFonts w:eastAsia="Calibri"/>
          <w:u w:val="single" w:color="000000"/>
        </w:rPr>
        <w:t>(2)</w:t>
      </w:r>
      <w:r w:rsidRPr="001D0E3F">
        <w:rPr>
          <w:rFonts w:eastAsia="Calibri"/>
          <w:u w:color="000000"/>
        </w:rPr>
        <w:tab/>
      </w:r>
      <w:r w:rsidRPr="001D0E3F">
        <w:rPr>
          <w:rFonts w:eastAsia="Calibri"/>
          <w:u w:val="single" w:color="000000"/>
        </w:rPr>
        <w:t>felony, if the amount converted to personal use is more than ten thousand dollars, and upon conviction, the person must be fined not more than ten thousand dollars or imprisoned not more than ten years, or both.</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56.</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1352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1352.</w:t>
      </w:r>
      <w:r w:rsidRPr="001D0E3F">
        <w:rPr>
          <w:rFonts w:eastAsia="Calibri"/>
          <w:u w:color="000000"/>
        </w:rPr>
        <w:tab/>
      </w:r>
      <w:r w:rsidRPr="001D0E3F">
        <w:rPr>
          <w:rFonts w:eastAsia="Calibri"/>
          <w:strike/>
          <w:u w:color="000000"/>
        </w:rPr>
        <w:t>Notwithstanding the provisions of Section 8</w:t>
      </w:r>
      <w:r w:rsidRPr="001D0E3F">
        <w:rPr>
          <w:rFonts w:eastAsia="Calibri"/>
          <w:strike/>
          <w:u w:color="000000"/>
        </w:rPr>
        <w:noBreakHyphen/>
        <w:t>13</w:t>
      </w:r>
      <w:r w:rsidRPr="001D0E3F">
        <w:rPr>
          <w:rFonts w:eastAsia="Calibri"/>
          <w:strike/>
          <w:u w:color="000000"/>
        </w:rPr>
        <w:noBreakHyphen/>
        <w:t>1350, a</w:t>
      </w:r>
      <w:r w:rsidRPr="001D0E3F">
        <w:rPr>
          <w:rFonts w:eastAsia="Calibri"/>
          <w:u w:color="000000"/>
        </w:rPr>
        <w:t xml:space="preserve"> </w:t>
      </w:r>
      <w:r w:rsidRPr="001D0E3F">
        <w:rPr>
          <w:rFonts w:eastAsia="Calibri"/>
          <w:u w:val="single" w:color="000000"/>
        </w:rPr>
        <w:t>A</w:t>
      </w:r>
      <w:r w:rsidRPr="001D0E3F">
        <w:rPr>
          <w:rFonts w:eastAsia="Calibri"/>
          <w:u w:color="000000"/>
        </w:rPr>
        <w:t xml:space="preserve"> candidate may use or permit the use of contributions solicited for or received by the candidate to further the candidacy of the individual for an elective office other than the elective office for which the contributions were received if:</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(1)</w:t>
      </w:r>
      <w:r w:rsidRPr="001D0E3F">
        <w:rPr>
          <w:rFonts w:eastAsia="Calibri"/>
          <w:u w:val="single" w:color="000000"/>
        </w:rPr>
        <w:t>(A)</w:t>
      </w:r>
      <w:r w:rsidRPr="001D0E3F">
        <w:rPr>
          <w:rFonts w:eastAsia="Calibri"/>
          <w:u w:color="000000"/>
        </w:rPr>
        <w:tab/>
        <w:t>the person originally making the contribution gives written authorization for its use to further the candidacy of the individual for a specific office which is not the office for which the contribution was originally intended; and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(2)</w:t>
      </w:r>
      <w:r w:rsidRPr="001D0E3F">
        <w:rPr>
          <w:rFonts w:eastAsia="Calibri"/>
          <w:u w:val="single" w:color="000000"/>
        </w:rPr>
        <w:t>(B)</w:t>
      </w:r>
      <w:r w:rsidRPr="001D0E3F">
        <w:rPr>
          <w:rFonts w:eastAsia="Calibri"/>
          <w:u w:color="000000"/>
        </w:rPr>
        <w:tab/>
        <w:t>the contribution is otherwise permitted by law.”</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57.</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1356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 xml:space="preserve">“Section </w:t>
      </w:r>
      <w:r w:rsidRPr="001D0E3F">
        <w:rPr>
          <w:rFonts w:eastAsia="Calibri"/>
          <w:bCs/>
          <w:u w:color="000000"/>
        </w:rPr>
        <w:t>8</w:t>
      </w:r>
      <w:r w:rsidRPr="001D0E3F">
        <w:rPr>
          <w:rFonts w:eastAsia="Calibri"/>
          <w:bCs/>
          <w:u w:color="000000"/>
        </w:rPr>
        <w:noBreakHyphen/>
        <w:t>13</w:t>
      </w:r>
      <w:r w:rsidRPr="001D0E3F">
        <w:rPr>
          <w:rFonts w:eastAsia="Calibri"/>
          <w:bCs/>
          <w:u w:color="000000"/>
        </w:rPr>
        <w:noBreakHyphen/>
        <w:t>1356.</w:t>
      </w:r>
      <w:r w:rsidRPr="001D0E3F">
        <w:rPr>
          <w:rFonts w:eastAsia="Calibri"/>
          <w:u w:color="000000"/>
        </w:rPr>
        <w:tab/>
        <w:t>(A)</w:t>
      </w:r>
      <w:r w:rsidRPr="001D0E3F">
        <w:rPr>
          <w:rFonts w:eastAsia="Calibri"/>
          <w:u w:color="000000"/>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1D0E3F">
        <w:rPr>
          <w:rFonts w:eastAsia="Calibri"/>
          <w:u w:color="000000"/>
        </w:rPr>
        <w:noBreakHyphen/>
        <w:t>13</w:t>
      </w:r>
      <w:r w:rsidRPr="001D0E3F">
        <w:rPr>
          <w:rFonts w:eastAsia="Calibri"/>
          <w:u w:color="000000"/>
        </w:rPr>
        <w:noBreakHyphen/>
        <w:t>365 prior to the close of filing for the particular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(B)</w:t>
      </w:r>
      <w:r w:rsidRPr="001D0E3F">
        <w:rPr>
          <w:rFonts w:eastAsia="Calibri"/>
          <w:u w:color="000000"/>
        </w:rPr>
        <w:tab/>
        <w:t>A person who becomes a candidate by filing a petition for nomination must electronically file a statement of economic interests for the preceding calendar year pursuant to Section 8</w:t>
      </w:r>
      <w:r w:rsidRPr="001D0E3F">
        <w:rPr>
          <w:rFonts w:eastAsia="Calibri"/>
          <w:u w:color="000000"/>
        </w:rPr>
        <w:noBreakHyphen/>
        <w:t>13</w:t>
      </w:r>
      <w:r w:rsidRPr="001D0E3F">
        <w:rPr>
          <w:rFonts w:eastAsia="Calibri"/>
          <w:u w:color="000000"/>
        </w:rPr>
        <w:noBreakHyphen/>
        <w:t>365 within fifteen days of submitting the petition pursuant to Section 7</w:t>
      </w:r>
      <w:r w:rsidRPr="001D0E3F">
        <w:rPr>
          <w:rFonts w:eastAsia="Calibri"/>
          <w:u w:color="000000"/>
        </w:rPr>
        <w:noBreakHyphen/>
        <w:t>11</w:t>
      </w:r>
      <w:r w:rsidRPr="001D0E3F">
        <w:rPr>
          <w:rFonts w:eastAsia="Calibri"/>
          <w:u w:color="000000"/>
        </w:rPr>
        <w:noBreakHyphen/>
        <w:t>70 or 7</w:t>
      </w:r>
      <w:r w:rsidRPr="001D0E3F">
        <w:rPr>
          <w:rFonts w:eastAsia="Calibri"/>
          <w:u w:color="000000"/>
        </w:rPr>
        <w:noBreakHyphen/>
        <w:t>11</w:t>
      </w:r>
      <w:r w:rsidRPr="001D0E3F">
        <w:rPr>
          <w:rFonts w:eastAsia="Calibri"/>
          <w:u w:color="000000"/>
        </w:rPr>
        <w:noBreakHyphen/>
        <w:t>71.</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t>(</w:t>
      </w:r>
      <w:r w:rsidRPr="001D0E3F">
        <w:rPr>
          <w:rFonts w:eastAsia="Calibri"/>
          <w:u w:val="single" w:color="000000"/>
        </w:rPr>
        <w:t>C)</w:t>
      </w:r>
      <w:r w:rsidRPr="001D0E3F">
        <w:rPr>
          <w:rFonts w:eastAsia="Calibri"/>
          <w:u w:color="000000"/>
        </w:rPr>
        <w:tab/>
      </w:r>
      <w:r w:rsidRPr="001D0E3F">
        <w:rPr>
          <w:rFonts w:eastAsia="Calibri"/>
          <w:u w:val="single" w:color="000000"/>
        </w:rPr>
        <w:t>A person who becomes a candidate for a county wide, or less than county wide, office pursuant to Section 7</w:t>
      </w:r>
      <w:r w:rsidRPr="001D0E3F">
        <w:rPr>
          <w:rFonts w:eastAsia="Calibri"/>
          <w:u w:val="single" w:color="000000"/>
        </w:rPr>
        <w:noBreakHyphen/>
        <w:t>11</w:t>
      </w:r>
      <w:r w:rsidRPr="001D0E3F">
        <w:rPr>
          <w:rFonts w:eastAsia="Calibri"/>
          <w:u w:val="single" w:color="000000"/>
        </w:rPr>
        <w:noBreakHyphen/>
        <w:t>15(A)(3) must electronically file a statement of economic interests for the preceding calendar year pursuant to Section 8</w:t>
      </w:r>
      <w:r w:rsidRPr="001D0E3F">
        <w:rPr>
          <w:rFonts w:eastAsia="Calibri"/>
          <w:u w:val="single" w:color="000000"/>
        </w:rPr>
        <w:noBreakHyphen/>
        <w:t>13</w:t>
      </w:r>
      <w:r w:rsidRPr="001D0E3F">
        <w:rPr>
          <w:rFonts w:eastAsia="Calibri"/>
          <w:u w:val="single" w:color="000000"/>
        </w:rPr>
        <w:noBreakHyphen/>
        <w:t>365 prior to the close of filing for that particular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(C)</w:t>
      </w:r>
      <w:r w:rsidRPr="001D0E3F">
        <w:rPr>
          <w:rFonts w:eastAsia="Calibri"/>
          <w:u w:val="single" w:color="000000"/>
        </w:rPr>
        <w:t>(D)</w:t>
      </w:r>
      <w:r w:rsidRPr="001D0E3F">
        <w:rPr>
          <w:rFonts w:eastAsia="Calibri"/>
          <w:u w:color="000000"/>
        </w:rPr>
        <w:tab/>
        <w:t>A person who becomes a write</w:t>
      </w:r>
      <w:r w:rsidRPr="001D0E3F">
        <w:rPr>
          <w:rFonts w:eastAsia="Calibri"/>
          <w:u w:color="000000"/>
        </w:rPr>
        <w:noBreakHyphen/>
        <w:t>in candidate must electronically file a statement of economic interests for the preceding calendar year within twenty</w:t>
      </w:r>
      <w:r w:rsidRPr="001D0E3F">
        <w:rPr>
          <w:rFonts w:eastAsia="Calibri"/>
          <w:u w:color="000000"/>
        </w:rPr>
        <w:noBreakHyphen/>
        <w:t>four hours of filing an initial campaign finance report pursuant to Section 8</w:t>
      </w:r>
      <w:r w:rsidRPr="001D0E3F">
        <w:rPr>
          <w:rFonts w:eastAsia="Calibri"/>
          <w:u w:color="000000"/>
        </w:rPr>
        <w:noBreakHyphen/>
        <w:t>13</w:t>
      </w:r>
      <w:r w:rsidRPr="001D0E3F">
        <w:rPr>
          <w:rFonts w:eastAsia="Calibri"/>
          <w:u w:color="000000"/>
        </w:rPr>
        <w:noBreakHyphen/>
        <w:t>1308(A) or before taking the oath of office, whichever occurs earlier.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(D)</w:t>
      </w:r>
      <w:r w:rsidRPr="001D0E3F">
        <w:rPr>
          <w:rFonts w:eastAsia="Calibri"/>
          <w:u w:val="single" w:color="000000"/>
        </w:rPr>
        <w:t>(E)</w:t>
      </w:r>
      <w:r w:rsidRPr="001D0E3F">
        <w:rPr>
          <w:rFonts w:eastAsia="Calibri"/>
          <w:u w:color="000000"/>
        </w:rPr>
        <w:tab/>
        <w:t>A candidate who is not a public official otherwise filing a statement has the same disclosure requirements as a public official with the exception of reporting gifts.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D0E3F">
        <w:rPr>
          <w:rFonts w:eastAsia="Calibri"/>
          <w:u w:color="000000"/>
        </w:rPr>
        <w:tab/>
      </w:r>
      <w:r w:rsidRPr="001D0E3F">
        <w:rPr>
          <w:rFonts w:eastAsia="Calibri"/>
          <w:strike/>
          <w:u w:color="000000"/>
        </w:rPr>
        <w:t>(E)</w:t>
      </w:r>
      <w:r w:rsidRPr="001D0E3F">
        <w:rPr>
          <w:rFonts w:eastAsia="Calibri"/>
          <w:u w:val="single" w:color="000000"/>
        </w:rPr>
        <w:t>(F)</w:t>
      </w:r>
      <w:r w:rsidRPr="001D0E3F">
        <w:rPr>
          <w:rFonts w:eastAsia="Calibri"/>
          <w:u w:color="000000"/>
        </w:rPr>
        <w:tab/>
        <w:t>The appropriate supervisory office shall assess a civil penalty pursuant to Section 8</w:t>
      </w:r>
      <w:r w:rsidRPr="001D0E3F">
        <w:rPr>
          <w:rFonts w:eastAsia="Calibri"/>
          <w:u w:color="000000"/>
        </w:rPr>
        <w:noBreakHyphen/>
        <w:t>13</w:t>
      </w:r>
      <w:r w:rsidRPr="001D0E3F">
        <w:rPr>
          <w:rFonts w:eastAsia="Calibri"/>
          <w:u w:color="000000"/>
        </w:rPr>
        <w:noBreakHyphen/>
        <w:t>1510 against a candidate who fails to timely file a statement of economic interests as required by this section.”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58.</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1360.</w:t>
      </w:r>
      <w:r w:rsidRPr="001D0E3F">
        <w:rPr>
          <w:rFonts w:eastAsia="Calibri"/>
          <w:u w:color="000000"/>
        </w:rPr>
        <w:tab/>
      </w:r>
      <w:r w:rsidRPr="001D0E3F">
        <w:rPr>
          <w:rFonts w:eastAsia="Calibri"/>
          <w:strike/>
          <w:u w:color="000000"/>
        </w:rPr>
        <w:t>(A)</w:t>
      </w:r>
      <w:r>
        <w:rPr>
          <w:rFonts w:eastAsia="Calibri"/>
          <w:u w:color="000000"/>
        </w:rPr>
        <w:tab/>
      </w:r>
      <w:r w:rsidRPr="001D0E3F">
        <w:rPr>
          <w:rFonts w:eastAsia="Calibri"/>
          <w:u w:color="000000"/>
        </w:rPr>
        <w:t xml:space="preserve">The State Ethics Commission shall develop a contribution and expenditure reporting form </w:t>
      </w:r>
      <w:r w:rsidRPr="001D0E3F">
        <w:rPr>
          <w:rFonts w:eastAsia="Calibri"/>
          <w:u w:val="single" w:color="000000"/>
        </w:rPr>
        <w:t>pursuant to Section 8</w:t>
      </w:r>
      <w:r w:rsidRPr="001D0E3F">
        <w:rPr>
          <w:rFonts w:eastAsia="Calibri"/>
          <w:u w:val="single" w:color="000000"/>
        </w:rPr>
        <w:noBreakHyphen/>
        <w:t>13</w:t>
      </w:r>
      <w:r w:rsidRPr="001D0E3F">
        <w:rPr>
          <w:rFonts w:eastAsia="Calibri"/>
          <w:u w:val="single" w:color="000000"/>
        </w:rPr>
        <w:noBreakHyphen/>
        <w:t>365</w:t>
      </w:r>
      <w:r w:rsidRPr="001D0E3F">
        <w:rPr>
          <w:rFonts w:eastAsia="Calibri"/>
          <w:u w:color="000000"/>
        </w:rPr>
        <w:t xml:space="preserve"> which must include: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(1)</w:t>
      </w:r>
      <w:r w:rsidRPr="001D0E3F">
        <w:rPr>
          <w:rFonts w:eastAsia="Calibri"/>
          <w:u w:val="single" w:color="000000"/>
        </w:rPr>
        <w:t>(A)</w:t>
      </w:r>
      <w:r w:rsidRPr="001D0E3F">
        <w:rPr>
          <w:rFonts w:eastAsia="Calibri"/>
          <w:u w:color="000000"/>
        </w:rPr>
        <w:tab/>
        <w:t>a designation as a pre</w:t>
      </w:r>
      <w:r w:rsidRPr="001D0E3F">
        <w:rPr>
          <w:rFonts w:eastAsia="Calibri"/>
          <w:u w:color="000000"/>
        </w:rPr>
        <w:noBreakHyphen/>
        <w:t>election or quarterly report and, if a pre</w:t>
      </w:r>
      <w:r w:rsidRPr="001D0E3F">
        <w:rPr>
          <w:rFonts w:eastAsia="Calibri"/>
          <w:u w:color="000000"/>
        </w:rPr>
        <w:noBreakHyphen/>
        <w:t>election report, the election date;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(2)</w:t>
      </w:r>
      <w:r w:rsidRPr="001D0E3F">
        <w:rPr>
          <w:rFonts w:eastAsia="Calibri"/>
          <w:u w:val="single" w:color="000000"/>
        </w:rPr>
        <w:t>(B)</w:t>
      </w:r>
      <w:r w:rsidRPr="001D0E3F">
        <w:rPr>
          <w:rFonts w:eastAsia="Calibri"/>
          <w:u w:color="000000"/>
        </w:rPr>
        <w:tab/>
        <w:t>the candidate’s name and address or, in the case of a committee, the name and address of the committee;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(3)</w:t>
      </w:r>
      <w:r w:rsidRPr="001D0E3F">
        <w:rPr>
          <w:rFonts w:eastAsia="Calibri"/>
          <w:u w:val="single" w:color="000000"/>
        </w:rPr>
        <w:t>(C)</w:t>
      </w:r>
      <w:r w:rsidRPr="001D0E3F">
        <w:rPr>
          <w:rFonts w:eastAsia="Calibri"/>
          <w:u w:color="000000"/>
        </w:rPr>
        <w:tab/>
        <w:t>the balance of campaign accounts on hand at the beginning and at the close of the reporting period and the location of those campaign accounts;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(4)</w:t>
      </w:r>
      <w:r w:rsidRPr="001D0E3F">
        <w:rPr>
          <w:rFonts w:eastAsia="Calibri"/>
          <w:u w:val="single" w:color="000000"/>
        </w:rPr>
        <w:t>(D)</w:t>
      </w:r>
      <w:r w:rsidRPr="001D0E3F">
        <w:rPr>
          <w:rFonts w:eastAsia="Calibri"/>
          <w:u w:color="000000"/>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1D0E3F">
        <w:rPr>
          <w:rFonts w:eastAsia="Calibri"/>
          <w:u w:color="000000"/>
        </w:rPr>
        <w:noBreakHyphen/>
        <w:t>to</w:t>
      </w:r>
      <w:r w:rsidRPr="001D0E3F">
        <w:rPr>
          <w:rFonts w:eastAsia="Calibri"/>
          <w:u w:color="000000"/>
        </w:rPr>
        <w:noBreakHyphen/>
        <w:t>date total for each contributor</w:t>
      </w:r>
      <w:r w:rsidRPr="001D0E3F">
        <w:rPr>
          <w:rFonts w:eastAsia="Calibri"/>
          <w:strike/>
          <w:u w:color="000000"/>
        </w:rPr>
        <w:t>.  Written promises or pledges to make a contribution must be reported separately in the same manner as other monetary contributions</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(5)</w:t>
      </w:r>
      <w:r w:rsidRPr="001D0E3F">
        <w:rPr>
          <w:rFonts w:eastAsia="Calibri"/>
          <w:u w:val="single" w:color="000000"/>
        </w:rPr>
        <w:t>(E)</w:t>
      </w:r>
      <w:r w:rsidRPr="001D0E3F">
        <w:rPr>
          <w:rFonts w:eastAsia="Calibri"/>
          <w:u w:color="000000"/>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1D0E3F">
        <w:rPr>
          <w:rFonts w:eastAsia="Calibri"/>
          <w:u w:color="000000"/>
        </w:rPr>
        <w:noBreakHyphen/>
        <w:t>to</w:t>
      </w:r>
      <w:r w:rsidRPr="001D0E3F">
        <w:rPr>
          <w:rFonts w:eastAsia="Calibri"/>
          <w:u w:color="000000"/>
        </w:rPr>
        <w:noBreakHyphen/>
        <w:t>date total of each maker or guarantor, and the terms of the loan, including the interest rate, repayment terms, loan payments, and existing balances on each loan;</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(6)</w:t>
      </w:r>
      <w:r w:rsidRPr="001D0E3F">
        <w:rPr>
          <w:rFonts w:eastAsia="Calibri"/>
          <w:u w:val="single" w:color="000000"/>
        </w:rPr>
        <w:t>(F)</w:t>
      </w:r>
      <w:r w:rsidRPr="001D0E3F">
        <w:rPr>
          <w:rFonts w:eastAsia="Calibri"/>
          <w:u w:color="000000"/>
        </w:rPr>
        <w:tab/>
        <w:t>the date and amount of any in</w:t>
      </w:r>
      <w:r w:rsidRPr="001D0E3F">
        <w:rPr>
          <w:rFonts w:eastAsia="Calibri"/>
          <w:u w:color="000000"/>
        </w:rPr>
        <w:noBreakHyphen/>
        <w:t>kind contributions of more than one hundred dollars in the aggregate by one person during the reporting period, and the contributor’s name, address, and year</w:t>
      </w:r>
      <w:r w:rsidRPr="001D0E3F">
        <w:rPr>
          <w:rFonts w:eastAsia="Calibri"/>
          <w:u w:color="000000"/>
        </w:rPr>
        <w:noBreakHyphen/>
        <w:t>to</w:t>
      </w:r>
      <w:r w:rsidRPr="001D0E3F">
        <w:rPr>
          <w:rFonts w:eastAsia="Calibri"/>
          <w:u w:color="000000"/>
        </w:rPr>
        <w:noBreakHyphen/>
        <w:t>date total;</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(7)</w:t>
      </w:r>
      <w:r w:rsidRPr="001D0E3F">
        <w:rPr>
          <w:rFonts w:eastAsia="Calibri"/>
          <w:u w:val="single" w:color="000000"/>
        </w:rPr>
        <w:t>(G)</w:t>
      </w:r>
      <w:r w:rsidRPr="001D0E3F">
        <w:rPr>
          <w:rFonts w:eastAsia="Calibri"/>
          <w:u w:color="000000"/>
        </w:rPr>
        <w:tab/>
        <w:t>the total amount of all refunds, rebates, interest, and other receipts not previously identified during the reporting period, and their year</w:t>
      </w:r>
      <w:r w:rsidRPr="001D0E3F">
        <w:rPr>
          <w:rFonts w:eastAsia="Calibri"/>
          <w:u w:color="000000"/>
        </w:rPr>
        <w:noBreakHyphen/>
        <w:t>to</w:t>
      </w:r>
      <w:r w:rsidRPr="001D0E3F">
        <w:rPr>
          <w:rFonts w:eastAsia="Calibri"/>
          <w:u w:color="000000"/>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1D0E3F">
        <w:rPr>
          <w:rFonts w:eastAsia="Calibri"/>
          <w:u w:color="000000"/>
        </w:rPr>
        <w:noBreakHyphen/>
        <w:t>to</w:t>
      </w:r>
      <w:r w:rsidRPr="001D0E3F">
        <w:rPr>
          <w:rFonts w:eastAsia="Calibri"/>
          <w:u w:color="000000"/>
        </w:rPr>
        <w:noBreakHyphen/>
        <w:t>date total for each source;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(8)</w:t>
      </w:r>
      <w:r w:rsidRPr="001D0E3F">
        <w:rPr>
          <w:rFonts w:eastAsia="Calibri"/>
          <w:u w:val="single" w:color="000000"/>
        </w:rPr>
        <w:t>(H)</w:t>
      </w:r>
      <w:r w:rsidRPr="001D0E3F">
        <w:rPr>
          <w:rFonts w:eastAsia="Calibri"/>
          <w:u w:color="000000"/>
        </w:rPr>
        <w:tab/>
        <w:t>the aggregate total of all contributions, loans, and other receipts during the reporting period and the year</w:t>
      </w:r>
      <w:r w:rsidRPr="001D0E3F">
        <w:rPr>
          <w:rFonts w:eastAsia="Calibri"/>
          <w:u w:color="000000"/>
        </w:rPr>
        <w:noBreakHyphen/>
        <w:t>to</w:t>
      </w:r>
      <w:r w:rsidRPr="001D0E3F">
        <w:rPr>
          <w:rFonts w:eastAsia="Calibri"/>
          <w:u w:color="000000"/>
        </w:rPr>
        <w:noBreakHyphen/>
        <w:t>date total; the amount, date, and a brief description of each expenditure made during the reporting period, the name and address of the entity to which the expenditure was made, and the year</w:t>
      </w:r>
      <w:r w:rsidRPr="001D0E3F">
        <w:rPr>
          <w:rFonts w:eastAsia="Calibri"/>
          <w:u w:color="000000"/>
        </w:rPr>
        <w:noBreakHyphen/>
        <w:t>to</w:t>
      </w:r>
      <w:r w:rsidRPr="001D0E3F">
        <w:rPr>
          <w:rFonts w:eastAsia="Calibri"/>
          <w:u w:color="000000"/>
        </w:rPr>
        <w:noBreakHyphen/>
        <w:t>date total of expenditures to that entity.  Credit card expenses and candidate reimbursements must be itemized so that the purpose and recipient of the expenditure are identified;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(9)</w:t>
      </w:r>
      <w:r w:rsidRPr="001D0E3F">
        <w:rPr>
          <w:rFonts w:eastAsia="Calibri"/>
          <w:u w:val="single" w:color="000000"/>
        </w:rPr>
        <w:t>(I)</w:t>
      </w:r>
      <w:r w:rsidRPr="001D0E3F">
        <w:rPr>
          <w:rFonts w:eastAsia="Calibri"/>
          <w:u w:color="000000"/>
        </w:rPr>
        <w:tab/>
        <w:t>the total amount of all loans made during the reporting period and the year</w:t>
      </w:r>
      <w:r w:rsidRPr="001D0E3F">
        <w:rPr>
          <w:rFonts w:eastAsia="Calibri"/>
          <w:u w:color="000000"/>
        </w:rPr>
        <w:noBreakHyphen/>
        <w:t>to</w:t>
      </w:r>
      <w:r w:rsidRPr="001D0E3F">
        <w:rPr>
          <w:rFonts w:eastAsia="Calibri"/>
          <w:u w:color="000000"/>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1D0E3F">
        <w:rPr>
          <w:rFonts w:eastAsia="Calibri"/>
          <w:u w:color="000000"/>
        </w:rPr>
        <w:noBreakHyphen/>
        <w:t>to</w:t>
      </w:r>
      <w:r w:rsidRPr="001D0E3F">
        <w:rPr>
          <w:rFonts w:eastAsia="Calibri"/>
          <w:u w:color="000000"/>
        </w:rPr>
        <w:noBreakHyphen/>
        <w:t>date total, and existing balances.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r>
      <w:r w:rsidRPr="001D0E3F">
        <w:rPr>
          <w:rFonts w:eastAsia="Calibri"/>
          <w:strike/>
          <w:u w:color="000000"/>
        </w:rPr>
        <w:t>(B)</w:t>
      </w:r>
      <w:r w:rsidRPr="001D0E3F">
        <w:rPr>
          <w:rFonts w:eastAsia="Calibri"/>
          <w:u w:color="000000"/>
        </w:rPr>
        <w:tab/>
      </w:r>
      <w:r w:rsidRPr="001D0E3F">
        <w:rPr>
          <w:rFonts w:eastAsia="Calibri"/>
          <w:strike/>
          <w:u w:color="000000"/>
        </w:rPr>
        <w:t>A candidate or committee must disclose all information required on the form developed under this section.</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59.</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1364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1364.</w:t>
      </w:r>
      <w:r w:rsidRPr="001D0E3F">
        <w:rPr>
          <w:rFonts w:eastAsia="Calibri"/>
          <w:u w:color="000000"/>
        </w:rPr>
        <w:tab/>
        <w:t xml:space="preserve">The appropriate supervisory office must send </w:t>
      </w:r>
      <w:r w:rsidRPr="001D0E3F">
        <w:rPr>
          <w:rFonts w:eastAsia="Calibri"/>
          <w:strike/>
          <w:u w:color="000000"/>
        </w:rPr>
        <w:t>a notice</w:t>
      </w:r>
      <w:r w:rsidRPr="001D0E3F">
        <w:rPr>
          <w:rFonts w:eastAsia="Calibri"/>
          <w:u w:color="000000"/>
        </w:rPr>
        <w:t xml:space="preserve"> </w:t>
      </w:r>
      <w:r w:rsidRPr="001D0E3F">
        <w:rPr>
          <w:rFonts w:eastAsia="Calibri"/>
          <w:u w:val="single" w:color="000000"/>
        </w:rPr>
        <w:t>an electronic notice</w:t>
      </w:r>
      <w:r w:rsidRPr="001D0E3F">
        <w:rPr>
          <w:rFonts w:eastAsia="Calibri"/>
          <w:u w:color="000000"/>
        </w:rPr>
        <w:t xml:space="preserve"> of obligation to report </w:t>
      </w:r>
      <w:r w:rsidRPr="001D0E3F">
        <w:rPr>
          <w:rFonts w:eastAsia="Calibri"/>
          <w:strike/>
          <w:u w:color="000000"/>
        </w:rPr>
        <w:t>and reporting forms by first class mail</w:t>
      </w:r>
      <w:r w:rsidRPr="001D0E3F">
        <w:rPr>
          <w:rFonts w:eastAsia="Calibri"/>
          <w:u w:color="000000"/>
        </w:rPr>
        <w:t xml:space="preserve"> no less than thirty days before the filing date for each reporting period </w:t>
      </w:r>
      <w:r w:rsidRPr="001D0E3F">
        <w:rPr>
          <w:rFonts w:eastAsia="Calibri"/>
          <w:u w:val="single" w:color="000000"/>
        </w:rPr>
        <w:t>to the e</w:t>
      </w:r>
      <w:r w:rsidRPr="001D0E3F">
        <w:rPr>
          <w:rFonts w:eastAsia="Calibri"/>
          <w:u w:val="single" w:color="000000"/>
        </w:rPr>
        <w:noBreakHyphen/>
        <w:t>mail address provided by the candidate or committee</w:t>
      </w:r>
      <w:r w:rsidRPr="001D0E3F">
        <w:rPr>
          <w:rFonts w:eastAsia="Calibri"/>
          <w:u w:color="000000"/>
        </w:rPr>
        <w:t xml:space="preserve">.  A candidate or committee is not relieved of reporting responsibilities if the notice </w:t>
      </w:r>
      <w:r w:rsidRPr="001D0E3F">
        <w:rPr>
          <w:rFonts w:eastAsia="Calibri"/>
          <w:strike/>
          <w:u w:color="000000"/>
        </w:rPr>
        <w:t>or forms are</w:t>
      </w:r>
      <w:r w:rsidRPr="001D0E3F">
        <w:rPr>
          <w:rFonts w:eastAsia="Calibri"/>
          <w:u w:color="000000"/>
        </w:rPr>
        <w:t xml:space="preserve"> is not sent or if the candidate or committee does not receive a notice </w:t>
      </w:r>
      <w:r w:rsidRPr="001D0E3F">
        <w:rPr>
          <w:rFonts w:eastAsia="Calibri"/>
          <w:strike/>
          <w:u w:color="000000"/>
        </w:rPr>
        <w:t>or forms</w:t>
      </w:r>
      <w:r w:rsidRPr="001D0E3F">
        <w:rPr>
          <w:rFonts w:eastAsia="Calibri"/>
          <w:u w:color="000000"/>
        </w:rPr>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u w:color="000000"/>
        </w:rPr>
        <w:tab/>
      </w:r>
      <w:r w:rsidRPr="001D0E3F">
        <w:rPr>
          <w:rFonts w:eastAsia="Calibri"/>
          <w:u w:color="000000"/>
        </w:rPr>
        <w:t>SECTION</w:t>
      </w:r>
      <w:r w:rsidRPr="001D0E3F">
        <w:rPr>
          <w:rFonts w:eastAsia="Calibri"/>
          <w:u w:color="000000"/>
        </w:rPr>
        <w:tab/>
        <w:t>60.</w:t>
      </w:r>
      <w:r w:rsidRPr="001D0E3F">
        <w:rPr>
          <w:rFonts w:eastAsia="Calibri"/>
          <w:u w:color="000000"/>
        </w:rPr>
        <w:tab/>
      </w:r>
      <w:r w:rsidRPr="001D0E3F">
        <w:rPr>
          <w:rFonts w:eastAsia="Calibri"/>
        </w:rPr>
        <w:t>Section 8</w:t>
      </w:r>
      <w:r w:rsidRPr="001D0E3F">
        <w:rPr>
          <w:rFonts w:eastAsia="Calibri"/>
        </w:rPr>
        <w:noBreakHyphen/>
        <w:t>13</w:t>
      </w:r>
      <w:r w:rsidRPr="001D0E3F">
        <w:rPr>
          <w:rFonts w:eastAsia="Calibri"/>
        </w:rPr>
        <w:noBreakHyphen/>
        <w:t>1520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“Section 8</w:t>
      </w:r>
      <w:r w:rsidRPr="001D0E3F">
        <w:rPr>
          <w:rFonts w:eastAsia="Calibri"/>
        </w:rPr>
        <w:noBreakHyphen/>
        <w:t>13</w:t>
      </w:r>
      <w:r w:rsidRPr="001D0E3F">
        <w:rPr>
          <w:rFonts w:eastAsia="Calibri"/>
        </w:rPr>
        <w:noBreakHyphen/>
        <w:t>1520.</w:t>
      </w:r>
      <w:r w:rsidRPr="001D0E3F">
        <w:rPr>
          <w:rFonts w:eastAsia="Calibri"/>
        </w:rPr>
        <w:tab/>
        <w:t>(A)</w:t>
      </w:r>
      <w:r w:rsidRPr="001D0E3F">
        <w:rPr>
          <w:rFonts w:eastAsia="Calibri"/>
        </w:rPr>
        <w:tab/>
        <w:t xml:space="preserve">Except as otherwise specifically provided in this chapter </w:t>
      </w:r>
      <w:r w:rsidRPr="001D0E3F">
        <w:rPr>
          <w:rFonts w:eastAsia="Calibri"/>
          <w:u w:val="single"/>
        </w:rPr>
        <w:t>and except for failure to file a required statement or report</w:t>
      </w:r>
      <w:r w:rsidRPr="001D0E3F">
        <w:rPr>
          <w:rFonts w:eastAsia="Calibri"/>
        </w:rPr>
        <w:t xml:space="preserve">, a person who </w:t>
      </w:r>
      <w:r w:rsidRPr="001D0E3F">
        <w:rPr>
          <w:rFonts w:eastAsia="Calibri"/>
          <w:u w:val="single"/>
        </w:rPr>
        <w:t>wilfully</w:t>
      </w:r>
      <w:r w:rsidRPr="001D0E3F">
        <w:rPr>
          <w:rFonts w:eastAsia="Calibri"/>
        </w:rPr>
        <w:t xml:space="preserve"> violates any provision of this chapter is guilty of a misdemeanor and, upon conviction, must be fined not more than five thousand dollars or imprisoned for not more than one year, or both.</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(B)</w:t>
      </w:r>
      <w:r w:rsidRPr="001D0E3F">
        <w:rPr>
          <w:rFonts w:eastAsia="Calibri"/>
        </w:rPr>
        <w:tab/>
      </w:r>
      <w:r w:rsidRPr="001D0E3F">
        <w:rPr>
          <w:rFonts w:eastAsia="Calibri"/>
          <w:u w:val="single"/>
        </w:rPr>
        <w:t>Except as otherwise specifically provided in this chapter, a</w:t>
      </w:r>
      <w:r w:rsidRPr="001D0E3F">
        <w:rPr>
          <w:rFonts w:eastAsia="Calibri"/>
        </w:rPr>
        <w:t xml:space="preserve"> </w:t>
      </w:r>
      <w:r w:rsidRPr="001D0E3F">
        <w:rPr>
          <w:rFonts w:eastAsia="Calibri"/>
          <w:strike/>
        </w:rPr>
        <w:t>A</w:t>
      </w:r>
      <w:r w:rsidRPr="001D0E3F">
        <w:rPr>
          <w:rFonts w:eastAsia="Calibri"/>
        </w:rPr>
        <w:t xml:space="preserve"> person who </w:t>
      </w:r>
      <w:r w:rsidRPr="001D0E3F">
        <w:rPr>
          <w:rFonts w:eastAsia="Calibri"/>
          <w:u w:val="single"/>
        </w:rPr>
        <w:t>wilfully</w:t>
      </w:r>
      <w:r w:rsidRPr="001D0E3F">
        <w:rPr>
          <w:rFonts w:eastAsia="Calibri"/>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D0E3F">
        <w:rPr>
          <w:rFonts w:eastAsia="Calibri"/>
        </w:rPr>
        <w:tab/>
        <w:t>(C)</w:t>
      </w:r>
      <w:r w:rsidRPr="001D0E3F">
        <w:rPr>
          <w:rFonts w:eastAsia="Calibri"/>
        </w:rPr>
        <w:tab/>
        <w:t>A violation of the provisions of this chapter does not necessarily subject a public official to the provisions of Section 8</w:t>
      </w:r>
      <w:r w:rsidRPr="001D0E3F">
        <w:rPr>
          <w:rFonts w:eastAsia="Calibri"/>
        </w:rPr>
        <w:noBreakHyphen/>
        <w:t>13</w:t>
      </w:r>
      <w:r w:rsidRPr="001D0E3F">
        <w:rPr>
          <w:rFonts w:eastAsia="Calibri"/>
        </w:rPr>
        <w:noBreakHyphen/>
        <w:t>560.”</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61.</w:t>
      </w:r>
      <w:r w:rsidRPr="001D0E3F">
        <w:rPr>
          <w:rFonts w:eastAsia="Calibri"/>
          <w:u w:color="000000"/>
        </w:rPr>
        <w:tab/>
        <w:t>The 1976 Code is amended by adding:</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D0E3F">
        <w:rPr>
          <w:rFonts w:eastAsia="Calibri"/>
          <w:u w:color="000000"/>
        </w:rPr>
        <w:tab/>
        <w:t>“Section 8-13-1530.</w:t>
      </w:r>
      <w:r w:rsidRPr="001D0E3F">
        <w:rPr>
          <w:rFonts w:eastAsia="Calibri"/>
          <w:u w:color="000000"/>
        </w:rPr>
        <w:tab/>
        <w:t>A person who has been fined for a violation of a provision of this chapter and who has failed to pay the amount of the fine may not be a candidate for any elected or appointed position within a state or local governmental entity.”</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0E3F">
        <w:rPr>
          <w:u w:color="000000" w:themeColor="text1"/>
        </w:rPr>
        <w:t>SECTION</w:t>
      </w:r>
      <w:r w:rsidRPr="001D0E3F">
        <w:rPr>
          <w:u w:color="000000" w:themeColor="text1"/>
        </w:rPr>
        <w:tab/>
        <w:t>62.</w:t>
      </w:r>
      <w:r w:rsidRPr="001D0E3F">
        <w:rPr>
          <w:u w:color="000000" w:themeColor="text1"/>
        </w:rPr>
        <w:tab/>
        <w:t>Section 8</w:t>
      </w:r>
      <w:r w:rsidRPr="001D0E3F">
        <w:rPr>
          <w:u w:color="000000" w:themeColor="text1"/>
        </w:rPr>
        <w:noBreakHyphen/>
        <w:t>13</w:t>
      </w:r>
      <w:r w:rsidRPr="001D0E3F">
        <w:rPr>
          <w:u w:color="000000" w:themeColor="text1"/>
        </w:rPr>
        <w:noBreakHyphen/>
        <w:t>1314(A)(1) of the 1976 Code is amended to read: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t>“(A)</w:t>
      </w:r>
      <w:r w:rsidRPr="001D0E3F">
        <w:rPr>
          <w:u w:color="000000" w:themeColor="text1"/>
        </w:rPr>
        <w:tab/>
        <w:t>Within an election cycle, no candidate or anyone acting on his behalf shall solicit or accept, and no person shall give or offer to give to a candidate or person acting on the candidate’s behalf:</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t>(1)</w:t>
      </w:r>
      <w:r w:rsidRPr="001D0E3F">
        <w:rPr>
          <w:u w:color="000000" w:themeColor="text1"/>
        </w:rPr>
        <w:tab/>
        <w:t>a contribution which exceeds: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1D0E3F">
        <w:rPr>
          <w:u w:color="000000" w:themeColor="text1"/>
        </w:rPr>
        <w:tab/>
      </w:r>
      <w:r w:rsidRPr="001D0E3F">
        <w:rPr>
          <w:u w:color="000000" w:themeColor="text1"/>
        </w:rPr>
        <w:tab/>
      </w:r>
      <w:r w:rsidRPr="001D0E3F">
        <w:rPr>
          <w:u w:color="000000" w:themeColor="text1"/>
        </w:rPr>
        <w:tab/>
        <w:t>(a)</w:t>
      </w:r>
      <w:r w:rsidRPr="001D0E3F">
        <w:rPr>
          <w:u w:color="000000" w:themeColor="text1"/>
        </w:rPr>
        <w:tab/>
      </w:r>
      <w:r w:rsidRPr="001D0E3F">
        <w:rPr>
          <w:strike/>
          <w:u w:color="000000" w:themeColor="text1"/>
        </w:rPr>
        <w:t>three</w:t>
      </w:r>
      <w:r w:rsidRPr="001D0E3F">
        <w:rPr>
          <w:u w:color="000000" w:themeColor="text1"/>
        </w:rPr>
        <w:t xml:space="preserve"> </w:t>
      </w:r>
      <w:r w:rsidRPr="001D0E3F">
        <w:rPr>
          <w:u w:val="single" w:color="000000" w:themeColor="text1"/>
        </w:rPr>
        <w:t>four</w:t>
      </w:r>
      <w:r w:rsidRPr="001D0E3F">
        <w:rPr>
          <w:u w:color="000000" w:themeColor="text1"/>
        </w:rPr>
        <w:t xml:space="preserve"> thousand five hundred dollars in the case of a candidate for statewide office; </w:t>
      </w:r>
      <w:r w:rsidRPr="001D0E3F">
        <w:rPr>
          <w:strike/>
          <w:u w:color="000000" w:themeColor="text1"/>
        </w:rPr>
        <w:t>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r>
      <w:r w:rsidRPr="001D0E3F">
        <w:rPr>
          <w:u w:color="000000" w:themeColor="text1"/>
        </w:rPr>
        <w:tab/>
      </w:r>
      <w:r w:rsidRPr="001D0E3F">
        <w:rPr>
          <w:u w:val="single" w:color="000000" w:themeColor="text1"/>
        </w:rPr>
        <w:t>(b)</w:t>
      </w:r>
      <w:r w:rsidRPr="001D0E3F">
        <w:rPr>
          <w:u w:color="000000" w:themeColor="text1"/>
        </w:rPr>
        <w:tab/>
      </w:r>
      <w:r w:rsidRPr="001D0E3F">
        <w:rPr>
          <w:u w:val="single" w:color="000000" w:themeColor="text1"/>
        </w:rPr>
        <w:t>four thousand five hundred dollars in the aggregate for statewide candidates that must be elected jointly beginning with the General Election of 2018; or</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E3F">
        <w:rPr>
          <w:u w:color="000000" w:themeColor="text1"/>
        </w:rPr>
        <w:tab/>
      </w:r>
      <w:r w:rsidRPr="001D0E3F">
        <w:rPr>
          <w:u w:color="000000" w:themeColor="text1"/>
        </w:rPr>
        <w:tab/>
      </w:r>
      <w:r w:rsidRPr="001D0E3F">
        <w:rPr>
          <w:u w:color="000000" w:themeColor="text1"/>
        </w:rPr>
        <w:tab/>
      </w:r>
      <w:r w:rsidRPr="001D0E3F">
        <w:rPr>
          <w:strike/>
          <w:u w:color="000000" w:themeColor="text1"/>
        </w:rPr>
        <w:t>(b)</w:t>
      </w:r>
      <w:r w:rsidRPr="001D0E3F">
        <w:rPr>
          <w:u w:val="single" w:color="000000" w:themeColor="text1"/>
        </w:rPr>
        <w:t>(c)</w:t>
      </w:r>
      <w:r w:rsidRPr="001D0E3F">
        <w:rPr>
          <w:u w:color="000000" w:themeColor="text1"/>
        </w:rPr>
        <w:tab/>
      </w:r>
      <w:r w:rsidRPr="001D0E3F">
        <w:rPr>
          <w:strike/>
          <w:u w:color="000000" w:themeColor="text1"/>
        </w:rPr>
        <w:t>one</w:t>
      </w:r>
      <w:r w:rsidRPr="001D0E3F">
        <w:rPr>
          <w:u w:color="000000" w:themeColor="text1"/>
        </w:rPr>
        <w:t xml:space="preserve"> </w:t>
      </w:r>
      <w:r w:rsidRPr="001D0E3F">
        <w:rPr>
          <w:u w:val="single" w:color="000000" w:themeColor="text1"/>
        </w:rPr>
        <w:t>two</w:t>
      </w:r>
      <w:r w:rsidRPr="001D0E3F">
        <w:rPr>
          <w:u w:color="000000" w:themeColor="text1"/>
        </w:rPr>
        <w:t xml:space="preserve"> thousand dollars in the case of a candidate for any other office;”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63.</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1310 of the 1976 Code is repealed.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64.</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1350 of the 1976 Code is repealed.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65.</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1358 of the 1976 Code is repealed.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66.</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1362 of the 1976 Code is repealed.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67.</w:t>
      </w:r>
      <w:r w:rsidRPr="001D0E3F">
        <w:rPr>
          <w:rFonts w:eastAsia="Calibri"/>
          <w:u w:color="000000"/>
        </w:rPr>
        <w:tab/>
        <w:t>Section 8</w:t>
      </w:r>
      <w:r w:rsidRPr="001D0E3F">
        <w:rPr>
          <w:rFonts w:eastAsia="Calibri"/>
          <w:u w:color="000000"/>
        </w:rPr>
        <w:noBreakHyphen/>
        <w:t>13</w:t>
      </w:r>
      <w:r w:rsidRPr="001D0E3F">
        <w:rPr>
          <w:rFonts w:eastAsia="Calibri"/>
          <w:u w:color="000000"/>
        </w:rPr>
        <w:noBreakHyphen/>
        <w:t>1366 of the 1976 Code is repealed.</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PART VI</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D0E3F">
        <w:rPr>
          <w:rFonts w:eastAsia="Calibri"/>
          <w:u w:color="000000"/>
        </w:rPr>
        <w:t>MISCELLANEOUS</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68.</w:t>
      </w:r>
      <w:r w:rsidRPr="001D0E3F">
        <w:rPr>
          <w:rFonts w:eastAsia="Calibri"/>
          <w:u w:color="000000"/>
        </w:rPr>
        <w:tab/>
        <w:t>A committee prohibited pursuant to SECTION 53 of this act in existence on the effective date of this act must distribute all unexpended funds in the manner provided for in Section 8</w:t>
      </w:r>
      <w:r w:rsidRPr="001D0E3F">
        <w:rPr>
          <w:rFonts w:eastAsia="Calibri"/>
          <w:u w:color="000000"/>
        </w:rPr>
        <w:noBreakHyphen/>
        <w:t>13</w:t>
      </w:r>
      <w:r w:rsidRPr="001D0E3F">
        <w:rPr>
          <w:rFonts w:eastAsia="Calibri"/>
          <w:u w:color="000000"/>
        </w:rPr>
        <w:noBreakHyphen/>
        <w:t>1370(C).</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69.</w:t>
      </w:r>
      <w:r w:rsidRPr="001D0E3F">
        <w:rPr>
          <w:rFonts w:eastAsia="Calibri"/>
          <w:u w:color="000000"/>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70.</w:t>
      </w:r>
      <w:r w:rsidRPr="001D0E3F">
        <w:rPr>
          <w:rFonts w:eastAsia="Calibri"/>
          <w:u w:color="000000"/>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71.</w:t>
      </w:r>
      <w:r w:rsidRPr="001D0E3F">
        <w:rPr>
          <w:rFonts w:eastAsia="Calibri"/>
          <w:u w:color="000000"/>
        </w:rPr>
        <w:tab/>
      </w:r>
      <w:r w:rsidRPr="001D0E3F">
        <w:rPr>
          <w:snapToGrid w:val="0"/>
        </w:rPr>
        <w:t xml:space="preserve">The provisions of PART I (General Provisions), PART III (Rules of Conduct), and PART V (Campaign Practices) are effective upon the Governor’s signature. </w:t>
      </w:r>
      <w:r w:rsidRPr="001D0E3F">
        <w:rPr>
          <w:rFonts w:eastAsia="Calibri"/>
          <w:u w:color="000000"/>
        </w:rPr>
        <w:t xml:space="preserve"> </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D0E3F">
        <w:rPr>
          <w:rFonts w:eastAsia="Calibri"/>
          <w:u w:color="000000"/>
        </w:rPr>
        <w:t>SECTION</w:t>
      </w:r>
      <w:r w:rsidRPr="001D0E3F">
        <w:rPr>
          <w:rFonts w:eastAsia="Calibri"/>
          <w:u w:color="000000"/>
        </w:rPr>
        <w:tab/>
        <w:t>72.</w:t>
      </w:r>
      <w:r w:rsidRPr="001D0E3F">
        <w:rPr>
          <w:rFonts w:eastAsia="Calibri"/>
          <w:u w:color="000000"/>
        </w:rPr>
        <w:tab/>
        <w:t>The provisions of PART II (Ethics Committees) are effective as of July 1, 2016 and shall apply to complaints filed on after July 1, 2016.  However, the provisions in Section 8-13-310 regarding the selection of members of the State Ethics Commission and the termination of terms of the members serving on the commission as of June 29, 2016 take effect after the date of the Governor’s signature in order to have the initial members of the reconstituted State Ethics Commission begin service on July 1, 2016.  The State Ethics Commission, House Ethics Committee and Senate Ethics Committee shall maintain jurisdiction over all open complaints and investigations pending in the appropriate entity on or before June 30, 2016.  The reconstituted State Ethics Commission shall have jurisdiction over open complaints and investigations pending within the State Ethics Commission as of June 30, 2016.</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D0E3F">
        <w:rPr>
          <w:snapToGrid w:val="0"/>
        </w:rPr>
        <w:t>SECTION</w:t>
      </w:r>
      <w:r w:rsidRPr="001D0E3F">
        <w:rPr>
          <w:snapToGrid w:val="0"/>
        </w:rPr>
        <w:tab/>
        <w:t>73.</w:t>
      </w:r>
      <w:r w:rsidRPr="001D0E3F">
        <w:rPr>
          <w:snapToGrid w:val="0"/>
        </w:rPr>
        <w:tab/>
        <w:t>The provisions of PART IV (Disclosure of Economic Interests) take effect on January 1, 2017.</w:t>
      </w:r>
      <w:r>
        <w:tab/>
      </w:r>
      <w:r w:rsidRPr="001D0E3F">
        <w:tab/>
      </w:r>
      <w:r w:rsidRPr="001D0E3F">
        <w:tab/>
        <w:t>/</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E3F">
        <w:rPr>
          <w:snapToGrid w:val="0"/>
        </w:rPr>
        <w:tab/>
        <w:t>Renumber sections to conform.</w:t>
      </w:r>
    </w:p>
    <w:p w:rsidR="00CD5C3D"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E3F">
        <w:rPr>
          <w:snapToGrid w:val="0"/>
        </w:rPr>
        <w:tab/>
        <w:t>Amend title to conform.</w:t>
      </w:r>
    </w:p>
    <w:p w:rsidR="00CD5C3D" w:rsidRPr="001D0E3F"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CD5C3D" w:rsidRPr="00D44851" w:rsidRDefault="00CD5C3D" w:rsidP="00D4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5C3D" w:rsidSect="007227C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Default="00CD5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Pr="00325348" w:rsidRDefault="00CD5C3D" w:rsidP="0002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D5C3D" w:rsidRDefault="00CD5C3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78F4">
        <w:rPr>
          <w:color w:val="000000" w:themeColor="text1"/>
          <w:u w:color="000000" w:themeColor="text1"/>
        </w:rPr>
        <w:t>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Pr="006546E4">
        <w:rPr>
          <w:color w:val="000000" w:themeColor="text1"/>
          <w:u w:color="000000" w:themeColor="text1"/>
        </w:rPr>
        <w:t>’</w:t>
      </w:r>
      <w:r w:rsidRPr="002378F4">
        <w:rPr>
          <w:color w:val="000000" w:themeColor="text1"/>
          <w:u w:color="000000" w:themeColor="text1"/>
        </w:rPr>
        <w:t xml:space="preserve"> TERMS OF OFFICE AND MANNER OF THEIR REMOVAL UNDER CERTAIN CONDITIONS;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PROVIDE FOR THE INVESTIGATION AND PROCESSING OF COMPLAINTS AGAINST GENERAL ASSEMBLY MEMBERS, STAFF, AND CANDIDATES PURSUANT TO SPECIFIED PROCEDURES AND FOR THE REFERRAL OF SUBSTANTIVE COMPLAINTS TO THE APPROPRIATE HOUSE OR SENATE ETHICS COMMITTEES FOR DISPOSITION TOGETHER WITH THE ETHICS COMMISSION</w:t>
      </w:r>
      <w:r w:rsidRPr="006546E4">
        <w:rPr>
          <w:color w:val="000000" w:themeColor="text1"/>
          <w:u w:color="000000" w:themeColor="text1"/>
        </w:rPr>
        <w:t>’</w:t>
      </w:r>
      <w:r w:rsidRPr="002378F4">
        <w:rPr>
          <w:color w:val="000000" w:themeColor="text1"/>
          <w:u w:color="000000" w:themeColor="text1"/>
        </w:rPr>
        <w:t>S RECOMMENDATION AS TO WHETHER OR NOT THERE IS PROBABLE CAUSE TO BELIEVE A VIOLATION HAS OCCURRED;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350, RELATING TO THE ETHICS BROCHURE PROVIDED TO PUBLIC OFFICIALS, PUBLIC MEMBERS, AND PUBLIC EMPLOYEES, SO AS TO DIRECT THE STATE ETHICS COMMISSION TO UPDATE THE BROCHURE</w:t>
      </w:r>
      <w:r w:rsidRPr="006546E4">
        <w:rPr>
          <w:color w:val="000000" w:themeColor="text1"/>
          <w:u w:color="000000" w:themeColor="text1"/>
        </w:rPr>
        <w:t>’</w:t>
      </w:r>
      <w:r w:rsidRPr="002378F4">
        <w:rPr>
          <w:color w:val="000000" w:themeColor="text1"/>
          <w:u w:color="000000" w:themeColor="text1"/>
        </w:rPr>
        <w:t>S CONTENTS AND REQUIRE DOCUMENTATION OF ITS RECEIPT BY DESIGNATED INDIVIDUALS; TO AMEND SECTIONS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530 AND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540, BOTH AS AMENDED, RELATING TO THE DUTIES, FUNCTIONS, AND PROCEDURES OF THE HOUSE AND SENATE ETHICS COMMITTEES, SO AS TO REVISE THESE DUTIES, FUNCTIONS, AND PROCEDURES IN ORDER TO BE CONSISTENT WITH THE ABOVE PROVISIONS AND TO MAKE OTHER CHANGES; BY ADDING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545 SO AS TO AUTHORIZE THE HOUSE OR SENATE ETHICS COMMITTEES TO ISSUE FORMAL ADVISORY OPINIONS AND PROVIDE FOR THEIR EFFECT AND APPLICABILITY; AND BY ADDING ARTICLE 6 TO CHAPTER 13, TITLE 8 SO AS TO CREATE A COMMISSION ON JUDICIAL CONDUCT, AND TO PROVIDE FOR ITS JURISDICTION, COMPOSITION, POWERS, DUTIES, AND RESPONSIBILITIES; BY ADDING CHAPTER 28 TO TITLE 16 ENTITLED “ETHICS, CRIMINAL PENALTIES” SO AS TO INCORPORATE BY REFERENCE THE DEFINITIONS CONTAINED IN SECTIONS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100 AND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 TO MOVE CERTAIN LANGUAGE RELATING TO ETHICS VIOLATIONS AND CRIMINAL PENALTIES FOR A VIOLATION, AND TO CREATE SIMILAR OFF</w:t>
      </w:r>
      <w:r>
        <w:rPr>
          <w:color w:val="000000" w:themeColor="text1"/>
          <w:u w:color="000000" w:themeColor="text1"/>
        </w:rPr>
        <w:t>ENSES CONTAINED IN CHAPTER 28,</w:t>
      </w:r>
      <w:r w:rsidRPr="002378F4">
        <w:rPr>
          <w:color w:val="000000" w:themeColor="text1"/>
          <w:u w:color="000000" w:themeColor="text1"/>
        </w:rPr>
        <w:t xml:space="preserve"> TITLE 16 WITH REVISIONS;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780, AS AMENDED, RELATING TO REMEDIES FOR BREACHES OF ETHICAL STANDARDS BY PUBLIC OFFICIALS, MEMBERS, OR EMPLOYEES, SO AS TO REVISE AND EXPAND THE REMEDIES FOR A BREACH OF CERTAIN ETHICAL STANDARDS;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790, AS AMENDED, RELATING TO RECOVERY OF AMOUNTS RECEIVED BY OFFICIALS OR EMPLOYEES IN BREACH OF ETHIC STANDARDS, SO AS TO DELETE THE REFERENCE TO REGULATIONS;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1510, AS AMENDED, RELATING TO CIVIL AND CRIMINAL PENALTIES FOR THE LATE FILING OF OR FAILURE TO FILE A REQUIRED ETHICS REPORT OR STATEMENT, SO AS TO DELETE THE CRIMINAL PENALTIES AFTER THE MAXIMUM CIVIL PENALTY HAS BEEN LEVIED; BY ADDING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1515 SO AS TO CREATE THE NEW OFFENSE OF WILFUL FAILURE TO FILE A REQUIRED STATEMENT OR REPORT IN AN EFFORT TO CONCEAL A VIOLATION OF THE ETHICS CHAPTER AND TO PROVIDE A PENALTY;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1520, AS AMENDED, RELATING TO VIOLATIONS OF CHAPTER 13</w:t>
      </w:r>
      <w:r>
        <w:rPr>
          <w:color w:val="000000" w:themeColor="text1"/>
          <w:u w:color="000000" w:themeColor="text1"/>
        </w:rPr>
        <w:t xml:space="preserve">, </w:t>
      </w:r>
      <w:r w:rsidRPr="002378F4">
        <w:rPr>
          <w:color w:val="000000" w:themeColor="text1"/>
          <w:u w:color="000000" w:themeColor="text1"/>
        </w:rPr>
        <w:t>TITLE 8, SO AS TO MAKE PROVISIONS FOR WILFUL VIOLATIONS; BY ADDING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1525 SO AS TO REVISE AND EXPAND THE REMEDIES FOR A VIOLATION OF CERTAIN ETHICAL STANDARDS;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320, AS AMENDED, RELATING TO THE DUTIES, POWERS, AND PROCEDURES OF THE STATE ETHICS COMMISSION, SO AS TO PROVIDE FOR THE ASSESSMENT OF CIVIL PENALTIES;  TO AMEND SECTION 2</w:t>
      </w:r>
      <w:r>
        <w:rPr>
          <w:color w:val="000000" w:themeColor="text1"/>
          <w:u w:color="000000" w:themeColor="text1"/>
        </w:rPr>
        <w:noBreakHyphen/>
      </w:r>
      <w:r w:rsidRPr="002378F4">
        <w:rPr>
          <w:color w:val="000000" w:themeColor="text1"/>
          <w:u w:color="000000" w:themeColor="text1"/>
        </w:rPr>
        <w:t>17</w:t>
      </w:r>
      <w:r>
        <w:rPr>
          <w:color w:val="000000" w:themeColor="text1"/>
          <w:u w:color="000000" w:themeColor="text1"/>
        </w:rPr>
        <w:noBreakHyphen/>
      </w:r>
      <w:r w:rsidRPr="002378F4">
        <w:rPr>
          <w:color w:val="000000" w:themeColor="text1"/>
          <w:u w:color="000000" w:themeColor="text1"/>
        </w:rPr>
        <w:t>140, RELATING TO THE PENALTIES FOR WILFULLY FILING A GROUNDLESS COMPLAINT, SO AS TO PROVIDE THAT A CIVIL PENALTY MAY BE ASSESSED IN ADDITION TO A CRIMINAL PENALTY;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1120, AS AMENDED, RELATING TO CONTENTS OF STATEMENTS OF ECONOMIC INTERESTS, SO AS TO REVISE THE FORM AND REQUIRED CONTENTS OF STATEMENTS OF ECONOMIC INTERESTS;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 AS AMENDED, RELATING TO DEFINITIONS PERTAINING TO CAMPAIGN PRACTICES, SO AS TO REVISE CERTAIN DEFINITIONS;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1314, AS AMENDED,  RELATING TO CAMPAIGN CONTRIBUTION LIMITS AND RESTRICTIONS, SO AS TO PROHIBIT CONTRIBUTIONS FROM CERTAIN NONCANDIDATE COMMITTEES;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1340, AS AMENDED, RELATING TO RESTRICTIONS ON CONTRIBUTIONS BY ONE CANDIDATE TO ANOTHER AND COMMITTEES ESTABLISHED, FINANCED, MAINTAINED, OR CONTROLLED BY A CANDIDATE, SO AS TO DELETE THE CONTRIBUTION RESTRICTION EXCEPTION FOR CERTAIN TYPES OF COMMITTEES; BY ADDING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 AS AMENDED, RELATING TO DEFINITIONS PERTAINING TO CAMPAIGN PRACTICES, SO AS TO DEFINE “ELECTIONEERING COMMUNICATION”;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1320, RELATING TO THE ATTRIBUTION OF CAMPAIGN CONTRIBUTIONS TO SPECIFIC TYPES OF ELECTIONS, SO AS TO REVISE THE MANNER IN WHICH CAMPAIGN CONTRIBUTIONS ARE ATTRIBUTED TO A PRIMARY ELECTION AND TO A PRIMARY ELECTION RUNOFF;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100, AS AMENDED, RELATING TO THE DEFINITIONS OF “CANDIDATE” FOR PURPOSES OF THE ETHICS, GOVERNMENT ACCOUNTABILITY, AND CAMPAIGN REFORM ACT, SO AS TO SPECIFY THAT A “CANDIDATE” IS ALSO A PERSON THAT MAINTAINS AN OPEN BANK ACCOUNT CONTAINING CONTRIBUTIONS;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 AS AMENDED, RELATING TO THE DEFINITIONS OF “CANDIDATE” FOR PURPOSES OF THE ETHICS, GOVERNMENT ACCOUNTABILITY, AND CAMPAIGN REFORM ACT, SO AS TO SPECIFY THAT A “CANDIDATE” IS ALSO A PERSON THAT MAINTAINS AN OPEN BANK ACCOUNT CONTAINING CONTRIBUTIONS;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1302, AS AMENDED, RELATING TO THE MAINTENANCE OF RECORDS OF CONTRIBUTIONS, SO AS TO AUTHORIZE THE APPROPRIATE SUPERVISORY OFFICE TO REQUEST IN WRITING THE DISCLOSURE OF CERTAIN MANDATORY RECORDS FOR THE PURPOSE OF VERIFYING CAMPAIGN DISCLOSURE FORMS; TO AMEND SECTION 2</w:t>
      </w:r>
      <w:r>
        <w:rPr>
          <w:color w:val="000000" w:themeColor="text1"/>
          <w:u w:color="000000" w:themeColor="text1"/>
        </w:rPr>
        <w:noBreakHyphen/>
      </w:r>
      <w:r w:rsidRPr="002378F4">
        <w:rPr>
          <w:color w:val="000000" w:themeColor="text1"/>
          <w:u w:color="000000" w:themeColor="text1"/>
        </w:rPr>
        <w:t>17</w:t>
      </w:r>
      <w:r>
        <w:rPr>
          <w:color w:val="000000" w:themeColor="text1"/>
          <w:u w:color="000000" w:themeColor="text1"/>
        </w:rPr>
        <w:noBreakHyphen/>
      </w:r>
      <w:r w:rsidRPr="002378F4">
        <w:rPr>
          <w:color w:val="000000" w:themeColor="text1"/>
          <w:u w:color="000000" w:themeColor="text1"/>
        </w:rPr>
        <w:t>90, RELATING TO ACTS PROHIBITED OF LOBBYISTS</w:t>
      </w:r>
      <w:r w:rsidRPr="006546E4">
        <w:rPr>
          <w:color w:val="000000" w:themeColor="text1"/>
          <w:u w:color="000000" w:themeColor="text1"/>
        </w:rPr>
        <w:t>’</w:t>
      </w:r>
      <w:r w:rsidRPr="002378F4">
        <w:rPr>
          <w:color w:val="000000" w:themeColor="text1"/>
          <w:u w:color="000000" w:themeColor="text1"/>
        </w:rPr>
        <w:t xml:space="preserve"> PRINCIPALS, SO AS TO DELETE THE SPECIFIC AUTHORIZATION FOR AMERICAN LEGISLATIVE EXCHANGE COUNCIL CONVENTIONS AND CONFERENCES;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1348, AS AMENDED, RELATING TO THE USE OF CAMPAIGN FUNDS FOR PERSONAL EXPENSES, SO AS TO CLARIFY THE TYPE OF PROHIBITED EXPENSES;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1308, AS AMENDED, RELATING TO THE CONTENTS OF CERTIFIED CAMPAIGN REPORTS OF CANDIDATES AND COMMITTEES, SO AS TO REQUIRE A CAMPAIGN REPORT TO BE FILED SEVENTY</w:t>
      </w:r>
      <w:r>
        <w:rPr>
          <w:color w:val="000000" w:themeColor="text1"/>
          <w:u w:color="000000" w:themeColor="text1"/>
        </w:rPr>
        <w:noBreakHyphen/>
      </w:r>
      <w:r w:rsidRPr="002378F4">
        <w:rPr>
          <w:color w:val="000000" w:themeColor="text1"/>
          <w:u w:color="000000" w:themeColor="text1"/>
        </w:rPr>
        <w:t>TWO HOURS BEFORE AN ELECTION SHOWING CONTRIBUTIONS OF MORE THAN ONE HUNDRED DOLLARS AND EXPENDITURES TO OR BY THE CANDIDATE OR COMMITTEE FOR THE PERIOD COMMENCING AT LEAST TWENTY DAYS BEFORE THE ELECTION AND ENDING SEVENTY</w:t>
      </w:r>
      <w:r>
        <w:rPr>
          <w:color w:val="000000" w:themeColor="text1"/>
          <w:u w:color="000000" w:themeColor="text1"/>
        </w:rPr>
        <w:noBreakHyphen/>
      </w:r>
      <w:r w:rsidRPr="002378F4">
        <w:rPr>
          <w:color w:val="000000" w:themeColor="text1"/>
          <w:u w:color="000000" w:themeColor="text1"/>
        </w:rPr>
        <w:t>TWO HOURS BEFORE THE ELECTION; TO AMEND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1318, RELATING TO THE ACCEPTANCE OF CONTRIBUTIONS TO RETIRE CAMPAIGN DEBT, SO AS TO REQUIRE THAT CONTRIBUTIONS RECEIVED PURSUANT TO THIS SECTION MUST BE USED FOR THE SOLE PURPOSE OF RETIRING CAMPAIGN DEBT; BY ADDING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756 SO AS TO PROVIDE THAT CERTAIN PROVISIONS PERTAINING TO USE OF OFFICIAL POSITION OR OFFICE FOR FINANCIAL GAIN, REPORTING OF PARTICULAR GIFTS, RESTRICTIONS ON FUTURE EMPLOYMENT AND RELATED PROVISIONS, DO NOT APPLY TO A PUBLIC EMPLOYEE OF AN INSTITUTION OF HIGHER EDUCATION WHO PARTICIPATES IN THE DEVELOPMENT OF INTELLECTUAL PROPERTY THAT BENEFITS THE INSTITUTION AND THE STATE OF SOUTH CAROLINA, IF THE INSTITUTION OF HIGHER EDUCATION RETAINS SOME ROYALTY RIGHTS TO THE INTELLECTUAL PROPERTY; BY ADDING SECTION 8</w:t>
      </w:r>
      <w:r>
        <w:rPr>
          <w:color w:val="000000" w:themeColor="text1"/>
          <w:u w:color="000000" w:themeColor="text1"/>
        </w:rPr>
        <w:noBreakHyphen/>
      </w:r>
      <w:r w:rsidRPr="002378F4">
        <w:rPr>
          <w:color w:val="000000" w:themeColor="text1"/>
          <w:u w:color="000000" w:themeColor="text1"/>
        </w:rPr>
        <w:t>27</w:t>
      </w:r>
      <w:r>
        <w:rPr>
          <w:color w:val="000000" w:themeColor="text1"/>
          <w:u w:color="000000" w:themeColor="text1"/>
        </w:rPr>
        <w:noBreakHyphen/>
      </w:r>
      <w:r w:rsidRPr="002378F4">
        <w:rPr>
          <w:color w:val="000000" w:themeColor="text1"/>
          <w:u w:color="000000" w:themeColor="text1"/>
        </w:rPr>
        <w:t>05 SO AS TO ENTITLE CHAPTER 27 THE “SOUTH CAROLINA WHISTLEBLOWER AND PUBLIC EMPLOYEE PROTECTION ACT”; TO AMEND SECTION 8</w:t>
      </w:r>
      <w:r>
        <w:rPr>
          <w:color w:val="000000" w:themeColor="text1"/>
          <w:u w:color="000000" w:themeColor="text1"/>
        </w:rPr>
        <w:noBreakHyphen/>
      </w:r>
      <w:r w:rsidRPr="002378F4">
        <w:rPr>
          <w:color w:val="000000" w:themeColor="text1"/>
          <w:u w:color="000000" w:themeColor="text1"/>
        </w:rPr>
        <w:t>27</w:t>
      </w:r>
      <w:r>
        <w:rPr>
          <w:color w:val="000000" w:themeColor="text1"/>
          <w:u w:color="000000" w:themeColor="text1"/>
        </w:rPr>
        <w:noBreakHyphen/>
      </w:r>
      <w:r w:rsidRPr="002378F4">
        <w:rPr>
          <w:color w:val="000000" w:themeColor="text1"/>
          <w:u w:color="000000" w:themeColor="text1"/>
        </w:rPr>
        <w:t>20, AS AMENDED, RELATING TO REWARDS FOR REPORTS RESULTING IN SAVINGS, SO AS TO ELIMINATE THE TWO THOUSAND DOLLAR CAP ON REWARDS; TO AMEND SECTION 8</w:t>
      </w:r>
      <w:r>
        <w:rPr>
          <w:color w:val="000000" w:themeColor="text1"/>
          <w:u w:color="000000" w:themeColor="text1"/>
        </w:rPr>
        <w:noBreakHyphen/>
      </w:r>
      <w:r w:rsidRPr="002378F4">
        <w:rPr>
          <w:color w:val="000000" w:themeColor="text1"/>
          <w:u w:color="000000" w:themeColor="text1"/>
        </w:rPr>
        <w:t>27</w:t>
      </w:r>
      <w:r>
        <w:rPr>
          <w:color w:val="000000" w:themeColor="text1"/>
          <w:u w:color="000000" w:themeColor="text1"/>
        </w:rPr>
        <w:noBreakHyphen/>
      </w:r>
      <w:r w:rsidRPr="002378F4">
        <w:rPr>
          <w:color w:val="000000" w:themeColor="text1"/>
          <w:u w:color="000000" w:themeColor="text1"/>
        </w:rPr>
        <w:t>30, AS AMENDED, RELATING TO CIVIL ACTIONS AGAINST AN EMPLOYING PUBLIC BODY FOR RETALIATION AGAINST AN EMPLOYEE WHO REPORTS A VIOLATION OF STATE OR FEDERAL LAW OR REGULATION, SO AS TO REMOVE THE ONE</w:t>
      </w:r>
      <w:r>
        <w:rPr>
          <w:color w:val="000000" w:themeColor="text1"/>
          <w:u w:color="000000" w:themeColor="text1"/>
        </w:rPr>
        <w:noBreakHyphen/>
      </w:r>
      <w:r w:rsidRPr="002378F4">
        <w:rPr>
          <w:color w:val="000000" w:themeColor="text1"/>
          <w:u w:color="000000" w:themeColor="text1"/>
        </w:rPr>
        <w:t>YEAR LIMITATION ON THE PERIOD DURING WHICH THE EMPLOYEE IS PROTECTED FROM ADVERSE EMPLOYMENT ACTIONS, AND TO PROVIDE FOR ADDITIONAL REMEDIES; AND TO REPEAL SECTIONS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705, 8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720, 8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725, 8</w:t>
      </w:r>
      <w:r>
        <w:rPr>
          <w:color w:val="000000" w:themeColor="text1"/>
          <w:u w:color="000000" w:themeColor="text1"/>
        </w:rPr>
        <w:noBreakHyphen/>
        <w:t>13</w:t>
      </w:r>
      <w:r>
        <w:rPr>
          <w:color w:val="000000" w:themeColor="text1"/>
          <w:u w:color="000000" w:themeColor="text1"/>
        </w:rPr>
        <w:noBreakHyphen/>
        <w:t>750, 8</w:t>
      </w:r>
      <w:r>
        <w:rPr>
          <w:color w:val="000000" w:themeColor="text1"/>
          <w:u w:color="000000" w:themeColor="text1"/>
        </w:rPr>
        <w:noBreakHyphen/>
        <w:t>13</w:t>
      </w:r>
      <w:r>
        <w:rPr>
          <w:color w:val="000000" w:themeColor="text1"/>
          <w:u w:color="000000" w:themeColor="text1"/>
        </w:rPr>
        <w:noBreakHyphen/>
        <w:t>755, AND 8</w:t>
      </w:r>
      <w:r>
        <w:rPr>
          <w:color w:val="000000" w:themeColor="text1"/>
          <w:u w:color="000000" w:themeColor="text1"/>
        </w:rPr>
        <w:noBreakHyphen/>
        <w:t>13</w:t>
      </w:r>
      <w:r>
        <w:rPr>
          <w:color w:val="000000" w:themeColor="text1"/>
          <w:u w:color="000000" w:themeColor="text1"/>
        </w:rPr>
        <w:noBreakHyphen/>
        <w:t>760 ALL RELATING TO ETHICS RULES OF CONDUCT.</w:t>
      </w:r>
      <w:r w:rsidRPr="002378F4">
        <w:rPr>
          <w:color w:val="000000" w:themeColor="text1"/>
          <w:u w:color="000000" w:themeColor="text1"/>
        </w:rPr>
        <w:t xml:space="preserve"> </w:t>
      </w:r>
    </w:p>
    <w:p w:rsidR="00CD5C3D" w:rsidRDefault="00CD5C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5C3D" w:rsidRDefault="00CD5C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5C3D" w:rsidRDefault="00CD5C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Pr="002378F4">
        <w:rPr>
          <w:color w:val="000000" w:themeColor="text1"/>
          <w:u w:color="000000" w:themeColor="text1"/>
        </w:rPr>
        <w:t>Part I</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State Ethics Commission, Judicial Complaints and Procedures, Ethics Criminal Penalties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310 of the 1976 Code, as last amended by Act 279 of 2012, is further amended to read: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310.</w:t>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The State Ethics Commission as constituted under law in effect before July 1, 1992, is reconstituted to continue in existence with the appointment and qualification of the at</w:t>
      </w:r>
      <w:r>
        <w:rPr>
          <w:strike/>
          <w:color w:val="000000" w:themeColor="text1"/>
          <w:u w:color="000000" w:themeColor="text1"/>
        </w:rPr>
        <w:noBreakHyphen/>
      </w:r>
      <w:r w:rsidRPr="002378F4">
        <w:rPr>
          <w:strike/>
          <w:color w:val="000000" w:themeColor="text1"/>
          <w:u w:color="000000" w:themeColor="text1"/>
        </w:rPr>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(C)</w:t>
      </w:r>
      <w:r w:rsidRPr="002378F4">
        <w:rPr>
          <w:color w:val="000000" w:themeColor="text1"/>
          <w:u w:color="000000" w:themeColor="text1"/>
        </w:rPr>
        <w:tab/>
      </w:r>
      <w:r w:rsidRPr="002378F4">
        <w:rPr>
          <w:strike/>
          <w:color w:val="000000" w:themeColor="text1"/>
          <w:u w:color="000000" w:themeColor="text1"/>
        </w:rPr>
        <w:t>The terms of the members are for five years and until their successors are appointed and qualify. The members of the State Ethics Commission serving on this chapter</w:t>
      </w:r>
      <w:r w:rsidRPr="006546E4">
        <w:rPr>
          <w:strike/>
          <w:color w:val="000000" w:themeColor="text1"/>
          <w:u w:color="000000" w:themeColor="text1"/>
        </w:rPr>
        <w:t>’</w:t>
      </w:r>
      <w:r w:rsidRPr="002378F4">
        <w:rPr>
          <w:strike/>
          <w:color w:val="000000" w:themeColor="text1"/>
          <w:u w:color="000000" w:themeColor="text1"/>
        </w:rPr>
        <w:t>s effective date may continue to serve until the expiration of their terms. These members may then be appointed to serve one full five</w:t>
      </w:r>
      <w:r>
        <w:rPr>
          <w:strike/>
          <w:color w:val="000000" w:themeColor="text1"/>
          <w:u w:color="000000" w:themeColor="text1"/>
        </w:rPr>
        <w:noBreakHyphen/>
      </w:r>
      <w:r w:rsidRPr="002378F4">
        <w:rPr>
          <w:strike/>
          <w:color w:val="000000" w:themeColor="text1"/>
          <w:u w:color="000000" w:themeColor="text1"/>
        </w:rPr>
        <w:t xml:space="preserve">year term under the provisions of this chapter. </w:t>
      </w:r>
      <w:r w:rsidRPr="002378F4">
        <w:rPr>
          <w:color w:val="000000" w:themeColor="text1"/>
          <w:u w:color="000000" w:themeColor="text1"/>
        </w:rPr>
        <w:tab/>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Members representing the first, third, and sixth congressional districts on this chapter</w:t>
      </w:r>
      <w:r w:rsidRPr="006546E4">
        <w:rPr>
          <w:strike/>
          <w:color w:val="000000" w:themeColor="text1"/>
          <w:u w:color="000000" w:themeColor="text1"/>
        </w:rPr>
        <w:t>’</w:t>
      </w:r>
      <w:r w:rsidRPr="002378F4">
        <w:rPr>
          <w:strike/>
          <w:color w:val="000000" w:themeColor="text1"/>
          <w:u w:color="000000" w:themeColor="text1"/>
        </w:rPr>
        <w:t>s effective date are eligible to be appointed for a full five</w:t>
      </w:r>
      <w:r>
        <w:rPr>
          <w:strike/>
          <w:color w:val="000000" w:themeColor="text1"/>
          <w:u w:color="000000" w:themeColor="text1"/>
        </w:rPr>
        <w:noBreakHyphen/>
      </w:r>
      <w:r w:rsidRPr="002378F4">
        <w:rPr>
          <w:strike/>
          <w:color w:val="000000" w:themeColor="text1"/>
          <w:u w:color="000000" w:themeColor="text1"/>
        </w:rPr>
        <w:t>year term in or after 1991. Members currently representing the second, fourth, and fifth congressional districts on this chapter</w:t>
      </w:r>
      <w:r w:rsidRPr="006546E4">
        <w:rPr>
          <w:strike/>
          <w:color w:val="000000" w:themeColor="text1"/>
          <w:u w:color="000000" w:themeColor="text1"/>
        </w:rPr>
        <w:t>’</w:t>
      </w:r>
      <w:r w:rsidRPr="002378F4">
        <w:rPr>
          <w:strike/>
          <w:color w:val="000000" w:themeColor="text1"/>
          <w:u w:color="000000" w:themeColor="text1"/>
        </w:rPr>
        <w:t>s effective date are eligible to be appointed for a full five</w:t>
      </w:r>
      <w:r>
        <w:rPr>
          <w:strike/>
          <w:color w:val="000000" w:themeColor="text1"/>
          <w:u w:color="000000" w:themeColor="text1"/>
        </w:rPr>
        <w:noBreakHyphen/>
      </w:r>
      <w:r w:rsidRPr="002378F4">
        <w:rPr>
          <w:strike/>
          <w:color w:val="000000" w:themeColor="text1"/>
          <w:u w:color="000000" w:themeColor="text1"/>
        </w:rPr>
        <w:t>year term in or after 1993. The initial appointments for the at</w:t>
      </w:r>
      <w:r>
        <w:rPr>
          <w:strike/>
          <w:color w:val="000000" w:themeColor="text1"/>
          <w:u w:color="000000" w:themeColor="text1"/>
        </w:rPr>
        <w:noBreakHyphen/>
      </w:r>
      <w:r w:rsidRPr="002378F4">
        <w:rPr>
          <w:strike/>
          <w:color w:val="000000" w:themeColor="text1"/>
          <w:u w:color="000000" w:themeColor="text1"/>
        </w:rPr>
        <w:t>large members of the commission created by this chapter must be for a one</w:t>
      </w:r>
      <w:r>
        <w:rPr>
          <w:strike/>
          <w:color w:val="000000" w:themeColor="text1"/>
          <w:u w:color="000000" w:themeColor="text1"/>
        </w:rPr>
        <w:noBreakHyphen/>
      </w:r>
      <w:r w:rsidRPr="002378F4">
        <w:rPr>
          <w:strike/>
          <w:color w:val="000000" w:themeColor="text1"/>
          <w:u w:color="000000" w:themeColor="text1"/>
        </w:rPr>
        <w:t>, two</w:t>
      </w:r>
      <w:r>
        <w:rPr>
          <w:strike/>
          <w:color w:val="000000" w:themeColor="text1"/>
          <w:u w:color="000000" w:themeColor="text1"/>
        </w:rPr>
        <w:noBreakHyphen/>
      </w:r>
      <w:r w:rsidRPr="002378F4">
        <w:rPr>
          <w:strike/>
          <w:color w:val="000000" w:themeColor="text1"/>
          <w:u w:color="000000" w:themeColor="text1"/>
        </w:rPr>
        <w:t>, or three</w:t>
      </w:r>
      <w:r>
        <w:rPr>
          <w:strike/>
          <w:color w:val="000000" w:themeColor="text1"/>
          <w:u w:color="000000" w:themeColor="text1"/>
        </w:rPr>
        <w:noBreakHyphen/>
      </w:r>
      <w:r w:rsidRPr="002378F4">
        <w:rPr>
          <w:strike/>
          <w:color w:val="000000" w:themeColor="text1"/>
          <w:u w:color="000000" w:themeColor="text1"/>
        </w:rPr>
        <w:t>year term, but these at</w:t>
      </w:r>
      <w:r>
        <w:rPr>
          <w:strike/>
          <w:color w:val="000000" w:themeColor="text1"/>
          <w:u w:color="000000" w:themeColor="text1"/>
        </w:rPr>
        <w:noBreakHyphen/>
      </w:r>
      <w:r w:rsidRPr="002378F4">
        <w:rPr>
          <w:strike/>
          <w:color w:val="000000" w:themeColor="text1"/>
          <w:u w:color="000000" w:themeColor="text1"/>
        </w:rPr>
        <w:t>large members are eligible subsequently for a full five</w:t>
      </w:r>
      <w:r>
        <w:rPr>
          <w:strike/>
          <w:color w:val="000000" w:themeColor="text1"/>
          <w:u w:color="000000" w:themeColor="text1"/>
        </w:rPr>
        <w:noBreakHyphen/>
      </w:r>
      <w:r w:rsidRPr="002378F4">
        <w:rPr>
          <w:strike/>
          <w:color w:val="000000" w:themeColor="text1"/>
          <w:u w:color="000000" w:themeColor="text1"/>
        </w:rPr>
        <w:t>year term. Under this section, the at</w:t>
      </w:r>
      <w:r>
        <w:rPr>
          <w:strike/>
          <w:color w:val="000000" w:themeColor="text1"/>
          <w:u w:color="000000" w:themeColor="text1"/>
        </w:rPr>
        <w:noBreakHyphen/>
      </w:r>
      <w:r w:rsidRPr="002378F4">
        <w:rPr>
          <w:strike/>
          <w:color w:val="000000" w:themeColor="text1"/>
          <w:u w:color="000000" w:themeColor="text1"/>
        </w:rPr>
        <w:t>large members of the commission are to be appointed to begin service on or after July 1, 1992. Vacancies must be filled in the manner of the original appointment for the unexpired portion of the term only. Members of the commission who have completed a full five</w:t>
      </w:r>
      <w:r>
        <w:rPr>
          <w:strike/>
          <w:color w:val="000000" w:themeColor="text1"/>
          <w:u w:color="000000" w:themeColor="text1"/>
        </w:rPr>
        <w:noBreakHyphen/>
      </w:r>
      <w:r w:rsidRPr="002378F4">
        <w:rPr>
          <w:strike/>
          <w:color w:val="000000" w:themeColor="text1"/>
          <w:u w:color="000000" w:themeColor="text1"/>
        </w:rPr>
        <w:t xml:space="preserve">year term are not eligible for reappointment.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(D)</w:t>
      </w:r>
      <w:r w:rsidRPr="002378F4">
        <w:rPr>
          <w:color w:val="000000" w:themeColor="text1"/>
          <w:u w:color="000000" w:themeColor="text1"/>
        </w:rPr>
        <w:tab/>
      </w:r>
      <w:r w:rsidRPr="002378F4">
        <w:rPr>
          <w:strike/>
          <w:color w:val="000000" w:themeColor="text1"/>
          <w:u w:color="000000" w:themeColor="text1"/>
        </w:rPr>
        <w:t>The commission shall elect a chairman, a vice</w:t>
      </w:r>
      <w:r>
        <w:rPr>
          <w:strike/>
          <w:color w:val="000000" w:themeColor="text1"/>
          <w:u w:color="000000" w:themeColor="text1"/>
        </w:rPr>
        <w:noBreakHyphen/>
      </w:r>
      <w:r w:rsidRPr="002378F4">
        <w:rPr>
          <w:strike/>
          <w:color w:val="000000" w:themeColor="text1"/>
          <w:u w:color="000000" w:themeColor="text1"/>
        </w:rPr>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There is created the State Ethics Commission which beginning July 1, 2015, shall be composed of the members provided for in this subsection: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four members must be appointed by the Governor, no more than two of whom are associated with the appointing Governor</w:t>
      </w:r>
      <w:r w:rsidRPr="006546E4">
        <w:rPr>
          <w:color w:val="000000" w:themeColor="text1"/>
          <w:u w:val="single" w:color="000000" w:themeColor="text1"/>
        </w:rPr>
        <w:t>’</w:t>
      </w:r>
      <w:r w:rsidRPr="002378F4">
        <w:rPr>
          <w:color w:val="000000" w:themeColor="text1"/>
          <w:u w:val="single" w:color="000000" w:themeColor="text1"/>
        </w:rPr>
        <w:t xml:space="preserve">s political party;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the courts of this State;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two members must be elected by the Senate with one member being nominated by the majority political party in the General Assembly and the other being nominated by the largest minority party in the General Assembly; and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 xml:space="preserve">two members must be elected by the House of Representatives with one member being nominated by the majority political party in the General Assembly and the other being nominated by the largest minority party in the General Assembly.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(B)(1)</w:t>
      </w:r>
      <w:r w:rsidRPr="002378F4">
        <w:rPr>
          <w:color w:val="000000" w:themeColor="text1"/>
          <w:u w:color="000000" w:themeColor="text1"/>
        </w:rPr>
        <w:tab/>
      </w:r>
      <w:r w:rsidRPr="002378F4">
        <w:rPr>
          <w:color w:val="000000" w:themeColor="text1"/>
          <w:u w:val="single" w:color="000000" w:themeColor="text1"/>
        </w:rPr>
        <w:t xml:space="preserve">The qualifications the appointing or electing authorities shall consider for the appointees include, but are not limited to: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ethical fitness;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character;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mental stability;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experience;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temperament; and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 xml:space="preserve">if the appointee has contributed to the election campaign of the individual appointing him to the State Ethics Commission within the previous four years.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Members shall be chosen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The following are not eligible to serve on the State Ethics Commission: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a member of the General Assembly;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a family member, as defined by Section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 xml:space="preserve">100(15), of a member of the General Assembly, the Governor, or any member of the Supreme Court;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a person who registered as a lobbyist within four years of being appointed to serve on the State Ethics Commission;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a person who is under the jurisdiction of the State Ethics Commission, the House of Representatives Ethics Committee, or the Senate Ethics Committee; and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an actively serving judge of any court of this State, including summary court judges, and any retired judge sitting or permitted to sit in any court of this State.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Any member of the commission who has made a campaign contribution as defined in Section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1300(7) or has any direct financial relationship, including interest in a business, partnership or LLC, with the respondent before the commission must recuse themselves from all proceedings concerning that respondent.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The terms of the members are for five years. The terms of the members currently serving expire on June 30, 2015; however, a member who is serving at that time may be appointed for a new five</w:t>
      </w:r>
      <w:r>
        <w:rPr>
          <w:color w:val="000000" w:themeColor="text1"/>
          <w:u w:val="single" w:color="000000" w:themeColor="text1"/>
        </w:rPr>
        <w:noBreakHyphen/>
      </w:r>
      <w:r w:rsidRPr="002378F4">
        <w:rPr>
          <w:color w:val="000000" w:themeColor="text1"/>
          <w:u w:val="single" w:color="000000" w:themeColor="text1"/>
        </w:rPr>
        <w:t>year term. For the initial appointments made by the Governor, two must be for a term of two years, the third must be for a term of four years, and the fourth must be for a full five</w:t>
      </w:r>
      <w:r>
        <w:rPr>
          <w:color w:val="000000" w:themeColor="text1"/>
          <w:u w:val="single" w:color="000000" w:themeColor="text1"/>
        </w:rPr>
        <w:noBreakHyphen/>
      </w:r>
      <w:r w:rsidRPr="002378F4">
        <w:rPr>
          <w:color w:val="000000" w:themeColor="text1"/>
          <w:u w:val="single" w:color="000000" w:themeColor="text1"/>
        </w:rPr>
        <w:t>year term. For the initial appointments made by the House of Representatives and the Senate, one must be for a three</w:t>
      </w:r>
      <w:r>
        <w:rPr>
          <w:color w:val="000000" w:themeColor="text1"/>
          <w:u w:val="single" w:color="000000" w:themeColor="text1"/>
        </w:rPr>
        <w:noBreakHyphen/>
      </w:r>
      <w:r w:rsidRPr="002378F4">
        <w:rPr>
          <w:color w:val="000000" w:themeColor="text1"/>
          <w:u w:val="single" w:color="000000" w:themeColor="text1"/>
        </w:rPr>
        <w:t>year term and the other must be for a full five</w:t>
      </w:r>
      <w:r>
        <w:rPr>
          <w:color w:val="000000" w:themeColor="text1"/>
          <w:u w:val="single" w:color="000000" w:themeColor="text1"/>
        </w:rPr>
        <w:noBreakHyphen/>
      </w:r>
      <w:r w:rsidRPr="002378F4">
        <w:rPr>
          <w:color w:val="000000" w:themeColor="text1"/>
          <w:u w:val="single" w:color="000000" w:themeColor="text1"/>
        </w:rPr>
        <w:t>year term. The initial members who have served terms that are less than five years are eligible to be reappointed for one full five</w:t>
      </w:r>
      <w:r>
        <w:rPr>
          <w:color w:val="000000" w:themeColor="text1"/>
          <w:u w:val="single" w:color="000000" w:themeColor="text1"/>
        </w:rPr>
        <w:noBreakHyphen/>
      </w:r>
      <w:r w:rsidRPr="002378F4">
        <w:rPr>
          <w:color w:val="000000" w:themeColor="text1"/>
          <w:u w:val="single" w:color="000000" w:themeColor="text1"/>
        </w:rPr>
        <w:t>year term. Vacancies must be filled in the manner of the original appointment for the unexpired portion of the term only. Members of the commission who have completed a full five</w:t>
      </w:r>
      <w:r>
        <w:rPr>
          <w:color w:val="000000" w:themeColor="text1"/>
          <w:u w:val="single" w:color="000000" w:themeColor="text1"/>
        </w:rPr>
        <w:noBreakHyphen/>
      </w:r>
      <w:r w:rsidRPr="002378F4">
        <w:rPr>
          <w:color w:val="000000" w:themeColor="text1"/>
          <w:u w:val="single" w:color="000000" w:themeColor="text1"/>
        </w:rPr>
        <w:t xml:space="preserve">year term are not eligible for reappointment and shall not serve on the commission after their term expires.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The commission shall elect a chairman, a vice chairman, and such other officers as it considers necessary. Seven members of the commission constitute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(F)(1)</w:t>
      </w:r>
      <w:r w:rsidRPr="002378F4">
        <w:rPr>
          <w:color w:val="000000" w:themeColor="text1"/>
          <w:u w:color="000000" w:themeColor="text1"/>
        </w:rPr>
        <w:tab/>
      </w:r>
      <w:r w:rsidRPr="002378F4">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Pr>
          <w:color w:val="000000" w:themeColor="text1"/>
          <w:u w:val="single" w:color="000000" w:themeColor="text1"/>
        </w:rPr>
        <w:noBreakHyphen/>
      </w:r>
      <w:r w:rsidRPr="002378F4">
        <w:rPr>
          <w:color w:val="000000" w:themeColor="text1"/>
          <w:u w:val="single" w:color="000000" w:themeColor="text1"/>
        </w:rPr>
        <w:t>3</w:t>
      </w:r>
      <w:r>
        <w:rPr>
          <w:color w:val="000000" w:themeColor="text1"/>
          <w:u w:val="single" w:color="000000" w:themeColor="text1"/>
        </w:rPr>
        <w:noBreakHyphen/>
      </w:r>
      <w:r w:rsidRPr="002378F4">
        <w:rPr>
          <w:color w:val="000000" w:themeColor="text1"/>
          <w:u w:val="single" w:color="000000" w:themeColor="text1"/>
        </w:rPr>
        <w:t xml:space="preserve">240.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Pr>
          <w:color w:val="000000" w:themeColor="text1"/>
          <w:u w:val="single" w:color="000000" w:themeColor="text1"/>
        </w:rPr>
        <w:noBreakHyphen/>
      </w:r>
      <w:r w:rsidRPr="002378F4">
        <w:rPr>
          <w:color w:val="000000" w:themeColor="text1"/>
          <w:u w:val="single" w:color="000000" w:themeColor="text1"/>
        </w:rPr>
        <w:t>thirds of the membership of the appropriate body.</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2.</w:t>
      </w: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The first paragraph of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320(9) of the 1976 Code, as last amended by Act 245 of 2008, is further amended to read: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“(9)</w:t>
      </w:r>
      <w:r w:rsidRPr="002378F4">
        <w:rPr>
          <w:color w:val="000000" w:themeColor="text1"/>
          <w:u w:color="000000" w:themeColor="text1"/>
        </w:rPr>
        <w:tab/>
        <w:t>to initiate or receive complaints and make investigations, as provided in item (10), of statements filed or allegedly failed to be filed under the provisions of this chapter and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and, upon complaint by an individual, of an alleged violation of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by a public official, public member, or public employee </w:t>
      </w:r>
      <w:r w:rsidRPr="002378F4">
        <w:rPr>
          <w:strike/>
          <w:color w:val="000000" w:themeColor="text1"/>
          <w:u w:color="000000" w:themeColor="text1"/>
        </w:rPr>
        <w:t>except members or staff, including staff elected to serve as officers of or candidates for the General Assembly unless otherwise provided for under House or Senate rules</w:t>
      </w:r>
      <w:r w:rsidRPr="002378F4">
        <w:rPr>
          <w:color w:val="000000" w:themeColor="text1"/>
          <w:u w:color="000000" w:themeColor="text1"/>
        </w:rPr>
        <w:t>. Any person charged with a violation of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is entitled to the administrative hearing process contained in this section.”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B.</w:t>
      </w:r>
      <w:r w:rsidRPr="002378F4">
        <w:rPr>
          <w:color w:val="000000" w:themeColor="text1"/>
          <w:u w:color="000000" w:themeColor="text1"/>
        </w:rPr>
        <w:tab/>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320(10)(g) of the 1976 Code, as last amended by Act 1 of 2011, is further amended to read: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“(g)</w:t>
      </w:r>
      <w:r w:rsidRPr="002378F4">
        <w:rPr>
          <w:color w:val="000000" w:themeColor="text1"/>
          <w:u w:color="000000" w:themeColor="text1"/>
        </w:rPr>
        <w:tab/>
        <w:t xml:space="preserve">All investigations, inquiries, hearings, and accompanying documents </w:t>
      </w:r>
      <w:r w:rsidRPr="002378F4">
        <w:rPr>
          <w:strike/>
          <w:color w:val="000000" w:themeColor="text1"/>
          <w:u w:color="000000" w:themeColor="text1"/>
        </w:rPr>
        <w:t>must remain</w:t>
      </w:r>
      <w:r w:rsidRPr="002378F4">
        <w:rPr>
          <w:color w:val="000000" w:themeColor="text1"/>
          <w:u w:color="000000" w:themeColor="text1"/>
        </w:rPr>
        <w:t xml:space="preserve"> </w:t>
      </w:r>
      <w:r w:rsidRPr="002378F4">
        <w:rPr>
          <w:color w:val="000000" w:themeColor="text1"/>
          <w:u w:val="single" w:color="000000" w:themeColor="text1"/>
        </w:rPr>
        <w:t>are</w:t>
      </w:r>
      <w:r w:rsidRPr="002378F4">
        <w:rPr>
          <w:color w:val="000000" w:themeColor="text1"/>
          <w:u w:color="000000" w:themeColor="text1"/>
        </w:rPr>
        <w:t xml:space="preserve"> confidential </w:t>
      </w:r>
      <w:r w:rsidRPr="002378F4">
        <w:rPr>
          <w:strike/>
          <w:color w:val="000000" w:themeColor="text1"/>
          <w:u w:color="000000" w:themeColor="text1"/>
        </w:rPr>
        <w:t>until a finding of probable cause or dismissal unless the respondent waives the right to confidentiality</w:t>
      </w:r>
      <w:r w:rsidRPr="002378F4">
        <w:rPr>
          <w:color w:val="000000" w:themeColor="text1"/>
          <w:u w:color="000000" w:themeColor="text1"/>
        </w:rPr>
        <w:t xml:space="preserve"> </w:t>
      </w:r>
      <w:r w:rsidRPr="002378F4">
        <w:rPr>
          <w:color w:val="000000" w:themeColor="text1"/>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w:t>
      </w:r>
      <w:r w:rsidRPr="006546E4">
        <w:rPr>
          <w:color w:val="000000" w:themeColor="text1"/>
          <w:u w:val="single" w:color="000000" w:themeColor="text1"/>
        </w:rPr>
        <w:t>’</w:t>
      </w:r>
      <w:r w:rsidRPr="002378F4">
        <w:rPr>
          <w:color w:val="000000" w:themeColor="text1"/>
          <w:u w:val="single"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r w:rsidRPr="002378F4">
        <w:rPr>
          <w:color w:val="000000" w:themeColor="text1"/>
          <w:u w:color="000000" w:themeColor="text1"/>
        </w:rPr>
        <w:t xml:space="preserve">. The </w:t>
      </w:r>
      <w:r w:rsidRPr="002378F4">
        <w:rPr>
          <w:strike/>
          <w:color w:val="000000" w:themeColor="text1"/>
          <w:u w:color="000000" w:themeColor="text1"/>
        </w:rPr>
        <w:t>willful</w:t>
      </w:r>
      <w:r w:rsidRPr="002378F4">
        <w:rPr>
          <w:color w:val="000000" w:themeColor="text1"/>
          <w:u w:color="000000" w:themeColor="text1"/>
        </w:rPr>
        <w:t xml:space="preserve"> </w:t>
      </w:r>
      <w:r w:rsidRPr="002378F4">
        <w:rPr>
          <w:color w:val="000000" w:themeColor="text1"/>
          <w:u w:val="single" w:color="000000" w:themeColor="text1"/>
        </w:rPr>
        <w:t>wilful</w:t>
      </w:r>
      <w:r w:rsidRPr="002378F4">
        <w:rPr>
          <w:color w:val="000000" w:themeColor="text1"/>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C.</w:t>
      </w:r>
      <w:r w:rsidRPr="002378F4">
        <w:rPr>
          <w:color w:val="000000" w:themeColor="text1"/>
          <w:u w:color="000000" w:themeColor="text1"/>
        </w:rPr>
        <w:tab/>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320(10)(j) of the 1976 Code is amended to read: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“(j)</w:t>
      </w:r>
      <w:r w:rsidRPr="002378F4">
        <w:rPr>
          <w:color w:val="000000" w:themeColor="text1"/>
          <w:u w:color="000000" w:themeColor="text1"/>
        </w:rPr>
        <w:tab/>
        <w:t>If a hearing is to be held, the respondent must be allowed to examine and make copies of all evidence in the commission</w:t>
      </w:r>
      <w:r w:rsidRPr="006546E4">
        <w:rPr>
          <w:color w:val="000000" w:themeColor="text1"/>
          <w:u w:color="000000" w:themeColor="text1"/>
        </w:rPr>
        <w:t>’</w:t>
      </w:r>
      <w:r w:rsidRPr="002378F4">
        <w:rPr>
          <w:color w:val="000000" w:themeColor="text1"/>
          <w:u w:color="000000" w:themeColor="text1"/>
        </w:rPr>
        <w:t>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Pr>
          <w:color w:val="000000" w:themeColor="text1"/>
          <w:u w:color="000000" w:themeColor="text1"/>
        </w:rPr>
        <w:noBreakHyphen/>
      </w:r>
      <w:r w:rsidRPr="002378F4">
        <w:rPr>
          <w:color w:val="000000" w:themeColor="text1"/>
          <w:u w:color="000000" w:themeColor="text1"/>
        </w:rPr>
        <w:t xml:space="preserve">examine opposing witnesses. All evidence, including records the commission considers, must be offered fully and made a part of the record in the proceedings. The hearings must be </w:t>
      </w:r>
      <w:r w:rsidRPr="002378F4">
        <w:rPr>
          <w:strike/>
          <w:color w:val="000000" w:themeColor="text1"/>
          <w:u w:color="000000" w:themeColor="text1"/>
        </w:rPr>
        <w:t>held in executive session unless the respondent requests an open hearing</w:t>
      </w:r>
      <w:r w:rsidRPr="002378F4">
        <w:rPr>
          <w:color w:val="000000" w:themeColor="text1"/>
          <w:u w:color="000000" w:themeColor="text1"/>
        </w:rPr>
        <w:t xml:space="preserve"> </w:t>
      </w:r>
      <w:r w:rsidRPr="002378F4">
        <w:rPr>
          <w:color w:val="000000" w:themeColor="text1"/>
          <w:u w:val="single" w:color="000000" w:themeColor="text1"/>
        </w:rPr>
        <w:t>open to the public</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D.</w:t>
      </w:r>
      <w:r w:rsidRPr="002378F4">
        <w:rPr>
          <w:color w:val="000000" w:themeColor="text1"/>
          <w:u w:color="000000" w:themeColor="text1"/>
        </w:rPr>
        <w:tab/>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320(11) of the 1976 Code is amended to read: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“(11)</w:t>
      </w:r>
      <w:r w:rsidRPr="002378F4">
        <w:rPr>
          <w:color w:val="000000" w:themeColor="text1"/>
          <w:u w:val="single" w:color="000000" w:themeColor="text1"/>
        </w:rPr>
        <w:t>(a)</w:t>
      </w:r>
      <w:r w:rsidRPr="002378F4">
        <w:rPr>
          <w:color w:val="000000" w:themeColor="text1"/>
          <w:u w:color="000000" w:themeColor="text1"/>
        </w:rPr>
        <w:tab/>
        <w:t xml:space="preserve">to issue, upon request from persons covered by this chapter, and publish </w:t>
      </w:r>
      <w:r w:rsidRPr="002378F4">
        <w:rPr>
          <w:color w:val="000000" w:themeColor="text1"/>
          <w:u w:val="single" w:color="000000" w:themeColor="text1"/>
        </w:rPr>
        <w:t>formal</w:t>
      </w:r>
      <w:r w:rsidRPr="002378F4">
        <w:rPr>
          <w:color w:val="000000" w:themeColor="text1"/>
          <w:u w:color="000000" w:themeColor="text1"/>
        </w:rPr>
        <w:t xml:space="preserve"> advisory opinions on the requirements of this chapter, based on real or hypothetical sets of circumstances; provided, that an opinion rendered by the commission </w:t>
      </w:r>
      <w:r w:rsidRPr="002378F4">
        <w:rPr>
          <w:color w:val="000000" w:themeColor="text1"/>
          <w:u w:val="single" w:color="000000" w:themeColor="text1"/>
        </w:rPr>
        <w:t>or an opinion issued by the commission prior to the effective date of this act</w:t>
      </w:r>
      <w:r w:rsidRPr="002378F4">
        <w:rPr>
          <w:color w:val="000000" w:themeColor="text1"/>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2378F4">
        <w:rPr>
          <w:color w:val="000000" w:themeColor="text1"/>
          <w:u w:val="single" w:color="000000" w:themeColor="text1"/>
        </w:rPr>
        <w:t>Formal</w:t>
      </w:r>
      <w:r w:rsidRPr="002378F4">
        <w:rPr>
          <w:color w:val="000000" w:themeColor="text1"/>
          <w:u w:color="000000" w:themeColor="text1"/>
        </w:rPr>
        <w:t xml:space="preserve"> advisory opinions must be in writing and are considered rendered when approved by </w:t>
      </w:r>
      <w:r w:rsidRPr="002378F4">
        <w:rPr>
          <w:strike/>
          <w:color w:val="000000" w:themeColor="text1"/>
          <w:u w:color="000000" w:themeColor="text1"/>
        </w:rPr>
        <w:t>five or more</w:t>
      </w:r>
      <w:r w:rsidRPr="002378F4">
        <w:rPr>
          <w:color w:val="000000" w:themeColor="text1"/>
          <w:u w:color="000000" w:themeColor="text1"/>
        </w:rPr>
        <w:t xml:space="preserve"> </w:t>
      </w:r>
      <w:r w:rsidRPr="002378F4">
        <w:rPr>
          <w:color w:val="000000" w:themeColor="text1"/>
          <w:u w:val="single" w:color="000000" w:themeColor="text1"/>
        </w:rPr>
        <w:t>a majority of the</w:t>
      </w:r>
      <w:r w:rsidRPr="002378F4">
        <w:rPr>
          <w:color w:val="000000" w:themeColor="text1"/>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the State Ethics Commission may issue through its staff a written informal advisory opinion, based on real or hypothetical sets of circumstances, to a person or governmental entity within the commission</w:t>
      </w:r>
      <w:r w:rsidRPr="006546E4">
        <w:rPr>
          <w:color w:val="000000" w:themeColor="text1"/>
          <w:u w:val="single" w:color="000000" w:themeColor="text1"/>
        </w:rPr>
        <w:t>’</w:t>
      </w:r>
      <w:r w:rsidRPr="002378F4">
        <w:rPr>
          <w:color w:val="000000" w:themeColor="text1"/>
          <w:u w:val="single" w:color="000000" w:themeColor="text1"/>
        </w:rPr>
        <w:t>s jurisdiction upon that person</w:t>
      </w:r>
      <w:r w:rsidRPr="006546E4">
        <w:rPr>
          <w:color w:val="000000" w:themeColor="text1"/>
          <w:u w:val="single" w:color="000000" w:themeColor="text1"/>
        </w:rPr>
        <w:t>’</w:t>
      </w:r>
      <w:r w:rsidRPr="002378F4">
        <w:rPr>
          <w:color w:val="000000" w:themeColor="text1"/>
          <w:u w:val="single" w:color="000000" w:themeColor="text1"/>
        </w:rPr>
        <w:t>s or governmental entity</w:t>
      </w:r>
      <w:r w:rsidRPr="006546E4">
        <w:rPr>
          <w:color w:val="000000" w:themeColor="text1"/>
          <w:u w:val="single" w:color="000000" w:themeColor="text1"/>
        </w:rPr>
        <w:t>’</w:t>
      </w:r>
      <w:r w:rsidRPr="002378F4">
        <w:rPr>
          <w:color w:val="000000" w:themeColor="text1"/>
          <w:u w:val="single" w:color="000000" w:themeColor="text1"/>
        </w:rPr>
        <w:t>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E.</w:t>
      </w:r>
      <w:r w:rsidRPr="002378F4">
        <w:rPr>
          <w:color w:val="000000" w:themeColor="text1"/>
          <w:u w:color="000000" w:themeColor="text1"/>
        </w:rPr>
        <w:tab/>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320 of the 1976 Code, as last amended by Act 1 of 2011, is further amended by adding appropriately numbered items to read: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w:t>
      </w:r>
      <w:r w:rsidRPr="002378F4">
        <w:rPr>
          <w:color w:val="000000" w:themeColor="text1"/>
          <w:u w:color="000000" w:themeColor="text1"/>
        </w:rPr>
        <w:tab/>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540;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w:t>
      </w:r>
      <w:r w:rsidRPr="002378F4">
        <w:rPr>
          <w:color w:val="000000" w:themeColor="text1"/>
          <w:u w:color="000000" w:themeColor="text1"/>
        </w:rPr>
        <w:tab/>
      </w:r>
      <w:r w:rsidRPr="002378F4">
        <w:rPr>
          <w:color w:val="000000" w:themeColor="text1"/>
          <w:u w:color="000000" w:themeColor="text1"/>
        </w:rPr>
        <w:tab/>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3.</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350 of the 1976 Code, as added by Act 248 of 1991, is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350.</w:t>
      </w:r>
      <w:r w:rsidRPr="002378F4">
        <w:rPr>
          <w:color w:val="000000" w:themeColor="text1"/>
          <w:u w:color="000000" w:themeColor="text1"/>
        </w:rPr>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r w:rsidRPr="002378F4">
        <w:rPr>
          <w:color w:val="000000" w:themeColor="text1"/>
          <w:u w:val="single" w:color="000000" w:themeColor="text1"/>
        </w:rPr>
        <w:t>The brochure must be created and updated by the State Ethics Commission and the brochure must provide an outline of the enforcement structure in the Ethics Act, the filing deadlines provided in the Ethics Act, and a general overview of the duties and responsibilities of individuals under the Ethics Act.  Upon receipt of the brochure, the receiving individual should sign a document memorializing his receipt of the brochure.  This signed document should be transmitted to the appropriate supervisory agency for its retention.</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4.</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530 of the 1976 Code, as last amended by Act 245 of 2008, is further amended to read: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530. Each ethics committee shall: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receive complaints filed by individuals and, upon a majority vote of the total membership of the committee, file complaints when alleged violations are identified;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 xml:space="preserve">upon the filing of a complaint, investigate possible violations of </w:t>
      </w:r>
      <w:r w:rsidRPr="002378F4">
        <w:rPr>
          <w:color w:val="000000" w:themeColor="text1"/>
          <w:u w:val="single" w:color="000000" w:themeColor="text1"/>
        </w:rPr>
        <w:t>a rule or</w:t>
      </w:r>
      <w:r w:rsidRPr="002378F4">
        <w:rPr>
          <w:color w:val="000000" w:themeColor="text1"/>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2378F4">
        <w:rPr>
          <w:strike/>
          <w:color w:val="000000" w:themeColor="text1"/>
          <w:u w:color="000000" w:themeColor="text1"/>
        </w:rPr>
        <w:t>, misconduct of a member or staff of, legislative caucus committees for, or a candidate for the appropriate house, or a violation of this chapter or Chapter 17 of Title 2</w:t>
      </w:r>
      <w:r w:rsidRPr="002378F4">
        <w:rPr>
          <w:color w:val="000000" w:themeColor="text1"/>
          <w:u w:color="000000" w:themeColor="text1"/>
        </w:rPr>
        <w:t xml:space="preserve">. </w:t>
      </w:r>
      <w:r w:rsidRPr="002378F4">
        <w:rPr>
          <w:color w:val="000000" w:themeColor="text1"/>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1170 or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1372, the ethics committee shall refer the complaint to the State Ethics Commission for an investigation pursuant to Section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540. The appropriate ethics committee shall investigate and make determinations for technical violations of Section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1170 or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1372;</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receive and hear a complaint which alleges a breach of a privilege governing a member or staff of the appropriate house, the alleged breach of a rule governing a member or staff of or candidate for the appropriate house</w:t>
      </w:r>
      <w:r w:rsidRPr="002378F4">
        <w:rPr>
          <w:strike/>
          <w:color w:val="000000" w:themeColor="text1"/>
          <w:u w:color="000000" w:themeColor="text1"/>
        </w:rPr>
        <w:t>, misconduct of a member or staff of or candidate for the appropriate house, or a violation of this chapter or Chapter 17 of Title 2.</w:t>
      </w:r>
      <w:r w:rsidRPr="002378F4">
        <w:rPr>
          <w:color w:val="000000" w:themeColor="text1"/>
          <w:u w:val="single" w:color="000000" w:themeColor="text1"/>
        </w:rPr>
        <w:t>;</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t xml:space="preserve">no complaint may be accepted by the ethics committee </w:t>
      </w:r>
      <w:r w:rsidRPr="002378F4">
        <w:rPr>
          <w:color w:val="000000" w:themeColor="text1"/>
          <w:u w:val="single" w:color="000000" w:themeColor="text1"/>
        </w:rPr>
        <w:t>or the State Ethics Commission</w:t>
      </w:r>
      <w:r w:rsidRPr="002378F4">
        <w:rPr>
          <w:color w:val="000000" w:themeColor="text1"/>
          <w:u w:color="000000" w:themeColor="text1"/>
        </w:rPr>
        <w:t xml:space="preserve"> concerning a member of or candidate for the appropriate house during the fifty</w:t>
      </w:r>
      <w:r>
        <w:rPr>
          <w:color w:val="000000" w:themeColor="text1"/>
          <w:u w:color="000000" w:themeColor="text1"/>
        </w:rPr>
        <w:noBreakHyphen/>
      </w:r>
      <w:r w:rsidRPr="002378F4">
        <w:rPr>
          <w:color w:val="000000" w:themeColor="text1"/>
          <w:u w:color="000000" w:themeColor="text1"/>
        </w:rPr>
        <w:t xml:space="preserve">day period before an election in which the member or candidate is a candidate. </w:t>
      </w:r>
      <w:r w:rsidRPr="002378F4">
        <w:rPr>
          <w:strike/>
          <w:color w:val="000000" w:themeColor="text1"/>
          <w:u w:color="000000" w:themeColor="text1"/>
        </w:rPr>
        <w:t>During this fifty</w:t>
      </w:r>
      <w:r>
        <w:rPr>
          <w:strike/>
          <w:color w:val="000000" w:themeColor="text1"/>
          <w:u w:color="000000" w:themeColor="text1"/>
        </w:rPr>
        <w:noBreakHyphen/>
      </w:r>
      <w:r w:rsidRPr="002378F4">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Pr>
          <w:strike/>
          <w:color w:val="000000" w:themeColor="text1"/>
          <w:u w:color="000000" w:themeColor="text1"/>
        </w:rPr>
        <w:noBreakHyphen/>
      </w:r>
      <w:r w:rsidRPr="002378F4">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Pr="006546E4">
        <w:rPr>
          <w:strike/>
          <w:color w:val="000000" w:themeColor="text1"/>
          <w:u w:color="000000" w:themeColor="text1"/>
        </w:rPr>
        <w:t>’</w:t>
      </w:r>
      <w:r w:rsidRPr="002378F4">
        <w:rPr>
          <w:strike/>
          <w:color w:val="000000" w:themeColor="text1"/>
          <w:u w:color="000000" w:themeColor="text1"/>
        </w:rPr>
        <w:t xml:space="preserve">s fees and costs to the nonpetitioning party if a petition for mandamus or injunctive relief is dismissed based upon a finding that the: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w:t>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 xml:space="preserve">petition is being presented for an improper purpose such as harassment or to cause delay;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(ii)</w:t>
      </w:r>
      <w:r w:rsidRPr="002378F4">
        <w:rPr>
          <w:color w:val="000000" w:themeColor="text1"/>
          <w:u w:color="000000" w:themeColor="text1"/>
        </w:rPr>
        <w:tab/>
      </w:r>
      <w:r w:rsidRPr="002378F4">
        <w:rPr>
          <w:strike/>
          <w:color w:val="000000" w:themeColor="text1"/>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(iii)</w:t>
      </w:r>
      <w:r w:rsidRPr="002378F4">
        <w:rPr>
          <w:color w:val="000000" w:themeColor="text1"/>
          <w:u w:color="000000" w:themeColor="text1"/>
        </w:rPr>
        <w:tab/>
      </w:r>
      <w:r w:rsidRPr="002378F4">
        <w:rPr>
          <w:strike/>
          <w:color w:val="000000" w:themeColor="text1"/>
          <w:u w:color="000000" w:themeColor="text1"/>
        </w:rPr>
        <w:t>allegations and other factual contentions do not have evidentiary support or, if specifically so identified, are not likely to have evidentiary support after reasonable opportunity for further investigation or discovery.</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(5)</w:t>
      </w:r>
      <w:r w:rsidRPr="002378F4">
        <w:rPr>
          <w:color w:val="000000" w:themeColor="text1"/>
          <w:u w:val="single" w:color="000000" w:themeColor="text1"/>
        </w:rPr>
        <w:t>(6)</w:t>
      </w:r>
      <w:r w:rsidRPr="002378F4">
        <w:rPr>
          <w:color w:val="000000" w:themeColor="text1"/>
          <w:u w:color="000000" w:themeColor="text1"/>
        </w:rPr>
        <w:tab/>
        <w:t xml:space="preserve">obtain information and </w:t>
      </w:r>
      <w:r w:rsidRPr="002378F4">
        <w:rPr>
          <w:strike/>
          <w:color w:val="000000" w:themeColor="text1"/>
          <w:u w:color="000000" w:themeColor="text1"/>
        </w:rPr>
        <w:t>investigate</w:t>
      </w:r>
      <w:r w:rsidRPr="002378F4">
        <w:rPr>
          <w:color w:val="000000" w:themeColor="text1"/>
          <w:u w:color="000000" w:themeColor="text1"/>
        </w:rPr>
        <w:t xml:space="preserve"> </w:t>
      </w:r>
      <w:r w:rsidRPr="002378F4">
        <w:rPr>
          <w:color w:val="000000" w:themeColor="text1"/>
          <w:u w:val="single" w:color="000000" w:themeColor="text1"/>
        </w:rPr>
        <w:t>hear</w:t>
      </w:r>
      <w:r w:rsidRPr="002378F4">
        <w:rPr>
          <w:color w:val="000000" w:themeColor="text1"/>
          <w:u w:color="000000" w:themeColor="text1"/>
        </w:rPr>
        <w:t xml:space="preserve"> complaints as provided in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540 with respect to any complaint filed pursuant to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and to that end may compel by subpoena </w:t>
      </w:r>
      <w:r w:rsidRPr="002378F4">
        <w:rPr>
          <w:color w:val="000000" w:themeColor="text1"/>
          <w:u w:val="single" w:color="000000" w:themeColor="text1"/>
        </w:rPr>
        <w:t>issued by a majority vote of the committee</w:t>
      </w:r>
      <w:r w:rsidRPr="002378F4">
        <w:rPr>
          <w:color w:val="000000" w:themeColor="text1"/>
          <w:u w:color="000000" w:themeColor="text1"/>
        </w:rPr>
        <w:t xml:space="preserve"> the attendance and testimony of witnesses and the production of pertinent books and papers;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(6)</w:t>
      </w:r>
      <w:r w:rsidRPr="002378F4">
        <w:rPr>
          <w:color w:val="000000" w:themeColor="text1"/>
          <w:u w:val="single" w:color="000000" w:themeColor="text1"/>
        </w:rPr>
        <w:t>(7)</w:t>
      </w:r>
      <w:r w:rsidRPr="002378F4">
        <w:rPr>
          <w:color w:val="000000" w:themeColor="text1"/>
          <w:u w:color="000000" w:themeColor="text1"/>
        </w:rPr>
        <w:tab/>
        <w:t>administer or recommend sanctions appropriate to a particular member</w:t>
      </w:r>
      <w:r w:rsidRPr="002378F4">
        <w:rPr>
          <w:color w:val="000000" w:themeColor="text1"/>
          <w:u w:val="single" w:color="000000" w:themeColor="text1"/>
        </w:rPr>
        <w:t>,</w:t>
      </w:r>
      <w:r w:rsidRPr="002378F4">
        <w:rPr>
          <w:color w:val="000000" w:themeColor="text1"/>
          <w:u w:color="000000" w:themeColor="text1"/>
        </w:rPr>
        <w:t xml:space="preserve"> or staff of</w:t>
      </w:r>
      <w:r w:rsidRPr="002378F4">
        <w:rPr>
          <w:color w:val="000000" w:themeColor="text1"/>
          <w:u w:val="single" w:color="000000" w:themeColor="text1"/>
        </w:rPr>
        <w:t>,</w:t>
      </w:r>
      <w:r w:rsidRPr="002378F4">
        <w:rPr>
          <w:color w:val="000000" w:themeColor="text1"/>
          <w:u w:color="000000" w:themeColor="text1"/>
        </w:rPr>
        <w:t xml:space="preserve"> or candidate for</w:t>
      </w:r>
      <w:r w:rsidRPr="002378F4">
        <w:rPr>
          <w:color w:val="000000" w:themeColor="text1"/>
          <w:u w:val="single" w:color="000000" w:themeColor="text1"/>
        </w:rPr>
        <w:t>,</w:t>
      </w:r>
      <w:r w:rsidRPr="002378F4">
        <w:rPr>
          <w:color w:val="000000" w:themeColor="text1"/>
          <w:u w:color="000000" w:themeColor="text1"/>
        </w:rPr>
        <w:t xml:space="preserve"> the appropriate house pursuant to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540</w:t>
      </w:r>
      <w:r w:rsidRPr="002378F4">
        <w:rPr>
          <w:color w:val="000000" w:themeColor="text1"/>
          <w:u w:val="single" w:color="000000" w:themeColor="text1"/>
        </w:rPr>
        <w:t>, including the recovery of the value of anything transferred or received in breach of the ethical standards,</w:t>
      </w:r>
      <w:r w:rsidRPr="002378F4">
        <w:rPr>
          <w:color w:val="000000" w:themeColor="text1"/>
          <w:u w:color="000000" w:themeColor="text1"/>
        </w:rPr>
        <w:t xml:space="preserve"> or dismiss the charges; and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(7)</w:t>
      </w:r>
      <w:r w:rsidRPr="002378F4">
        <w:rPr>
          <w:color w:val="000000" w:themeColor="text1"/>
          <w:u w:val="single" w:color="000000" w:themeColor="text1"/>
        </w:rPr>
        <w:t>(8)</w:t>
      </w:r>
      <w:r>
        <w:rPr>
          <w:color w:val="000000" w:themeColor="text1"/>
          <w:u w:color="000000" w:themeColor="text1"/>
        </w:rPr>
        <w:tab/>
      </w:r>
      <w:r w:rsidRPr="002378F4">
        <w:rPr>
          <w:color w:val="000000" w:themeColor="text1"/>
          <w:u w:color="000000" w:themeColor="text1"/>
        </w:rPr>
        <w:t xml:space="preserve">act as an advisory body to the General Assembly and to individual members of or candidates for the appropriate house on questions pertaining to the disclosure and filing requirements of members of or candidates for the appropriate house </w:t>
      </w:r>
      <w:r w:rsidRPr="002378F4">
        <w:rPr>
          <w:color w:val="000000" w:themeColor="text1"/>
          <w:u w:val="single" w:color="000000" w:themeColor="text1"/>
        </w:rPr>
        <w:t>and to issue, upon request from persons covered by this chapter and Chapter 17, Title 2, and publish advisory opinions on the requirements of these chapters</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5.</w:t>
      </w: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540 of the 1976 Code, as last amended by Act 184 of 1993, is further amended to read: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540.</w:t>
      </w:r>
      <w:r w:rsidRPr="002378F4">
        <w:rPr>
          <w:color w:val="000000" w:themeColor="text1"/>
          <w:u w:color="000000" w:themeColor="text1"/>
        </w:rPr>
        <w:tab/>
      </w:r>
      <w:r w:rsidRPr="002378F4">
        <w:rPr>
          <w:strike/>
          <w:color w:val="000000" w:themeColor="text1"/>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 xml:space="preserve">If after such preliminary investigation, the ethics committee finds that probable cause exists to support an alleged violation, it shall, as appropriate: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render an advisory opinion to the respondent and require the respondent</w:t>
      </w:r>
      <w:r w:rsidRPr="006546E4">
        <w:rPr>
          <w:strike/>
          <w:color w:val="000000" w:themeColor="text1"/>
          <w:u w:color="000000" w:themeColor="text1"/>
        </w:rPr>
        <w:t>’</w:t>
      </w:r>
      <w:r w:rsidRPr="002378F4">
        <w:rPr>
          <w:strike/>
          <w:color w:val="000000" w:themeColor="text1"/>
          <w:u w:color="000000" w:themeColor="text1"/>
        </w:rPr>
        <w:t xml:space="preserve">s compliance within a reasonable time; 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convene a formal hearing on the matter within thirty days of the respondent</w:t>
      </w:r>
      <w:r w:rsidRPr="006546E4">
        <w:rPr>
          <w:strike/>
          <w:color w:val="000000" w:themeColor="text1"/>
          <w:u w:color="000000" w:themeColor="text1"/>
        </w:rPr>
        <w:t>’</w:t>
      </w:r>
      <w:r w:rsidRPr="002378F4">
        <w:rPr>
          <w:strike/>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If a hearing is to be held, the respondent must be allowed to examine and make copies of all evidence in the ethics committee</w:t>
      </w:r>
      <w:r w:rsidRPr="006546E4">
        <w:rPr>
          <w:strike/>
          <w:color w:val="000000" w:themeColor="text1"/>
          <w:u w:color="000000" w:themeColor="text1"/>
        </w:rPr>
        <w:t>’</w:t>
      </w:r>
      <w:r w:rsidRPr="002378F4">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Pr>
          <w:strike/>
          <w:color w:val="000000" w:themeColor="text1"/>
          <w:u w:color="000000" w:themeColor="text1"/>
        </w:rPr>
        <w:noBreakHyphen/>
      </w:r>
      <w:r w:rsidRPr="002378F4">
        <w:rPr>
          <w:strike/>
          <w:color w:val="000000" w:themeColor="text1"/>
          <w:u w:color="000000" w:themeColor="text1"/>
        </w:rPr>
        <w:t xml:space="preserve">examine opposing witnesses. All hearings must be conducted in executive session.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(3)</w:t>
      </w:r>
      <w:r w:rsidRPr="002378F4">
        <w:rPr>
          <w:color w:val="000000" w:themeColor="text1"/>
          <w:u w:color="000000" w:themeColor="text1"/>
        </w:rPr>
        <w:tab/>
      </w:r>
      <w:r w:rsidRPr="002378F4">
        <w:rPr>
          <w:strike/>
          <w:color w:val="000000" w:themeColor="text1"/>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 xml:space="preserve">administer a public or private reprimand;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determine that a technical violation as provided for in Section 8</w:t>
      </w:r>
      <w:r>
        <w:rPr>
          <w:strike/>
          <w:color w:val="000000" w:themeColor="text1"/>
          <w:u w:color="000000" w:themeColor="text1"/>
        </w:rPr>
        <w:noBreakHyphen/>
      </w:r>
      <w:r w:rsidRPr="002378F4">
        <w:rPr>
          <w:strike/>
          <w:color w:val="000000" w:themeColor="text1"/>
          <w:u w:color="000000" w:themeColor="text1"/>
        </w:rPr>
        <w:t>13</w:t>
      </w:r>
      <w:r>
        <w:rPr>
          <w:strike/>
          <w:color w:val="000000" w:themeColor="text1"/>
          <w:u w:color="000000" w:themeColor="text1"/>
        </w:rPr>
        <w:noBreakHyphen/>
      </w:r>
      <w:r w:rsidRPr="002378F4">
        <w:rPr>
          <w:strike/>
          <w:color w:val="000000" w:themeColor="text1"/>
          <w:u w:color="000000" w:themeColor="text1"/>
        </w:rPr>
        <w:t xml:space="preserve">1170 has occurred;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(c)</w:t>
      </w:r>
      <w:r w:rsidRPr="002378F4">
        <w:rPr>
          <w:color w:val="000000" w:themeColor="text1"/>
          <w:u w:color="000000" w:themeColor="text1"/>
        </w:rPr>
        <w:tab/>
      </w:r>
      <w:r w:rsidRPr="002378F4">
        <w:rPr>
          <w:strike/>
          <w:color w:val="000000" w:themeColor="text1"/>
          <w:u w:color="000000" w:themeColor="text1"/>
        </w:rPr>
        <w:t xml:space="preserve">recommend expulsion of the member; and/or,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(d)</w:t>
      </w:r>
      <w:r w:rsidRPr="002378F4">
        <w:rPr>
          <w:color w:val="000000" w:themeColor="text1"/>
          <w:u w:color="000000" w:themeColor="text1"/>
        </w:rPr>
        <w:tab/>
      </w:r>
      <w:r w:rsidRPr="002378F4">
        <w:rPr>
          <w:strike/>
          <w:color w:val="000000" w:themeColor="text1"/>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(4)</w:t>
      </w:r>
      <w:r w:rsidRPr="002378F4">
        <w:rPr>
          <w:color w:val="000000" w:themeColor="text1"/>
          <w:u w:color="000000" w:themeColor="text1"/>
        </w:rPr>
        <w:tab/>
      </w:r>
      <w:r w:rsidRPr="002378F4">
        <w:rPr>
          <w:strike/>
          <w:color w:val="000000" w:themeColor="text1"/>
          <w:u w:color="000000" w:themeColor="text1"/>
        </w:rPr>
        <w:t>An individual has ten days from the date of the notification of the ethics committee</w:t>
      </w:r>
      <w:r w:rsidRPr="006546E4">
        <w:rPr>
          <w:strike/>
          <w:color w:val="000000" w:themeColor="text1"/>
          <w:u w:color="000000" w:themeColor="text1"/>
        </w:rPr>
        <w:t>’</w:t>
      </w:r>
      <w:r w:rsidRPr="002378F4">
        <w:rPr>
          <w:strike/>
          <w:color w:val="000000" w:themeColor="text1"/>
          <w:u w:color="000000" w:themeColor="text1"/>
        </w:rPr>
        <w:t xml:space="preserve">s action to appeal the action to the full legislative body.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(5)</w:t>
      </w:r>
      <w:r w:rsidRPr="002378F4">
        <w:rPr>
          <w:color w:val="000000" w:themeColor="text1"/>
          <w:u w:color="000000" w:themeColor="text1"/>
        </w:rPr>
        <w:tab/>
      </w:r>
      <w:r w:rsidRPr="002378F4">
        <w:rPr>
          <w:strike/>
          <w:color w:val="000000" w:themeColor="text1"/>
          <w:u w:color="000000" w:themeColor="text1"/>
        </w:rPr>
        <w:t xml:space="preserve">No ethics committee member may participate in any matter in which he is involved.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(6)</w:t>
      </w:r>
      <w:r w:rsidRPr="002378F4">
        <w:rPr>
          <w:color w:val="000000" w:themeColor="text1"/>
          <w:u w:color="000000" w:themeColor="text1"/>
        </w:rPr>
        <w:tab/>
      </w:r>
      <w:r w:rsidRPr="002378F4">
        <w:rPr>
          <w:strike/>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Pr>
          <w:strike/>
          <w:color w:val="000000" w:themeColor="text1"/>
          <w:u w:color="000000" w:themeColor="text1"/>
        </w:rPr>
        <w:noBreakHyphen/>
      </w:r>
      <w:r w:rsidRPr="002378F4">
        <w:rPr>
          <w:strike/>
          <w:color w:val="000000" w:themeColor="text1"/>
          <w:u w:color="000000" w:themeColor="text1"/>
        </w:rPr>
        <w:t xml:space="preserve">examine opposing witnesses.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(A)(1)</w:t>
      </w:r>
      <w:r w:rsidRPr="002378F4">
        <w:rPr>
          <w:color w:val="000000" w:themeColor="text1"/>
          <w:u w:color="000000" w:themeColor="text1"/>
        </w:rPr>
        <w:tab/>
      </w:r>
      <w:r w:rsidRPr="002378F4">
        <w:rPr>
          <w:color w:val="000000" w:themeColor="text1"/>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 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1170 or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 xml:space="preserve">1372.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If an alleged violation is found to be groundless by the State Ethics Commission, a report must be provided to the appropriate ethics committee.  The appropriate ethics committee may concur or nonconcur with the commission</w:t>
      </w:r>
      <w:r w:rsidRPr="006546E4">
        <w:rPr>
          <w:color w:val="000000" w:themeColor="text1"/>
          <w:u w:val="single" w:color="000000" w:themeColor="text1"/>
        </w:rPr>
        <w:t>’</w:t>
      </w:r>
      <w:r w:rsidRPr="002378F4">
        <w:rPr>
          <w:color w:val="000000" w:themeColor="text1"/>
          <w:u w:val="single" w:color="000000" w:themeColor="text1"/>
        </w:rPr>
        <w:t>s report or, within fifteen days from the receipt of the State Ethics Commission</w:t>
      </w:r>
      <w:r w:rsidRPr="006546E4">
        <w:rPr>
          <w:color w:val="000000" w:themeColor="text1"/>
          <w:u w:val="single" w:color="000000" w:themeColor="text1"/>
        </w:rPr>
        <w:t>’</w:t>
      </w:r>
      <w:r w:rsidRPr="002378F4">
        <w:rPr>
          <w:color w:val="000000" w:themeColor="text1"/>
          <w:u w:val="single" w:color="000000" w:themeColor="text1"/>
        </w:rPr>
        <w:t>s report, request the commission to continue the investigation and consider additional matters not considered by the commission.  If the commission finds that the complaining party wilfully filed a groundless complaint, the finding must be reported to the Attorney General and to the appropriate ethics committee.  The wilful filing of a groundless complaint is a misdemeanor and, upon conviction, the person must be fined not more than one thousand dollars or imprisoned not more than one year.  In addition to the criminal penalty provided by this item, the appropriate ethics committee may assess a civil penalty of not more than one thousand dollars against the complainant upon proof by a preponderance of the evidence that the filing of the complaint was groundless, wilful and without just cause or with malice.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(4)(a)</w:t>
      </w:r>
      <w:r w:rsidRPr="002378F4">
        <w:rPr>
          <w:color w:val="000000" w:themeColor="text1"/>
          <w:u w:color="000000" w:themeColor="text1"/>
        </w:rPr>
        <w:tab/>
      </w:r>
      <w:r w:rsidRPr="002378F4">
        <w:rPr>
          <w:color w:val="000000" w:themeColor="text1"/>
          <w:u w:val="single" w:color="000000" w:themeColor="text1"/>
        </w:rPr>
        <w:t xml:space="preserve">To conduct its investigation: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w:t>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 xml:space="preserve">the State Ethics Commission,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(ii)</w:t>
      </w:r>
      <w:r w:rsidRPr="002378F4">
        <w:rPr>
          <w:color w:val="000000" w:themeColor="text1"/>
          <w:u w:color="000000" w:themeColor="text1"/>
        </w:rPr>
        <w:tab/>
      </w:r>
      <w:r w:rsidRPr="002378F4">
        <w:rPr>
          <w:color w:val="000000" w:themeColor="text1"/>
          <w:u w:val="single" w:color="000000" w:themeColor="text1"/>
        </w:rPr>
        <w:t>if the commission or its executive director determines that the complaint does not allege facts sufficient to constitute a violation, a report must be provided to the appropriate ethics committee. The appropriate ethics committee may concur or nonconcur with the commission</w:t>
      </w:r>
      <w:r w:rsidRPr="006546E4">
        <w:rPr>
          <w:color w:val="000000" w:themeColor="text1"/>
          <w:u w:val="single" w:color="000000" w:themeColor="text1"/>
        </w:rPr>
        <w:t>’</w:t>
      </w:r>
      <w:r w:rsidRPr="002378F4">
        <w:rPr>
          <w:color w:val="000000" w:themeColor="text1"/>
          <w:u w:val="single" w:color="000000" w:themeColor="text1"/>
        </w:rPr>
        <w:t>s report, or within fifteen days from the committee</w:t>
      </w:r>
      <w:r w:rsidRPr="006546E4">
        <w:rPr>
          <w:color w:val="000000" w:themeColor="text1"/>
          <w:u w:val="single" w:color="000000" w:themeColor="text1"/>
        </w:rPr>
        <w:t>’</w:t>
      </w:r>
      <w:r w:rsidRPr="002378F4">
        <w:rPr>
          <w:color w:val="000000" w:themeColor="text1"/>
          <w:u w:val="single" w:color="000000" w:themeColor="text1"/>
        </w:rPr>
        <w:t xml:space="preserv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(iii)</w:t>
      </w:r>
      <w:r w:rsidRPr="002378F4">
        <w:rPr>
          <w:color w:val="000000" w:themeColor="text1"/>
          <w:u w:color="000000" w:themeColor="text1"/>
        </w:rPr>
        <w:tab/>
      </w:r>
      <w:r w:rsidRPr="002378F4">
        <w:rPr>
          <w:color w:val="000000" w:themeColor="text1"/>
          <w:u w:val="single" w:color="000000" w:themeColor="text1"/>
        </w:rPr>
        <w:t>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staff, or a candidate for the General Assembly, that only alleges a technical violation pursuant to Section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1170 or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1372, the complaint must be forwarded to the appropriate ethics committee for an investigation and disposition of the matter;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(iv)</w:t>
      </w:r>
      <w:r w:rsidRPr="002378F4">
        <w:rPr>
          <w:color w:val="000000" w:themeColor="text1"/>
          <w:u w:color="000000" w:themeColor="text1"/>
        </w:rPr>
        <w:tab/>
      </w:r>
      <w:r w:rsidRPr="002378F4">
        <w:rPr>
          <w:color w:val="000000" w:themeColor="text1"/>
          <w:u w:val="single" w:color="000000" w:themeColor="text1"/>
        </w:rPr>
        <w:t xml:space="preserve">if the commission finds that there is evidence of wilful conduct that would constitute a criminal violation of Chapter 28 of Title 16, Chapter 13 of Title 8, or Chapter 17 of Title 2, on the part of the respondent when the violation occurred, then the complaint and accompanying materials also must be provided to the Attorney General.  This provision does not limit any authority of the Attorney General or circuit solicitor to initiate or conduct any criminal investigation within his jurisdiction;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(v)</w:t>
      </w:r>
      <w:r w:rsidRPr="002378F4">
        <w:rPr>
          <w:color w:val="000000" w:themeColor="text1"/>
          <w:u w:color="000000" w:themeColor="text1"/>
        </w:rPr>
        <w:tab/>
      </w:r>
      <w:r w:rsidRPr="002378F4">
        <w:rPr>
          <w:color w:val="000000" w:themeColor="text1"/>
          <w:u w:val="single" w:color="000000" w:themeColor="text1"/>
        </w:rPr>
        <w:t xml:space="preserve">if the commission determines that assistance is needed in conducting an investigation, the commission shall request the assistance of appropriate agencies;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(vi)</w:t>
      </w:r>
      <w:r w:rsidRPr="002378F4">
        <w:rPr>
          <w:color w:val="000000" w:themeColor="text1"/>
          <w:u w:color="000000" w:themeColor="text1"/>
        </w:rPr>
        <w:tab/>
      </w:r>
      <w:r w:rsidRPr="002378F4">
        <w:rPr>
          <w:color w:val="000000" w:themeColor="text1"/>
          <w:u w:val="single" w:color="000000" w:themeColor="text1"/>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Pr="006546E4">
        <w:rPr>
          <w:color w:val="000000" w:themeColor="text1"/>
          <w:u w:val="single" w:color="000000" w:themeColor="text1"/>
        </w:rPr>
        <w:t>’</w:t>
      </w:r>
      <w:r w:rsidRPr="002378F4">
        <w:rPr>
          <w:color w:val="000000" w:themeColor="text1"/>
          <w:u w:val="single" w:color="000000" w:themeColor="text1"/>
        </w:rPr>
        <w:t xml:space="preserve">s investigation by approval of the chairman, subject to judicial enforcement. A person to whom a subpoena has been issued may move before a commission panel or the commission for an order quashing a subpoena issued pursuant to this section.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r>
      <w:r w:rsidRPr="002378F4">
        <w:rPr>
          <w:color w:val="000000" w:themeColor="text1"/>
          <w:u w:val="single" w:color="000000" w:themeColor="text1"/>
        </w:rPr>
        <w:t>Upon completion of the commission</w:t>
      </w:r>
      <w:r w:rsidRPr="006546E4">
        <w:rPr>
          <w:color w:val="000000" w:themeColor="text1"/>
          <w:u w:val="single" w:color="000000" w:themeColor="text1"/>
        </w:rPr>
        <w:t>’</w:t>
      </w:r>
      <w:r w:rsidRPr="002378F4">
        <w:rPr>
          <w:color w:val="000000" w:themeColor="text1"/>
          <w:u w:val="single" w:color="000000" w:themeColor="text1"/>
        </w:rPr>
        <w:t xml:space="preserve">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(6)</w:t>
      </w:r>
      <w:r w:rsidRPr="002378F4">
        <w:rPr>
          <w:color w:val="000000" w:themeColor="text1"/>
          <w:u w:color="000000" w:themeColor="text1"/>
        </w:rPr>
        <w:tab/>
      </w:r>
      <w:r w:rsidRPr="002378F4">
        <w:rPr>
          <w:color w:val="000000" w:themeColor="text1"/>
          <w:u w:val="single" w:color="000000" w:themeColor="text1"/>
        </w:rPr>
        <w:t>If after reviewing the commission</w:t>
      </w:r>
      <w:r w:rsidRPr="006546E4">
        <w:rPr>
          <w:color w:val="000000" w:themeColor="text1"/>
          <w:u w:val="single" w:color="000000" w:themeColor="text1"/>
        </w:rPr>
        <w:t>’</w:t>
      </w:r>
      <w:r w:rsidRPr="002378F4">
        <w:rPr>
          <w:color w:val="000000" w:themeColor="text1"/>
          <w:u w:val="single" w:color="000000" w:themeColor="text1"/>
        </w:rPr>
        <w:t xml:space="preserve">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render an advisory opinion to the respondent and require the respondent</w:t>
      </w:r>
      <w:r w:rsidRPr="006546E4">
        <w:rPr>
          <w:color w:val="000000" w:themeColor="text1"/>
          <w:u w:val="single" w:color="000000" w:themeColor="text1"/>
        </w:rPr>
        <w:t>’</w:t>
      </w:r>
      <w:r w:rsidRPr="002378F4">
        <w:rPr>
          <w:color w:val="000000" w:themeColor="text1"/>
          <w:u w:val="single" w:color="000000" w:themeColor="text1"/>
        </w:rPr>
        <w:t xml:space="preserve">s compliance within a reasonable time; 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convene a formal public hearing on the matter within thirty days of the respondent</w:t>
      </w:r>
      <w:r w:rsidRPr="006546E4">
        <w:rPr>
          <w:color w:val="000000" w:themeColor="text1"/>
          <w:u w:val="single" w:color="000000" w:themeColor="text1"/>
        </w:rPr>
        <w:t>’</w:t>
      </w:r>
      <w:r w:rsidRPr="002378F4">
        <w:rPr>
          <w:color w:val="000000" w:themeColor="text1"/>
          <w:u w:val="single" w:color="000000" w:themeColor="text1"/>
        </w:rPr>
        <w:t xml:space="preserve">s failure to comply with the advisory opinion. A complaint must not be accepted which is filed later than four years after the alleged violation occurred.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If a formal public hearing is to be held: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 xml:space="preserve">the investigator or attorney handling the investigation from the ethics commission shall present the evidence related to the complaint to the appropriate ethics committee;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the respondent must be allowed to examine and make copies of all evidence in the ethics committee</w:t>
      </w:r>
      <w:r w:rsidRPr="006546E4">
        <w:rPr>
          <w:color w:val="000000" w:themeColor="text1"/>
          <w:u w:val="single" w:color="000000" w:themeColor="text1"/>
        </w:rPr>
        <w:t>’</w:t>
      </w:r>
      <w:r w:rsidRPr="002378F4">
        <w:rPr>
          <w:color w:val="000000" w:themeColor="text1"/>
          <w:u w:val="single"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Pr>
          <w:color w:val="000000" w:themeColor="text1"/>
          <w:u w:val="single" w:color="000000" w:themeColor="text1"/>
        </w:rPr>
        <w:noBreakHyphen/>
      </w:r>
      <w:r w:rsidRPr="002378F4">
        <w:rPr>
          <w:color w:val="000000" w:themeColor="text1"/>
          <w:u w:val="single" w:color="000000" w:themeColor="text1"/>
        </w:rPr>
        <w:t xml:space="preserve">examine opposing witnesses. All hearings must be open to the public.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(C)(1)</w:t>
      </w:r>
      <w:r w:rsidRPr="002378F4">
        <w:rPr>
          <w:color w:val="000000" w:themeColor="text1"/>
          <w:u w:color="000000" w:themeColor="text1"/>
        </w:rPr>
        <w:tab/>
      </w:r>
      <w:r w:rsidRPr="002378F4">
        <w:rPr>
          <w:color w:val="000000" w:themeColor="text1"/>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administer a public reprimand;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determine that a technical violation as provided for in Section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1170 or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 xml:space="preserve">1372 has occurred;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require the forfeiture of gifts, receipts, or profits, or the value of each, obtained in violation of Chapter 13, Title 8 or Chapter 17, Title 2;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recommend expulsion of the member;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 xml:space="preserve">provide a copy of the complaint and accompanying materials to the Attorney General if the </w:t>
      </w:r>
      <w:r>
        <w:rPr>
          <w:color w:val="000000" w:themeColor="text1"/>
          <w:u w:val="single" w:color="000000" w:themeColor="text1"/>
        </w:rPr>
        <w:t>committee finds evidence of wil</w:t>
      </w:r>
      <w:r w:rsidRPr="002378F4">
        <w:rPr>
          <w:color w:val="000000" w:themeColor="text1"/>
          <w:u w:val="single" w:color="000000" w:themeColor="text1"/>
        </w:rPr>
        <w:t>ful conduct on the part of the respondent when the violation occurred; however, this provision does not limit any authority of the Attorney General or circuit solicitor to initiate or conduct any criminal investigation within his jurisdiction;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(g)</w:t>
      </w:r>
      <w:r w:rsidRPr="002378F4">
        <w:rPr>
          <w:color w:val="000000" w:themeColor="text1"/>
          <w:u w:color="000000" w:themeColor="text1"/>
        </w:rPr>
        <w:tab/>
      </w:r>
      <w:r w:rsidRPr="002378F4">
        <w:rPr>
          <w:color w:val="000000" w:themeColor="text1"/>
          <w:u w:val="single" w:color="000000" w:themeColor="text1"/>
        </w:rPr>
        <w:t xml:space="preserve">require a combination of subitems (a) through (f) as necessary and appropriate.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An individual has ten days from the date of the notification of the ethics committee</w:t>
      </w:r>
      <w:r w:rsidRPr="006546E4">
        <w:rPr>
          <w:color w:val="000000" w:themeColor="text1"/>
          <w:u w:val="single" w:color="000000" w:themeColor="text1"/>
        </w:rPr>
        <w:t>’</w:t>
      </w:r>
      <w:r w:rsidRPr="002378F4">
        <w:rPr>
          <w:color w:val="000000" w:themeColor="text1"/>
          <w:u w:val="single" w:color="000000" w:themeColor="text1"/>
        </w:rPr>
        <w:t xml:space="preserve">s action to appeal the action to the full legislative body.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No ethics committee member may participate in any matter in which he is involved.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Pr>
          <w:color w:val="000000" w:themeColor="text1"/>
          <w:u w:val="single" w:color="000000" w:themeColor="text1"/>
        </w:rPr>
        <w:noBreakHyphen/>
      </w:r>
      <w:r w:rsidRPr="002378F4">
        <w:rPr>
          <w:color w:val="000000" w:themeColor="text1"/>
          <w:u w:val="single" w:color="000000" w:themeColor="text1"/>
        </w:rPr>
        <w:t>examine opposing witnesses.</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B.</w:t>
      </w:r>
      <w:r w:rsidRPr="002378F4">
        <w:rPr>
          <w:color w:val="000000" w:themeColor="text1"/>
          <w:u w:color="000000" w:themeColor="text1"/>
        </w:rPr>
        <w:tab/>
      </w:r>
      <w:r w:rsidRPr="002378F4">
        <w:rPr>
          <w:color w:val="000000" w:themeColor="text1"/>
          <w:u w:color="000000" w:themeColor="text1"/>
        </w:rPr>
        <w:tab/>
        <w:t xml:space="preserve">Article 5, Chapter 13, Title 8 of the 1976 Code is amended by adding: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545.</w:t>
      </w:r>
      <w:r w:rsidRPr="002378F4">
        <w:rPr>
          <w:color w:val="000000" w:themeColor="text1"/>
          <w:u w:color="000000" w:themeColor="text1"/>
        </w:rPr>
        <w:tab/>
        <w:t>(A)</w:t>
      </w:r>
      <w:r w:rsidRPr="002378F4">
        <w:rPr>
          <w:color w:val="000000" w:themeColor="text1"/>
          <w:u w:color="000000" w:themeColor="text1"/>
        </w:rPr>
        <w:tab/>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6.</w:t>
      </w:r>
      <w:r w:rsidRPr="002378F4">
        <w:rPr>
          <w:color w:val="000000" w:themeColor="text1"/>
          <w:u w:color="000000" w:themeColor="text1"/>
        </w:rPr>
        <w:tab/>
        <w:t xml:space="preserve">Chapter 13, Title 8 of the 1976 Code is amended by adding: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817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“Article 6</w:t>
      </w:r>
    </w:p>
    <w:p w:rsidR="00CD5C3D" w:rsidRPr="002378F4" w:rsidRDefault="00CD5C3D" w:rsidP="006817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817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Judicial Complaints and Procedures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610.</w:t>
      </w:r>
      <w:r w:rsidRPr="002378F4">
        <w:rPr>
          <w:color w:val="000000" w:themeColor="text1"/>
          <w:u w:color="000000" w:themeColor="text1"/>
        </w:rPr>
        <w:tab/>
        <w:t>(A)</w:t>
      </w:r>
      <w:r w:rsidRPr="002378F4">
        <w:rPr>
          <w:color w:val="000000" w:themeColor="text1"/>
          <w:u w:color="000000" w:themeColor="text1"/>
        </w:rPr>
        <w:tab/>
        <w:t>There is created a Commission on Judicial Conduct. The commission has jurisdiction over judges regarding allegations that misconduct occurred before or during service as a judge and regarding allegations of incapacity during service as a judge. The commission has continuing jurisdiction over former judges regarding allegations that misconduct occurred during service as a judge. The commission shall also have jurisdiction over allegations that a former judge has made false statements or presented false evidence, or has committed conduct which would be a ground for discipline under Rule 7(a)(2), Rules for Judicial Disciplinary Enforcement (RJDE), Rule 502, South Carolina Appellate Court Rules (SCACR), during a disciplinary proceeding against the former judge even if the conduct did not occur during the time of service as a judge, and the commission may recommend the imposition of a sanction under Rule 7(b) or may recommend that a finding of criminal contempt be made by the Supreme Court for this conduct.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commission shall be composed of twenty</w:t>
      </w:r>
      <w:r>
        <w:rPr>
          <w:color w:val="000000" w:themeColor="text1"/>
          <w:u w:color="000000" w:themeColor="text1"/>
        </w:rPr>
        <w:noBreakHyphen/>
      </w:r>
      <w:r w:rsidRPr="002378F4">
        <w:rPr>
          <w:color w:val="000000" w:themeColor="text1"/>
          <w:u w:color="000000" w:themeColor="text1"/>
        </w:rPr>
        <w:t>four members determined by the Supreme Court, the General Assembly, and the Governor as follows: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Supreme Court shall elect eight members, six of whom shall be judges from the circuit court, family court, or masters</w:t>
      </w:r>
      <w:r>
        <w:rPr>
          <w:color w:val="000000" w:themeColor="text1"/>
          <w:u w:color="000000" w:themeColor="text1"/>
        </w:rPr>
        <w:noBreakHyphen/>
      </w:r>
      <w:r w:rsidRPr="002378F4">
        <w:rPr>
          <w:color w:val="000000" w:themeColor="text1"/>
          <w:u w:color="000000" w:themeColor="text1"/>
        </w:rPr>
        <w:t>in</w:t>
      </w:r>
      <w:r>
        <w:rPr>
          <w:color w:val="000000" w:themeColor="text1"/>
          <w:u w:color="000000" w:themeColor="text1"/>
        </w:rPr>
        <w:noBreakHyphen/>
      </w:r>
      <w:r w:rsidRPr="002378F4">
        <w:rPr>
          <w:color w:val="000000" w:themeColor="text1"/>
          <w:u w:color="000000" w:themeColor="text1"/>
        </w:rPr>
        <w:t>equity, and two shall be judges from the magistrate, municipal, or probate courts.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The Senate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Senate and two members must be nominated by the minority party of the Senate.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The House of Representatives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House and two members must be nominated by the minority party of the House.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The Governor shall appoint eight members, four of whom must be regular members of the South Carolina Bar appointed from the state at large, and four of whom must be public members appointed from the state at large. Additionally, no more than four of the appointees may be associated with the appointing Governor</w:t>
      </w:r>
      <w:r w:rsidRPr="006546E4">
        <w:rPr>
          <w:color w:val="000000" w:themeColor="text1"/>
          <w:u w:color="000000" w:themeColor="text1"/>
        </w:rPr>
        <w:t>’</w:t>
      </w:r>
      <w:r w:rsidRPr="002378F4">
        <w:rPr>
          <w:color w:val="000000" w:themeColor="text1"/>
          <w:u w:color="000000" w:themeColor="text1"/>
        </w:rPr>
        <w:t>s political party.  Executive branch employees and current members of the Governor</w:t>
      </w:r>
      <w:r w:rsidRPr="006546E4">
        <w:rPr>
          <w:color w:val="000000" w:themeColor="text1"/>
          <w:u w:color="000000" w:themeColor="text1"/>
        </w:rPr>
        <w:t>’</w:t>
      </w:r>
      <w:r w:rsidRPr="002378F4">
        <w:rPr>
          <w:color w:val="000000" w:themeColor="text1"/>
          <w:u w:color="000000" w:themeColor="text1"/>
        </w:rPr>
        <w:t>s staff may not be appointed to serve as commission members.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For purposes of this section, </w:t>
      </w:r>
      <w:r w:rsidRPr="006546E4">
        <w:rPr>
          <w:color w:val="000000" w:themeColor="text1"/>
          <w:u w:color="000000" w:themeColor="text1"/>
        </w:rPr>
        <w:t>‘</w:t>
      </w:r>
      <w:r w:rsidRPr="002378F4">
        <w:rPr>
          <w:color w:val="000000" w:themeColor="text1"/>
          <w:u w:color="000000" w:themeColor="text1"/>
        </w:rPr>
        <w:t>public member</w:t>
      </w:r>
      <w:r w:rsidRPr="006546E4">
        <w:rPr>
          <w:color w:val="000000" w:themeColor="text1"/>
          <w:u w:color="000000" w:themeColor="text1"/>
        </w:rPr>
        <w:t>’</w:t>
      </w:r>
      <w:r w:rsidRPr="002378F4">
        <w:rPr>
          <w:color w:val="000000" w:themeColor="text1"/>
          <w:u w:color="000000" w:themeColor="text1"/>
        </w:rPr>
        <w:t xml:space="preserve"> means a commission member who has never served as a judge or admitted to practice law. The term </w:t>
      </w:r>
      <w:r w:rsidRPr="006546E4">
        <w:rPr>
          <w:color w:val="000000" w:themeColor="text1"/>
          <w:u w:color="000000" w:themeColor="text1"/>
        </w:rPr>
        <w:t>‘</w:t>
      </w:r>
      <w:r w:rsidRPr="002378F4">
        <w:rPr>
          <w:color w:val="000000" w:themeColor="text1"/>
          <w:u w:color="000000" w:themeColor="text1"/>
        </w:rPr>
        <w:t>public member</w:t>
      </w:r>
      <w:r w:rsidRPr="006546E4">
        <w:rPr>
          <w:color w:val="000000" w:themeColor="text1"/>
          <w:u w:color="000000" w:themeColor="text1"/>
        </w:rPr>
        <w:t>’</w:t>
      </w:r>
      <w:r w:rsidRPr="002378F4">
        <w:rPr>
          <w:color w:val="000000" w:themeColor="text1"/>
          <w:u w:color="000000" w:themeColor="text1"/>
        </w:rPr>
        <w:t xml:space="preserve"> excludes current members of the General Assembly, executive branch employees, or current members of the Governor</w:t>
      </w:r>
      <w:r w:rsidRPr="006546E4">
        <w:rPr>
          <w:color w:val="000000" w:themeColor="text1"/>
          <w:u w:color="000000" w:themeColor="text1"/>
        </w:rPr>
        <w:t>’</w:t>
      </w:r>
      <w:r w:rsidRPr="002378F4">
        <w:rPr>
          <w:color w:val="000000" w:themeColor="text1"/>
          <w:u w:color="000000" w:themeColor="text1"/>
        </w:rPr>
        <w:t>s staff.</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Commission members shall serve for a term of four years and until their successors are appointed and qualify. Commission members are eligible for reappointment. A member assigned to a hearing panel may continue to participate in the hearing and decision of a matter despite the expiration of the member</w:t>
      </w:r>
      <w:r w:rsidRPr="006546E4">
        <w:rPr>
          <w:color w:val="000000" w:themeColor="text1"/>
          <w:u w:color="000000" w:themeColor="text1"/>
        </w:rPr>
        <w:t>’</w:t>
      </w:r>
      <w:r w:rsidRPr="002378F4">
        <w:rPr>
          <w:color w:val="000000" w:themeColor="text1"/>
          <w:u w:color="000000" w:themeColor="text1"/>
        </w:rPr>
        <w:t>s term if the hearing began before the expiration of the term. A vacancy shall occur when a commission member ceases to be eligible to represent the category from which the member was appointed, is removed by the member</w:t>
      </w:r>
      <w:r w:rsidRPr="006546E4">
        <w:rPr>
          <w:color w:val="000000" w:themeColor="text1"/>
          <w:u w:color="000000" w:themeColor="text1"/>
        </w:rPr>
        <w:t>’</w:t>
      </w:r>
      <w:r w:rsidRPr="002378F4">
        <w:rPr>
          <w:color w:val="000000" w:themeColor="text1"/>
          <w:u w:color="000000" w:themeColor="text1"/>
        </w:rPr>
        <w:t>s appointing authority, or becomes unable to serve. Vacancies must be filled in the manner of the original appointment for the unexpired portion of the term only. Members of the commission, while serving on business of the commission, shall receive per diem, mileage, and subsistence as is provided by law for members of state boards, committees, and commissions. Current members of the General Assembly may not be appointed to serve as commission members.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t>Except as otherwise provided in this article, the commission</w:t>
      </w:r>
      <w:r w:rsidRPr="006546E4">
        <w:rPr>
          <w:color w:val="000000" w:themeColor="text1"/>
          <w:u w:color="000000" w:themeColor="text1"/>
        </w:rPr>
        <w:t>’</w:t>
      </w:r>
      <w:r w:rsidRPr="002378F4">
        <w:rPr>
          <w:color w:val="000000" w:themeColor="text1"/>
          <w:u w:color="000000" w:themeColor="text1"/>
        </w:rPr>
        <w:t>s organization, authority, powers, duties, and responsibilities are delineated in Rule 4, RJDE, Rule 502, SCACR.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7F34DF">
        <w:t>Section 8</w:t>
      </w:r>
      <w:r w:rsidRPr="007F34DF">
        <w:noBreakHyphen/>
        <w:t>13</w:t>
      </w:r>
      <w:r w:rsidRPr="007F34DF">
        <w:noBreakHyphen/>
        <w:t>620.</w:t>
      </w:r>
      <w:r w:rsidRPr="007F34DF">
        <w:tab/>
        <w:t>The Rules for Judicial Disciplinary Enforcement, Rule 502, SCACR, shall govern the regulation of judicial conduct and provide the procedure for resolving allegations that a judge has committed ethical misconduct.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630.</w:t>
      </w:r>
      <w:r w:rsidRPr="002378F4">
        <w:rPr>
          <w:color w:val="000000" w:themeColor="text1"/>
          <w:u w:color="000000" w:themeColor="text1"/>
        </w:rPr>
        <w:tab/>
        <w:t>(A)</w:t>
      </w:r>
      <w:r w:rsidRPr="002378F4">
        <w:rPr>
          <w:color w:val="000000" w:themeColor="text1"/>
          <w:u w:color="000000" w:themeColor="text1"/>
        </w:rPr>
        <w:tab/>
        <w:t>All judicial misconduct investigations, inquiries, hearings, and accompanying documents are confidential and only may be released pursuant to this subsection. Upon the filing of formal charges, the following documents become public record: the complaint, the response by the respondent, the notice of hearing, exhibits introduced at a hearing, the commission</w:t>
      </w:r>
      <w:r w:rsidRPr="006546E4">
        <w:rPr>
          <w:color w:val="000000" w:themeColor="text1"/>
          <w:u w:color="000000" w:themeColor="text1"/>
        </w:rPr>
        <w:t>’</w:t>
      </w:r>
      <w:r w:rsidRPr="002378F4">
        <w:rPr>
          <w:color w:val="000000" w:themeColor="text1"/>
          <w:u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wilful release of confidential information is a misdemeanor, and any person releasing confidential information, upon conviction, must be fined not more than one thousand dollars or imprisoned not more than one year. If allegations of incapacity, as defined in Rule 2(l), RJDE, Rule 502, SCACR, are raised during the misconduct proceedings, all records, information, and proceedings relating to these allegations must be held confidential.</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640.</w:t>
      </w:r>
      <w:r w:rsidRPr="002378F4">
        <w:rPr>
          <w:color w:val="000000" w:themeColor="text1"/>
          <w:u w:color="000000" w:themeColor="text1"/>
        </w:rPr>
        <w:tab/>
        <w:t>If the chair, vice</w:t>
      </w:r>
      <w:r>
        <w:rPr>
          <w:color w:val="000000" w:themeColor="text1"/>
          <w:u w:color="000000" w:themeColor="text1"/>
        </w:rPr>
        <w:noBreakHyphen/>
      </w:r>
      <w:r w:rsidRPr="002378F4">
        <w:rPr>
          <w:color w:val="000000" w:themeColor="text1"/>
          <w:u w:color="000000" w:themeColor="text1"/>
        </w:rPr>
        <w:t>chair or a panel of the Commission on Judicial Conduct is in possession of reliable information indicating that a judge has violated the criminal laws of this State, another state, the District of Columbia, or the United States, the existence of the misconduct proceedings and other materials related to a criminal violation must be provided as soon as practicable to the Attorney General, the United States Attorney, or another similarly suitable law enforcement official for appropriate action.”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7.</w:t>
      </w:r>
      <w:r w:rsidRPr="002378F4">
        <w:rPr>
          <w:color w:val="000000" w:themeColor="text1"/>
          <w:u w:color="000000" w:themeColor="text1"/>
        </w:rPr>
        <w:tab/>
        <w:t>Title 16 of the 1976 Code is amended by adding:</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“CHAPTER 28</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Ethics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Criminal Penalties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Pr>
          <w:color w:val="000000" w:themeColor="text1"/>
          <w:u w:color="000000" w:themeColor="text1"/>
        </w:rPr>
        <w:noBreakHyphen/>
      </w:r>
      <w:r w:rsidRPr="002378F4">
        <w:rPr>
          <w:color w:val="000000" w:themeColor="text1"/>
          <w:u w:color="000000" w:themeColor="text1"/>
        </w:rPr>
        <w:t>28</w:t>
      </w:r>
      <w:r>
        <w:rPr>
          <w:color w:val="000000" w:themeColor="text1"/>
          <w:u w:color="000000" w:themeColor="text1"/>
        </w:rPr>
        <w:noBreakHyphen/>
      </w:r>
      <w:r w:rsidRPr="002378F4">
        <w:rPr>
          <w:color w:val="000000" w:themeColor="text1"/>
          <w:u w:color="000000" w:themeColor="text1"/>
        </w:rPr>
        <w:t>100.</w:t>
      </w:r>
      <w:r w:rsidRPr="002378F4">
        <w:rPr>
          <w:color w:val="000000" w:themeColor="text1"/>
          <w:u w:color="000000" w:themeColor="text1"/>
        </w:rPr>
        <w:tab/>
        <w:t>As used in this chapter, all terms shall have the same definition as contained in Sections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100 and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 as applicable.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Pr>
          <w:color w:val="000000" w:themeColor="text1"/>
          <w:u w:color="000000" w:themeColor="text1"/>
        </w:rPr>
        <w:noBreakHyphen/>
      </w:r>
      <w:r w:rsidRPr="002378F4">
        <w:rPr>
          <w:color w:val="000000" w:themeColor="text1"/>
          <w:u w:color="000000" w:themeColor="text1"/>
        </w:rPr>
        <w:t>28</w:t>
      </w:r>
      <w:r>
        <w:rPr>
          <w:color w:val="000000" w:themeColor="text1"/>
          <w:u w:color="000000" w:themeColor="text1"/>
        </w:rPr>
        <w:noBreakHyphen/>
      </w:r>
      <w:r w:rsidRPr="002378F4">
        <w:rPr>
          <w:color w:val="000000" w:themeColor="text1"/>
          <w:u w:color="000000" w:themeColor="text1"/>
        </w:rPr>
        <w:t>110.</w:t>
      </w:r>
      <w:r w:rsidRPr="002378F4">
        <w:rPr>
          <w:color w:val="000000" w:themeColor="text1"/>
          <w:u w:color="000000" w:themeColor="text1"/>
        </w:rPr>
        <w:tab/>
        <w:t>(A)</w:t>
      </w:r>
      <w:r w:rsidRPr="002378F4">
        <w:rPr>
          <w:color w:val="000000" w:themeColor="text1"/>
          <w:u w:color="000000" w:themeColor="text1"/>
        </w:rPr>
        <w:tab/>
        <w:t>A person may not, directly or indirectly, give, offer, or promise anything of value to a public official, public member, or public employee with the intent to:</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influence the discharge of a public official</w:t>
      </w:r>
      <w:r w:rsidRPr="006546E4">
        <w:rPr>
          <w:color w:val="000000" w:themeColor="text1"/>
          <w:u w:color="000000" w:themeColor="text1"/>
        </w:rPr>
        <w:t>’</w:t>
      </w:r>
      <w:r w:rsidRPr="002378F4">
        <w:rPr>
          <w:color w:val="000000" w:themeColor="text1"/>
          <w:u w:color="000000" w:themeColor="text1"/>
        </w:rPr>
        <w:t>s, public member</w:t>
      </w:r>
      <w:r w:rsidRPr="006546E4">
        <w:rPr>
          <w:color w:val="000000" w:themeColor="text1"/>
          <w:u w:color="000000" w:themeColor="text1"/>
        </w:rPr>
        <w:t>’</w:t>
      </w:r>
      <w:r w:rsidRPr="002378F4">
        <w:rPr>
          <w:color w:val="000000" w:themeColor="text1"/>
          <w:u w:color="000000" w:themeColor="text1"/>
        </w:rPr>
        <w:t>s, or public employee</w:t>
      </w:r>
      <w:r w:rsidRPr="006546E4">
        <w:rPr>
          <w:color w:val="000000" w:themeColor="text1"/>
          <w:u w:color="000000" w:themeColor="text1"/>
        </w:rPr>
        <w:t>’</w:t>
      </w:r>
      <w:r w:rsidRPr="002378F4">
        <w:rPr>
          <w:color w:val="000000" w:themeColor="text1"/>
          <w:u w:color="000000" w:themeColor="text1"/>
        </w:rPr>
        <w:t>s official responsibilities;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influence a public official, public member, or public employee to commit, aid in committing, collude in, or allow fraud on a governmental entity; or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induce a public official, public member, or public employee to perform or fail to perform an act in violation of the public official</w:t>
      </w:r>
      <w:r w:rsidRPr="006546E4">
        <w:rPr>
          <w:color w:val="000000" w:themeColor="text1"/>
          <w:u w:color="000000" w:themeColor="text1"/>
        </w:rPr>
        <w:t>’</w:t>
      </w:r>
      <w:r w:rsidRPr="002378F4">
        <w:rPr>
          <w:color w:val="000000" w:themeColor="text1"/>
          <w:u w:color="000000" w:themeColor="text1"/>
        </w:rPr>
        <w:t>s, public member</w:t>
      </w:r>
      <w:r w:rsidRPr="006546E4">
        <w:rPr>
          <w:color w:val="000000" w:themeColor="text1"/>
          <w:u w:color="000000" w:themeColor="text1"/>
        </w:rPr>
        <w:t>’</w:t>
      </w:r>
      <w:r w:rsidRPr="002378F4">
        <w:rPr>
          <w:color w:val="000000" w:themeColor="text1"/>
          <w:u w:color="000000" w:themeColor="text1"/>
        </w:rPr>
        <w:t>s, or public employee</w:t>
      </w:r>
      <w:r w:rsidRPr="006546E4">
        <w:rPr>
          <w:color w:val="000000" w:themeColor="text1"/>
          <w:u w:color="000000" w:themeColor="text1"/>
        </w:rPr>
        <w:t>’</w:t>
      </w:r>
      <w:r w:rsidRPr="002378F4">
        <w:rPr>
          <w:color w:val="000000" w:themeColor="text1"/>
          <w:u w:color="000000" w:themeColor="text1"/>
        </w:rPr>
        <w:t>s official responsibilities: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influenced in the discharge of his official responsibilities;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influenced to commit, aid in committing, collude in, or allow fraud, or make an opportunity for the commission of fraud on a governmental entity; or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induced to perform or fail to perform an act in violation of his official responsibilities.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person may not, directly or indirectly, give, offer, or promise to give anything of value to another person with intent to influence testimony under oath or affirmation in a trial or other proceeding before: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a court;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committee of either house or both houses of the General Assembly; or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an agency, commission, or officer authorized to hear evidence or take testimony or with intent to influence a witness to fail to appear.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A person may not, directly or indirectly, ask, demand, exact, solicit, seek, accept, assign, receive, or agree to receive anything of value in return for influencing testimony under oath or affirmation in a trial or other proceeding before: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a court;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committee of either house or both houses of the General Assembly; or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an agency, commission, or officer authorized to hear evidence or take testimony or with intent to influence a witness to fail to appear.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t>Subsections (C) and (D) do not prohibit the payment or receipt of witness fees provided by law or the payment by the party on whose behalf a witness is called and receipt by a witness of the reasonable costs of travel and subsistence at trial, hearing, or proceeding, or, in the case of an expert witness, of the reasonable fee for time spent in the preparation of the opinion and in appearing or testifying.</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(F)</w:t>
      </w:r>
      <w:r w:rsidRPr="002378F4">
        <w:rPr>
          <w:color w:val="000000" w:themeColor="text1"/>
          <w:u w:color="000000" w:themeColor="text1"/>
        </w:rPr>
        <w:tab/>
        <w:t>A person who violates the provisions of this section is guilty of a felony and, upon conviction, must be punished by imprisonment for not more than ten years and a fine of not more than ten thousand dollars and is permanently disqualified from being a public official or a public member. A public official, public member, or public employee who violates the provisions of this section forfeits his public office, membership, or employment.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(G)</w:t>
      </w:r>
      <w:r w:rsidRPr="002378F4">
        <w:rPr>
          <w:color w:val="000000" w:themeColor="text1"/>
          <w:u w:color="000000" w:themeColor="text1"/>
        </w:rPr>
        <w:tab/>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Pr>
          <w:color w:val="000000" w:themeColor="text1"/>
          <w:u w:color="000000" w:themeColor="text1"/>
        </w:rPr>
        <w:noBreakHyphen/>
      </w:r>
      <w:r w:rsidRPr="002378F4">
        <w:rPr>
          <w:color w:val="000000" w:themeColor="text1"/>
          <w:u w:color="000000" w:themeColor="text1"/>
        </w:rPr>
        <w:t>28</w:t>
      </w:r>
      <w:r>
        <w:rPr>
          <w:color w:val="000000" w:themeColor="text1"/>
          <w:u w:color="000000" w:themeColor="text1"/>
        </w:rPr>
        <w:noBreakHyphen/>
      </w:r>
      <w:r w:rsidRPr="002378F4">
        <w:rPr>
          <w:color w:val="000000" w:themeColor="text1"/>
          <w:u w:color="000000" w:themeColor="text1"/>
        </w:rPr>
        <w:t>115.</w:t>
      </w:r>
      <w:r w:rsidRPr="002378F4">
        <w:rPr>
          <w:color w:val="000000" w:themeColor="text1"/>
          <w:u w:color="000000" w:themeColor="text1"/>
        </w:rPr>
        <w:tab/>
        <w:t>(A)</w:t>
      </w:r>
      <w:r w:rsidRPr="002378F4">
        <w:rPr>
          <w:color w:val="000000" w:themeColor="text1"/>
          <w:u w:color="000000" w:themeColor="text1"/>
        </w:rPr>
        <w:tab/>
        <w:t>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Pr="006546E4">
        <w:rPr>
          <w:color w:val="000000" w:themeColor="text1"/>
          <w:u w:color="000000" w:themeColor="text1"/>
        </w:rPr>
        <w:t>’</w:t>
      </w:r>
      <w:r w:rsidRPr="002378F4">
        <w:rPr>
          <w:color w:val="000000" w:themeColor="text1"/>
          <w:u w:color="000000" w:themeColor="text1"/>
        </w:rPr>
        <w:t xml:space="preserve">s duties as a holder of elective office.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person who wilfully or recklessly violates the provisions of this section: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if the amount is two thousand dollars or less in the aggregate during any reporting period for the certified campaign reports as set forth in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1308, or in final disbursement as set forth in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1370, is guilty of misdemeanor triable in magistrates court or municipal court, notwithstanding the provisions of Sections 22</w:t>
      </w:r>
      <w:r>
        <w:rPr>
          <w:color w:val="000000" w:themeColor="text1"/>
          <w:u w:color="000000" w:themeColor="text1"/>
        </w:rPr>
        <w:noBreakHyphen/>
      </w:r>
      <w:r w:rsidRPr="002378F4">
        <w:rPr>
          <w:color w:val="000000" w:themeColor="text1"/>
          <w:u w:color="000000" w:themeColor="text1"/>
        </w:rPr>
        <w:t>3</w:t>
      </w:r>
      <w:r>
        <w:rPr>
          <w:color w:val="000000" w:themeColor="text1"/>
          <w:u w:color="000000" w:themeColor="text1"/>
        </w:rPr>
        <w:noBreakHyphen/>
      </w:r>
      <w:r w:rsidRPr="002378F4">
        <w:rPr>
          <w:color w:val="000000" w:themeColor="text1"/>
          <w:u w:color="000000" w:themeColor="text1"/>
        </w:rPr>
        <w:t>540, 22</w:t>
      </w:r>
      <w:r>
        <w:rPr>
          <w:color w:val="000000" w:themeColor="text1"/>
          <w:u w:color="000000" w:themeColor="text1"/>
        </w:rPr>
        <w:noBreakHyphen/>
      </w:r>
      <w:r w:rsidRPr="002378F4">
        <w:rPr>
          <w:color w:val="000000" w:themeColor="text1"/>
          <w:u w:color="000000" w:themeColor="text1"/>
        </w:rPr>
        <w:t>3</w:t>
      </w:r>
      <w:r>
        <w:rPr>
          <w:color w:val="000000" w:themeColor="text1"/>
          <w:u w:color="000000" w:themeColor="text1"/>
        </w:rPr>
        <w:noBreakHyphen/>
      </w:r>
      <w:r w:rsidRPr="002378F4">
        <w:rPr>
          <w:color w:val="000000" w:themeColor="text1"/>
          <w:u w:color="000000" w:themeColor="text1"/>
        </w:rPr>
        <w:t>545, 22</w:t>
      </w:r>
      <w:r>
        <w:rPr>
          <w:color w:val="000000" w:themeColor="text1"/>
          <w:u w:color="000000" w:themeColor="text1"/>
        </w:rPr>
        <w:noBreakHyphen/>
      </w:r>
      <w:r w:rsidRPr="002378F4">
        <w:rPr>
          <w:color w:val="000000" w:themeColor="text1"/>
          <w:u w:color="000000" w:themeColor="text1"/>
        </w:rPr>
        <w:t>3</w:t>
      </w:r>
      <w:r>
        <w:rPr>
          <w:color w:val="000000" w:themeColor="text1"/>
          <w:u w:color="000000" w:themeColor="text1"/>
        </w:rPr>
        <w:noBreakHyphen/>
      </w:r>
      <w:r w:rsidRPr="002378F4">
        <w:rPr>
          <w:color w:val="000000" w:themeColor="text1"/>
          <w:u w:color="000000" w:themeColor="text1"/>
        </w:rPr>
        <w:t>550, and 14</w:t>
      </w:r>
      <w:r>
        <w:rPr>
          <w:color w:val="000000" w:themeColor="text1"/>
          <w:u w:color="000000" w:themeColor="text1"/>
        </w:rPr>
        <w:noBreakHyphen/>
      </w:r>
      <w:r w:rsidRPr="002378F4">
        <w:rPr>
          <w:color w:val="000000" w:themeColor="text1"/>
          <w:u w:color="000000" w:themeColor="text1"/>
        </w:rPr>
        <w:t>25</w:t>
      </w:r>
      <w:r>
        <w:rPr>
          <w:color w:val="000000" w:themeColor="text1"/>
          <w:u w:color="000000" w:themeColor="text1"/>
        </w:rPr>
        <w:noBreakHyphen/>
      </w:r>
      <w:r w:rsidRPr="002378F4">
        <w:rPr>
          <w:color w:val="000000" w:themeColor="text1"/>
          <w:u w:color="000000" w:themeColor="text1"/>
        </w:rPr>
        <w:t>65. Upon conviction, the person must be fined not more than one thousand dollars or imprisoned not more than thirty days and must refund the amount of personal use back to his campaign account;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if the amount is more than two thousand dollars but less than ten thousand dollars in the aggregate during any reporting period for the certified campaign reports as set forth in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1308, or in final disbursement as set forth in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1370, the person is guilty of a felony and, upon conviction, must be fined in the discretion of the court or imprisoned not more than five years and must refund the amount of personal use back to his campaign account;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if the amount is ten thousand dollars or more in the aggregate during any reporting period for the certified campaign reports as set forth in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1308, or in final disbursement as set forth in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1370, the person is guilty of a felony and, upon conviction, must be fined in the discretion of the court or imprisoned not more than ten years, and must refund the amount of personal use back to his campaign account.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Pr>
          <w:color w:val="000000" w:themeColor="text1"/>
          <w:u w:color="000000" w:themeColor="text1"/>
        </w:rPr>
        <w:noBreakHyphen/>
      </w:r>
      <w:r w:rsidRPr="002378F4">
        <w:rPr>
          <w:color w:val="000000" w:themeColor="text1"/>
          <w:u w:color="000000" w:themeColor="text1"/>
        </w:rPr>
        <w:t>28</w:t>
      </w:r>
      <w:r>
        <w:rPr>
          <w:color w:val="000000" w:themeColor="text1"/>
          <w:u w:color="000000" w:themeColor="text1"/>
        </w:rPr>
        <w:noBreakHyphen/>
      </w:r>
      <w:r w:rsidRPr="002378F4">
        <w:rPr>
          <w:color w:val="000000" w:themeColor="text1"/>
          <w:u w:color="000000" w:themeColor="text1"/>
        </w:rPr>
        <w:t>120.</w:t>
      </w:r>
      <w:r w:rsidRPr="002378F4">
        <w:rPr>
          <w:color w:val="000000" w:themeColor="text1"/>
          <w:u w:color="000000" w:themeColor="text1"/>
        </w:rPr>
        <w:tab/>
        <w:t>(A)</w:t>
      </w:r>
      <w:r w:rsidRPr="002378F4">
        <w:rPr>
          <w:color w:val="000000" w:themeColor="text1"/>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person who wilfully or recklessly violates the provisions of this section: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if the amount is two thousand dollars or less, is guilty of a misdemeanor triable in magistrates court or municipal court, notwithstanding the provisions of Sections 22</w:t>
      </w:r>
      <w:r>
        <w:rPr>
          <w:color w:val="000000" w:themeColor="text1"/>
          <w:u w:color="000000" w:themeColor="text1"/>
        </w:rPr>
        <w:noBreakHyphen/>
      </w:r>
      <w:r w:rsidRPr="002378F4">
        <w:rPr>
          <w:color w:val="000000" w:themeColor="text1"/>
          <w:u w:color="000000" w:themeColor="text1"/>
        </w:rPr>
        <w:t>3</w:t>
      </w:r>
      <w:r>
        <w:rPr>
          <w:color w:val="000000" w:themeColor="text1"/>
          <w:u w:color="000000" w:themeColor="text1"/>
        </w:rPr>
        <w:noBreakHyphen/>
      </w:r>
      <w:r w:rsidRPr="002378F4">
        <w:rPr>
          <w:color w:val="000000" w:themeColor="text1"/>
          <w:u w:color="000000" w:themeColor="text1"/>
        </w:rPr>
        <w:t>540, 22</w:t>
      </w:r>
      <w:r>
        <w:rPr>
          <w:color w:val="000000" w:themeColor="text1"/>
          <w:u w:color="000000" w:themeColor="text1"/>
        </w:rPr>
        <w:noBreakHyphen/>
      </w:r>
      <w:r w:rsidRPr="002378F4">
        <w:rPr>
          <w:color w:val="000000" w:themeColor="text1"/>
          <w:u w:color="000000" w:themeColor="text1"/>
        </w:rPr>
        <w:t>3</w:t>
      </w:r>
      <w:r>
        <w:rPr>
          <w:color w:val="000000" w:themeColor="text1"/>
          <w:u w:color="000000" w:themeColor="text1"/>
        </w:rPr>
        <w:noBreakHyphen/>
      </w:r>
      <w:r w:rsidRPr="002378F4">
        <w:rPr>
          <w:color w:val="000000" w:themeColor="text1"/>
          <w:u w:color="000000" w:themeColor="text1"/>
        </w:rPr>
        <w:t>545, 22</w:t>
      </w:r>
      <w:r>
        <w:rPr>
          <w:color w:val="000000" w:themeColor="text1"/>
          <w:u w:color="000000" w:themeColor="text1"/>
        </w:rPr>
        <w:noBreakHyphen/>
      </w:r>
      <w:r w:rsidRPr="002378F4">
        <w:rPr>
          <w:color w:val="000000" w:themeColor="text1"/>
          <w:u w:color="000000" w:themeColor="text1"/>
        </w:rPr>
        <w:t>3</w:t>
      </w:r>
      <w:r>
        <w:rPr>
          <w:color w:val="000000" w:themeColor="text1"/>
          <w:u w:color="000000" w:themeColor="text1"/>
        </w:rPr>
        <w:noBreakHyphen/>
      </w:r>
      <w:r w:rsidRPr="002378F4">
        <w:rPr>
          <w:color w:val="000000" w:themeColor="text1"/>
          <w:u w:color="000000" w:themeColor="text1"/>
        </w:rPr>
        <w:t>550, and 14</w:t>
      </w:r>
      <w:r>
        <w:rPr>
          <w:color w:val="000000" w:themeColor="text1"/>
          <w:u w:color="000000" w:themeColor="text1"/>
        </w:rPr>
        <w:noBreakHyphen/>
      </w:r>
      <w:r w:rsidRPr="002378F4">
        <w:rPr>
          <w:color w:val="000000" w:themeColor="text1"/>
          <w:u w:color="000000" w:themeColor="text1"/>
        </w:rPr>
        <w:t>25</w:t>
      </w:r>
      <w:r>
        <w:rPr>
          <w:color w:val="000000" w:themeColor="text1"/>
          <w:u w:color="000000" w:themeColor="text1"/>
        </w:rPr>
        <w:noBreakHyphen/>
      </w:r>
      <w:r w:rsidRPr="002378F4">
        <w:rPr>
          <w:color w:val="000000" w:themeColor="text1"/>
          <w:u w:color="000000" w:themeColor="text1"/>
        </w:rPr>
        <w:t>65. Upon conviction, the person must be fined not more than one thousand dollars or imprisoned not more than thirty days and must refund the amount of money to the state</w:t>
      </w:r>
      <w:r w:rsidRPr="006546E4">
        <w:rPr>
          <w:color w:val="000000" w:themeColor="text1"/>
          <w:u w:color="000000" w:themeColor="text1"/>
        </w:rPr>
        <w:t>’</w:t>
      </w:r>
      <w:r w:rsidRPr="002378F4">
        <w:rPr>
          <w:color w:val="000000" w:themeColor="text1"/>
          <w:u w:color="000000" w:themeColor="text1"/>
        </w:rPr>
        <w:t>s general fund;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if the amount is more than two thousand dollars but less than ten thousand dollars, is guilty of a felony and, upon conviction, must be fined in the discretion of the court or imprisoned not more than five years and must refund the amount of money to the state</w:t>
      </w:r>
      <w:r w:rsidRPr="006546E4">
        <w:rPr>
          <w:color w:val="000000" w:themeColor="text1"/>
          <w:u w:color="000000" w:themeColor="text1"/>
        </w:rPr>
        <w:t>’</w:t>
      </w:r>
      <w:r w:rsidRPr="002378F4">
        <w:rPr>
          <w:color w:val="000000" w:themeColor="text1"/>
          <w:u w:color="000000" w:themeColor="text1"/>
        </w:rPr>
        <w:t>s general fund;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if the amount is ten thousand dollars or more, is guilty of a felony and, upon conviction, must be fined in the discretion of the court or imprisoned not more than ten years, and must refund the amount of money to the state</w:t>
      </w:r>
      <w:r w:rsidRPr="006546E4">
        <w:rPr>
          <w:color w:val="000000" w:themeColor="text1"/>
          <w:u w:color="000000" w:themeColor="text1"/>
        </w:rPr>
        <w:t>’</w:t>
      </w:r>
      <w:r w:rsidRPr="002378F4">
        <w:rPr>
          <w:color w:val="000000" w:themeColor="text1"/>
          <w:u w:color="000000" w:themeColor="text1"/>
        </w:rPr>
        <w:t>s general fund.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Pr>
          <w:color w:val="000000" w:themeColor="text1"/>
          <w:u w:color="000000" w:themeColor="text1"/>
        </w:rPr>
        <w:noBreakHyphen/>
      </w:r>
      <w:r w:rsidRPr="002378F4">
        <w:rPr>
          <w:color w:val="000000" w:themeColor="text1"/>
          <w:u w:color="000000" w:themeColor="text1"/>
        </w:rPr>
        <w:t>28</w:t>
      </w:r>
      <w:r>
        <w:rPr>
          <w:color w:val="000000" w:themeColor="text1"/>
          <w:u w:color="000000" w:themeColor="text1"/>
        </w:rPr>
        <w:noBreakHyphen/>
      </w:r>
      <w:r w:rsidRPr="002378F4">
        <w:rPr>
          <w:color w:val="000000" w:themeColor="text1"/>
          <w:u w:color="000000" w:themeColor="text1"/>
        </w:rPr>
        <w:t>125.</w:t>
      </w:r>
      <w:r w:rsidRPr="002378F4">
        <w:rPr>
          <w:color w:val="000000" w:themeColor="text1"/>
          <w:u w:color="000000" w:themeColor="text1"/>
        </w:rPr>
        <w:tab/>
        <w:t>(A)</w:t>
      </w:r>
      <w:r w:rsidRPr="002378F4">
        <w:rPr>
          <w:color w:val="000000" w:themeColor="text1"/>
          <w:u w:color="000000" w:themeColor="text1"/>
        </w:rPr>
        <w:tab/>
        <w:t>A public official, public member, or public employee may not wilfully use or disclose confidential information gained in the course of or by reason of his official responsibilities in a way that would affect an economic interest held by him, a family member, an individual with whom he is associated, or a business with which he is associated.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(B)(1)</w:t>
      </w:r>
      <w:r w:rsidRPr="002378F4">
        <w:rPr>
          <w:color w:val="000000" w:themeColor="text1"/>
          <w:u w:color="000000" w:themeColor="text1"/>
        </w:rPr>
        <w:tab/>
        <w:t>A public official, public member, or public employee may not wilfully examine, or aid and abet in the wilful examination of, a tax return of a taxpayer, a worker</w:t>
      </w:r>
      <w:r w:rsidRPr="006546E4">
        <w:rPr>
          <w:color w:val="000000" w:themeColor="text1"/>
          <w:u w:color="000000" w:themeColor="text1"/>
        </w:rPr>
        <w:t>’</w:t>
      </w:r>
      <w:r w:rsidRPr="002378F4">
        <w:rPr>
          <w:color w:val="000000" w:themeColor="text1"/>
          <w:u w:color="000000" w:themeColor="text1"/>
        </w:rPr>
        <w:t xml:space="preserve">s compensation record, a record in connection with health or medical treatment, social services records, or other records of an individual in the possession of or within the access of a public department or agency if the purpose of the examination is improper or unlawful.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Pr>
          <w:color w:val="000000" w:themeColor="text1"/>
          <w:u w:color="000000" w:themeColor="text1"/>
        </w:rPr>
        <w:noBreakHyphen/>
      </w:r>
      <w:r w:rsidRPr="002378F4">
        <w:rPr>
          <w:color w:val="000000" w:themeColor="text1"/>
          <w:u w:color="000000" w:themeColor="text1"/>
        </w:rPr>
        <w:t>28</w:t>
      </w:r>
      <w:r>
        <w:rPr>
          <w:color w:val="000000" w:themeColor="text1"/>
          <w:u w:color="000000" w:themeColor="text1"/>
        </w:rPr>
        <w:noBreakHyphen/>
      </w:r>
      <w:r w:rsidRPr="002378F4">
        <w:rPr>
          <w:color w:val="000000" w:themeColor="text1"/>
          <w:u w:color="000000" w:themeColor="text1"/>
        </w:rPr>
        <w:t>130.</w:t>
      </w:r>
      <w:r w:rsidRPr="002378F4">
        <w:rPr>
          <w:color w:val="000000" w:themeColor="text1"/>
          <w:u w:color="000000" w:themeColor="text1"/>
        </w:rPr>
        <w:tab/>
        <w:t>(A)</w:t>
      </w:r>
      <w:r w:rsidRPr="002378F4">
        <w:rPr>
          <w:color w:val="000000" w:themeColor="text1"/>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public official, public member, or public employee may not participate in an action relating to the discipline of the public official</w:t>
      </w:r>
      <w:r w:rsidRPr="006546E4">
        <w:rPr>
          <w:color w:val="000000" w:themeColor="text1"/>
          <w:u w:color="000000" w:themeColor="text1"/>
        </w:rPr>
        <w:t>’</w:t>
      </w:r>
      <w:r w:rsidRPr="002378F4">
        <w:rPr>
          <w:color w:val="000000" w:themeColor="text1"/>
          <w:u w:color="000000" w:themeColor="text1"/>
        </w:rPr>
        <w:t>s, public member</w:t>
      </w:r>
      <w:r w:rsidRPr="006546E4">
        <w:rPr>
          <w:color w:val="000000" w:themeColor="text1"/>
          <w:u w:color="000000" w:themeColor="text1"/>
        </w:rPr>
        <w:t>’</w:t>
      </w:r>
      <w:r w:rsidRPr="002378F4">
        <w:rPr>
          <w:color w:val="000000" w:themeColor="text1"/>
          <w:u w:color="000000" w:themeColor="text1"/>
        </w:rPr>
        <w:t>s, or public employee</w:t>
      </w:r>
      <w:r w:rsidRPr="006546E4">
        <w:rPr>
          <w:color w:val="000000" w:themeColor="text1"/>
          <w:u w:color="000000" w:themeColor="text1"/>
        </w:rPr>
        <w:t>’</w:t>
      </w:r>
      <w:r w:rsidRPr="002378F4">
        <w:rPr>
          <w:color w:val="000000" w:themeColor="text1"/>
          <w:u w:color="000000" w:themeColor="text1"/>
        </w:rPr>
        <w:t>s family member.</w:t>
      </w:r>
      <w:r w:rsidRPr="002378F4">
        <w:rPr>
          <w:strike/>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Pr>
          <w:color w:val="000000" w:themeColor="text1"/>
          <w:u w:color="000000" w:themeColor="text1"/>
        </w:rPr>
        <w:noBreakHyphen/>
      </w:r>
      <w:r w:rsidRPr="002378F4">
        <w:rPr>
          <w:color w:val="000000" w:themeColor="text1"/>
          <w:u w:color="000000" w:themeColor="text1"/>
        </w:rPr>
        <w:t>28</w:t>
      </w:r>
      <w:r>
        <w:rPr>
          <w:color w:val="000000" w:themeColor="text1"/>
          <w:u w:color="000000" w:themeColor="text1"/>
        </w:rPr>
        <w:noBreakHyphen/>
      </w:r>
      <w:r w:rsidRPr="002378F4">
        <w:rPr>
          <w:color w:val="000000" w:themeColor="text1"/>
          <w:u w:color="000000" w:themeColor="text1"/>
        </w:rPr>
        <w:t>135.</w:t>
      </w:r>
      <w:r w:rsidRPr="002378F4">
        <w:rPr>
          <w:color w:val="000000" w:themeColor="text1"/>
          <w:u w:color="000000" w:themeColor="text1"/>
        </w:rPr>
        <w:tab/>
        <w:t xml:space="preserve">A former public official, former public member, or former public employee may not for a period of one year after terminating his public service or employment: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accept employment if the employment: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Pr>
          <w:color w:val="000000" w:themeColor="text1"/>
          <w:u w:color="000000" w:themeColor="text1"/>
        </w:rPr>
        <w:noBreakHyphen/>
      </w:r>
      <w:r w:rsidRPr="002378F4">
        <w:rPr>
          <w:color w:val="000000" w:themeColor="text1"/>
          <w:u w:color="000000" w:themeColor="text1"/>
        </w:rPr>
        <w:t>28</w:t>
      </w:r>
      <w:r>
        <w:rPr>
          <w:color w:val="000000" w:themeColor="text1"/>
          <w:u w:color="000000" w:themeColor="text1"/>
        </w:rPr>
        <w:noBreakHyphen/>
      </w:r>
      <w:r w:rsidRPr="002378F4">
        <w:rPr>
          <w:color w:val="000000" w:themeColor="text1"/>
          <w:u w:color="000000" w:themeColor="text1"/>
        </w:rPr>
        <w:t>140.</w:t>
      </w:r>
      <w:r w:rsidRPr="002378F4">
        <w:rPr>
          <w:color w:val="000000" w:themeColor="text1"/>
          <w:u w:color="000000" w:themeColor="text1"/>
        </w:rPr>
        <w:tab/>
        <w:t>It is a breach of ethical standards for a public official, public member, or public employee who is participating directly in procurement, as defined in Section 11</w:t>
      </w:r>
      <w:r>
        <w:rPr>
          <w:color w:val="000000" w:themeColor="text1"/>
          <w:u w:color="000000" w:themeColor="text1"/>
        </w:rPr>
        <w:noBreakHyphen/>
      </w:r>
      <w:r w:rsidRPr="002378F4">
        <w:rPr>
          <w:color w:val="000000" w:themeColor="text1"/>
          <w:u w:color="000000" w:themeColor="text1"/>
        </w:rPr>
        <w:t>35</w:t>
      </w:r>
      <w:r>
        <w:rPr>
          <w:color w:val="000000" w:themeColor="text1"/>
          <w:u w:color="000000" w:themeColor="text1"/>
        </w:rPr>
        <w:noBreakHyphen/>
      </w:r>
      <w:r w:rsidRPr="002378F4">
        <w:rPr>
          <w:color w:val="000000" w:themeColor="text1"/>
          <w:u w:color="000000" w:themeColor="text1"/>
        </w:rPr>
        <w:t xml:space="preserve">310(22), to resign and accept employment </w:t>
      </w:r>
      <w:r w:rsidRPr="002378F4">
        <w:rPr>
          <w:color w:val="000000" w:themeColor="text1"/>
          <w:u w:val="single" w:color="000000" w:themeColor="text1"/>
        </w:rPr>
        <w:t>f</w:t>
      </w:r>
      <w:r w:rsidRPr="002378F4">
        <w:rPr>
          <w:color w:val="000000" w:themeColor="text1"/>
          <w:u w:color="000000" w:themeColor="text1"/>
        </w:rPr>
        <w:t>or a period of one year from the date of termination of service or employment with a person contracting with the governmental body if the contract falls or would fall under the public official</w:t>
      </w:r>
      <w:r w:rsidRPr="006546E4">
        <w:rPr>
          <w:color w:val="000000" w:themeColor="text1"/>
          <w:u w:color="000000" w:themeColor="text1"/>
        </w:rPr>
        <w:t>’</w:t>
      </w:r>
      <w:r w:rsidRPr="002378F4">
        <w:rPr>
          <w:color w:val="000000" w:themeColor="text1"/>
          <w:u w:color="000000" w:themeColor="text1"/>
        </w:rPr>
        <w:t>s, public member</w:t>
      </w:r>
      <w:r w:rsidRPr="006546E4">
        <w:rPr>
          <w:color w:val="000000" w:themeColor="text1"/>
          <w:u w:color="000000" w:themeColor="text1"/>
        </w:rPr>
        <w:t>’</w:t>
      </w:r>
      <w:r w:rsidRPr="002378F4">
        <w:rPr>
          <w:color w:val="000000" w:themeColor="text1"/>
          <w:u w:color="000000" w:themeColor="text1"/>
        </w:rPr>
        <w:t>s, or public employee</w:t>
      </w:r>
      <w:r w:rsidRPr="006546E4">
        <w:rPr>
          <w:color w:val="000000" w:themeColor="text1"/>
          <w:u w:color="000000" w:themeColor="text1"/>
        </w:rPr>
        <w:t>’</w:t>
      </w:r>
      <w:r w:rsidRPr="002378F4">
        <w:rPr>
          <w:color w:val="000000" w:themeColor="text1"/>
          <w:u w:color="000000" w:themeColor="text1"/>
        </w:rPr>
        <w:t xml:space="preserve">s official responsibilities.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Pr>
          <w:color w:val="000000" w:themeColor="text1"/>
          <w:u w:color="000000" w:themeColor="text1"/>
        </w:rPr>
        <w:noBreakHyphen/>
      </w:r>
      <w:r w:rsidRPr="002378F4">
        <w:rPr>
          <w:color w:val="000000" w:themeColor="text1"/>
          <w:u w:color="000000" w:themeColor="text1"/>
        </w:rPr>
        <w:t>28</w:t>
      </w:r>
      <w:r>
        <w:rPr>
          <w:color w:val="000000" w:themeColor="text1"/>
          <w:u w:color="000000" w:themeColor="text1"/>
        </w:rPr>
        <w:noBreakHyphen/>
      </w:r>
      <w:r w:rsidRPr="002378F4">
        <w:rPr>
          <w:color w:val="000000" w:themeColor="text1"/>
          <w:u w:color="000000" w:themeColor="text1"/>
        </w:rPr>
        <w:t>145.</w:t>
      </w:r>
      <w:r w:rsidRPr="002378F4">
        <w:rPr>
          <w:color w:val="000000" w:themeColor="text1"/>
          <w:u w:color="000000" w:themeColor="text1"/>
        </w:rPr>
        <w:tab/>
        <w:t>(A)</w:t>
      </w:r>
      <w:r w:rsidRPr="002378F4">
        <w:rPr>
          <w:color w:val="000000" w:themeColor="text1"/>
          <w:u w:color="000000" w:themeColor="text1"/>
        </w:rPr>
        <w:tab/>
        <w:t>Unless otherwise provided for in this chapter, a person who wilfully violates a provision of this chapter is guilty of a misdemeanor and, upon conviction, must be punished by imprisonment of not more than three years or a fine of not more than ten thousand dollars, or both.  A court also may order an appropriate amount of restitution taking under consideration any unjust enrichment, use of campaign funds to defray costs associated with a criminal action, or other factors deemed relevant to the particular case.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As used in this chapter, the term </w:t>
      </w:r>
      <w:r w:rsidRPr="006546E4">
        <w:rPr>
          <w:color w:val="000000" w:themeColor="text1"/>
          <w:u w:color="000000" w:themeColor="text1"/>
        </w:rPr>
        <w:t>‘</w:t>
      </w:r>
      <w:r w:rsidRPr="002378F4">
        <w:rPr>
          <w:color w:val="000000" w:themeColor="text1"/>
          <w:u w:color="000000" w:themeColor="text1"/>
        </w:rPr>
        <w:t>wilfully</w:t>
      </w:r>
      <w:r w:rsidRPr="006546E4">
        <w:rPr>
          <w:color w:val="000000" w:themeColor="text1"/>
          <w:u w:color="000000" w:themeColor="text1"/>
        </w:rPr>
        <w:t>’</w:t>
      </w:r>
      <w:r w:rsidRPr="002378F4">
        <w:rPr>
          <w:color w:val="000000" w:themeColor="text1"/>
          <w:u w:color="000000" w:themeColor="text1"/>
        </w:rPr>
        <w:t xml:space="preserve"> means that the act is intentional or knowing, as opposed to inadvertent.”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8.</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780 of the 1976 Code, as last amended by Act 248 of 1991,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780.</w:t>
      </w:r>
      <w:r w:rsidRPr="002378F4">
        <w:rPr>
          <w:color w:val="000000" w:themeColor="text1"/>
          <w:u w:color="000000" w:themeColor="text1"/>
        </w:rPr>
        <w:tab/>
        <w:t>(A)</w:t>
      </w:r>
      <w:r w:rsidRPr="002378F4">
        <w:rPr>
          <w:color w:val="000000" w:themeColor="text1"/>
          <w:u w:color="000000" w:themeColor="text1"/>
        </w:rPr>
        <w:tab/>
        <w:t>The provisions of this section are in addition to all other civil and administrative remedies against public officials, public members, or public employees which are provided by law.</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In addition to existing remedies for breach of the ethical standards of this chapter or regulations promulgated hereunder, the State Ethics Commission may impose an oral or written warning or reprimand.</w:t>
      </w:r>
      <w:r w:rsidRPr="002378F4">
        <w:rPr>
          <w:color w:val="000000" w:themeColor="text1"/>
          <w:u w:color="000000" w:themeColor="text1"/>
        </w:rPr>
        <w:t xml:space="preserve"> </w:t>
      </w:r>
      <w:r w:rsidRPr="002378F4">
        <w:rPr>
          <w:color w:val="000000" w:themeColor="text1"/>
          <w:u w:val="single" w:color="000000" w:themeColor="text1"/>
        </w:rPr>
        <w:t>For violation of the ethical standards of this article, the appropriate supervisory agency may:</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administer a public reprimand;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require the forfeiture of gifts, receipts, or profits, or the value of each obtained in violation of Chapter 13, Title 8 or Chapter 17, Title 2;</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require a combination of items (1) through (3) as necessary and appropriate.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The value of anything received by a public official, public member, or public employee in breach of the ethical standards of this chapter</w:t>
      </w:r>
      <w:r w:rsidRPr="002378F4">
        <w:rPr>
          <w:strike/>
          <w:color w:val="000000" w:themeColor="text1"/>
          <w:u w:color="000000" w:themeColor="text1"/>
        </w:rPr>
        <w:t xml:space="preserve"> or regulations promulgated hereunder</w:t>
      </w:r>
      <w:r w:rsidRPr="002378F4">
        <w:rPr>
          <w:color w:val="000000" w:themeColor="text1"/>
          <w:u w:color="000000" w:themeColor="text1"/>
        </w:rPr>
        <w:t xml:space="preserve"> is recoverable by the State or other governmental entity in an action by the Attorney General against a person benefitting from the violations.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Before a public employee</w:t>
      </w:r>
      <w:r w:rsidRPr="006546E4">
        <w:rPr>
          <w:color w:val="000000" w:themeColor="text1"/>
          <w:u w:color="000000" w:themeColor="text1"/>
        </w:rPr>
        <w:t>’</w:t>
      </w:r>
      <w:r w:rsidRPr="002378F4">
        <w:rPr>
          <w:color w:val="000000" w:themeColor="text1"/>
          <w:u w:color="000000" w:themeColor="text1"/>
        </w:rPr>
        <w:t>s employment or a public official</w:t>
      </w:r>
      <w:r w:rsidRPr="006546E4">
        <w:rPr>
          <w:color w:val="000000" w:themeColor="text1"/>
          <w:u w:color="000000" w:themeColor="text1"/>
        </w:rPr>
        <w:t>’</w:t>
      </w:r>
      <w:r w:rsidRPr="002378F4">
        <w:rPr>
          <w:color w:val="000000" w:themeColor="text1"/>
          <w:u w:color="000000" w:themeColor="text1"/>
        </w:rPr>
        <w:t>s or public member</w:t>
      </w:r>
      <w:r w:rsidRPr="006546E4">
        <w:rPr>
          <w:color w:val="000000" w:themeColor="text1"/>
          <w:u w:color="000000" w:themeColor="text1"/>
        </w:rPr>
        <w:t>’</w:t>
      </w:r>
      <w:r w:rsidRPr="002378F4">
        <w:rPr>
          <w:color w:val="000000" w:themeColor="text1"/>
          <w:u w:color="000000" w:themeColor="text1"/>
        </w:rPr>
        <w:t>s association with the governmental entity is terminated for a violation of the provisions of this chapter, notice and an opportunity for a hearing must be provided to the public official, public member, or public employee.”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9.</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790(A) of the 1976 Code, as last amended by Act 248 of 1991,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w:t>
      </w:r>
      <w:r w:rsidRPr="002378F4">
        <w:rPr>
          <w:color w:val="000000" w:themeColor="text1"/>
          <w:u w:color="000000" w:themeColor="text1"/>
        </w:rPr>
        <w:tab/>
        <w:t xml:space="preserve">The value of anything transferred or received in breach of the ethical standards of Articles 1 through 11 of this chapter </w:t>
      </w:r>
      <w:r w:rsidRPr="002378F4">
        <w:rPr>
          <w:strike/>
          <w:color w:val="000000" w:themeColor="text1"/>
          <w:u w:color="000000" w:themeColor="text1"/>
        </w:rPr>
        <w:t>or regulations promulgated under it</w:t>
      </w:r>
      <w:r w:rsidRPr="002378F4">
        <w:rPr>
          <w:color w:val="000000" w:themeColor="text1"/>
          <w:u w:color="000000" w:themeColor="text1"/>
        </w:rPr>
        <w:t xml:space="preserve"> by a public employee, public official, or a nonpublic employee or official may be recovered from the public employee, public official, or nonpublic employee or official.”</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10.</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1510 of the 1976 Code, as last amended by Act 40 of 2011,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1510.</w:t>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t>Except as otherwise specifically provided in this chapter, a person required to file a report or statement under this chapter who files a late statement or report or fails to file a required statement or report must be assessed a civil penalty as follows: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a fine of one hundred dollars if the statement or report is not filed within five days after the established deadline provided by law in this chapter;  and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After the maximum civil penalty has been levied and the required statement or report has not been filed, the person is: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for a first offense, guilty of a misdemeanor triable in magistrates court and, upon conviction, must be fined not more than five hundred dollars or imprisoned not more than thirty days;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(3)</w:t>
      </w:r>
      <w:r w:rsidRPr="002378F4">
        <w:rPr>
          <w:color w:val="000000" w:themeColor="text1"/>
          <w:u w:color="000000" w:themeColor="text1"/>
        </w:rPr>
        <w:tab/>
      </w:r>
      <w:r w:rsidRPr="002378F4">
        <w:rPr>
          <w:strike/>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11.</w:t>
      </w:r>
      <w:r w:rsidRPr="002378F4">
        <w:rPr>
          <w:color w:val="000000" w:themeColor="text1"/>
          <w:u w:color="000000" w:themeColor="text1"/>
        </w:rPr>
        <w:tab/>
        <w:t>Article 15, Chapter 13, Title 8 of the 1976 Code is amended by adding:</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1515.</w:t>
      </w:r>
      <w:r w:rsidRPr="002378F4">
        <w:rPr>
          <w:color w:val="000000" w:themeColor="text1"/>
          <w:u w:color="000000" w:themeColor="text1"/>
        </w:rPr>
        <w:tab/>
        <w:t>A person who wilfully fails to file a required statement or report which has the effect of concealing a violation of this chapter is guilty of a misdemeanor and, upon conviction, must be fined five thousand dollars or be imprisoned for not more than one year, or both, for each statement or report not filed.”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12.</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1520 of the 1976 Code, as last amended by Act 76 of 2003,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1520.</w:t>
      </w:r>
      <w:r w:rsidRPr="002378F4">
        <w:rPr>
          <w:color w:val="000000" w:themeColor="text1"/>
          <w:u w:color="000000" w:themeColor="text1"/>
        </w:rPr>
        <w:tab/>
        <w:t>(A)</w:t>
      </w:r>
      <w:r w:rsidRPr="002378F4">
        <w:rPr>
          <w:color w:val="000000" w:themeColor="text1"/>
          <w:u w:color="000000" w:themeColor="text1"/>
        </w:rPr>
        <w:tab/>
        <w:t xml:space="preserve">Except as otherwise specifically provided in this chapter </w:t>
      </w:r>
      <w:r w:rsidRPr="002378F4">
        <w:rPr>
          <w:color w:val="000000" w:themeColor="text1"/>
          <w:u w:val="single" w:color="000000" w:themeColor="text1"/>
        </w:rPr>
        <w:t>and for failure to file a required statement or report</w:t>
      </w:r>
      <w:r w:rsidRPr="002378F4">
        <w:rPr>
          <w:color w:val="000000" w:themeColor="text1"/>
          <w:u w:color="000000" w:themeColor="text1"/>
        </w:rPr>
        <w:t>, a person who violates any provision of this chapter is guilty of a misdemeanor and, upon conviction, must be fined not more than five thousand dollars or imprisoned for not more than one year, or both.</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A person who </w:t>
      </w:r>
      <w:r w:rsidRPr="002378F4">
        <w:rPr>
          <w:color w:val="000000" w:themeColor="text1"/>
          <w:u w:val="single" w:color="000000" w:themeColor="text1"/>
        </w:rPr>
        <w:t>wilfully</w:t>
      </w:r>
      <w:r w:rsidRPr="002378F4">
        <w:rPr>
          <w:color w:val="000000" w:themeColor="text1"/>
          <w:u w:color="000000" w:themeColor="text1"/>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violation of the provisions of this chapter does not necessarily subject a public official to the provisions of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560.</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For purposes of this section, </w:t>
      </w:r>
      <w:r w:rsidRPr="006546E4">
        <w:rPr>
          <w:color w:val="000000" w:themeColor="text1"/>
          <w:u w:val="single" w:color="000000" w:themeColor="text1"/>
        </w:rPr>
        <w:t>‘</w:t>
      </w:r>
      <w:r w:rsidRPr="002378F4">
        <w:rPr>
          <w:color w:val="000000" w:themeColor="text1"/>
          <w:u w:val="single" w:color="000000" w:themeColor="text1"/>
        </w:rPr>
        <w:t>wilfully</w:t>
      </w:r>
      <w:r w:rsidRPr="006546E4">
        <w:rPr>
          <w:color w:val="000000" w:themeColor="text1"/>
          <w:u w:val="single" w:color="000000" w:themeColor="text1"/>
        </w:rPr>
        <w:t>’</w:t>
      </w:r>
      <w:r w:rsidRPr="002378F4">
        <w:rPr>
          <w:color w:val="000000" w:themeColor="text1"/>
          <w:u w:val="single" w:color="000000" w:themeColor="text1"/>
        </w:rPr>
        <w:t xml:space="preserve"> means that the act is intentional or knowing, as opposed to inadvertent.</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13.</w:t>
      </w:r>
      <w:r w:rsidRPr="002378F4">
        <w:rPr>
          <w:color w:val="000000" w:themeColor="text1"/>
          <w:u w:color="000000" w:themeColor="text1"/>
        </w:rPr>
        <w:tab/>
        <w:t>Article 15, Chapter 13, Title 8 of the 1976 Code is amended by adding:</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1525.</w:t>
      </w:r>
      <w:r w:rsidRPr="002378F4">
        <w:rPr>
          <w:color w:val="000000" w:themeColor="text1"/>
          <w:u w:color="000000" w:themeColor="text1"/>
        </w:rPr>
        <w:tab/>
        <w:t>For a violation of the ethical standards of this article, the appropriate supervisory agency may:</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administer a public reprimand;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require the forfeiture of gifts, receipts, or profits, or the value of each, obtained in violation of Chapter 13, Title 8, or Chapter 17, Title 2;</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order the repayment of any campaign funds it determines were inappropriately used to defray costs associated with the defense of the matter;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t>require a combination of items (1) through (4) as necessary and appropriate.”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14.</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320(9)(c) of the 1976 Code, as last amended by Act 184 of 1993,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w:t>
      </w:r>
      <w:r>
        <w:rPr>
          <w:color w:val="000000" w:themeColor="text1"/>
          <w:u w:color="000000" w:themeColor="text1"/>
        </w:rPr>
        <w:t>(c)</w:t>
      </w:r>
      <w:r w:rsidRPr="002378F4">
        <w:rPr>
          <w:color w:val="000000" w:themeColor="text1"/>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w:t>
      </w:r>
      <w:r w:rsidRPr="002378F4">
        <w:rPr>
          <w:strike/>
          <w:color w:val="000000" w:themeColor="text1"/>
          <w:u w:color="000000" w:themeColor="text1"/>
        </w:rPr>
        <w:t>lieu of</w:t>
      </w:r>
      <w:r w:rsidRPr="002378F4">
        <w:rPr>
          <w:color w:val="000000" w:themeColor="text1"/>
          <w:u w:color="000000" w:themeColor="text1"/>
        </w:rPr>
        <w:t xml:space="preserve"> </w:t>
      </w:r>
      <w:r w:rsidRPr="002378F4">
        <w:rPr>
          <w:color w:val="000000" w:themeColor="text1"/>
          <w:u w:val="single" w:color="000000" w:themeColor="text1"/>
        </w:rPr>
        <w:t>addition to</w:t>
      </w:r>
      <w:r w:rsidRPr="002378F4">
        <w:rPr>
          <w:color w:val="000000" w:themeColor="text1"/>
          <w:u w:color="000000" w:themeColor="text1"/>
        </w:rPr>
        <w:t xml:space="preserve"> the criminal penalty provided by this item, </w:t>
      </w:r>
      <w:r w:rsidRPr="002378F4">
        <w:rPr>
          <w:color w:val="000000" w:themeColor="text1"/>
          <w:u w:val="single" w:color="000000" w:themeColor="text1"/>
        </w:rPr>
        <w:t>the commission may assess</w:t>
      </w:r>
      <w:r w:rsidRPr="002378F4">
        <w:rPr>
          <w:color w:val="000000" w:themeColor="text1"/>
          <w:u w:color="000000" w:themeColor="text1"/>
        </w:rPr>
        <w:t xml:space="preserve"> a civil penalty of not more than one thousand dollars </w:t>
      </w:r>
      <w:r w:rsidRPr="002378F4">
        <w:rPr>
          <w:strike/>
          <w:color w:val="000000" w:themeColor="text1"/>
          <w:u w:color="000000" w:themeColor="text1"/>
        </w:rPr>
        <w:t>may be assessed</w:t>
      </w:r>
      <w:r w:rsidRPr="002378F4">
        <w:rPr>
          <w:color w:val="000000" w:themeColor="text1"/>
          <w:u w:color="000000" w:themeColor="text1"/>
        </w:rPr>
        <w:t xml:space="preserve"> against the complainant upon proof, by a preponderance of the evidence, that the filing of the complaint was </w:t>
      </w:r>
      <w:r w:rsidRPr="002378F4">
        <w:rPr>
          <w:color w:val="000000" w:themeColor="text1"/>
          <w:u w:val="single" w:color="000000" w:themeColor="text1"/>
        </w:rPr>
        <w:t>groundless,</w:t>
      </w:r>
      <w:r w:rsidRPr="002378F4">
        <w:rPr>
          <w:color w:val="000000" w:themeColor="text1"/>
          <w:u w:color="000000" w:themeColor="text1"/>
        </w:rPr>
        <w:t xml:space="preserve"> wilful and without just cause or with malice.”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15.</w:t>
      </w:r>
      <w:r w:rsidRPr="002378F4">
        <w:rPr>
          <w:color w:val="000000" w:themeColor="text1"/>
          <w:u w:color="000000" w:themeColor="text1"/>
        </w:rPr>
        <w:tab/>
        <w:t>Section 2</w:t>
      </w:r>
      <w:r>
        <w:rPr>
          <w:color w:val="000000" w:themeColor="text1"/>
          <w:u w:color="000000" w:themeColor="text1"/>
        </w:rPr>
        <w:noBreakHyphen/>
      </w:r>
      <w:r w:rsidRPr="002378F4">
        <w:rPr>
          <w:color w:val="000000" w:themeColor="text1"/>
          <w:u w:color="000000" w:themeColor="text1"/>
        </w:rPr>
        <w:t>17</w:t>
      </w:r>
      <w:r>
        <w:rPr>
          <w:color w:val="000000" w:themeColor="text1"/>
          <w:u w:color="000000" w:themeColor="text1"/>
        </w:rPr>
        <w:noBreakHyphen/>
      </w:r>
      <w:r w:rsidRPr="002378F4">
        <w:rPr>
          <w:color w:val="000000" w:themeColor="text1"/>
          <w:u w:color="000000" w:themeColor="text1"/>
        </w:rPr>
        <w:t>140 of the 1976 Code is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2</w:t>
      </w:r>
      <w:r>
        <w:rPr>
          <w:color w:val="000000" w:themeColor="text1"/>
          <w:u w:color="000000" w:themeColor="text1"/>
        </w:rPr>
        <w:noBreakHyphen/>
      </w:r>
      <w:r w:rsidRPr="002378F4">
        <w:rPr>
          <w:color w:val="000000" w:themeColor="text1"/>
          <w:u w:color="000000" w:themeColor="text1"/>
        </w:rPr>
        <w:t>17</w:t>
      </w:r>
      <w:r>
        <w:rPr>
          <w:color w:val="000000" w:themeColor="text1"/>
          <w:u w:color="000000" w:themeColor="text1"/>
        </w:rPr>
        <w:noBreakHyphen/>
      </w:r>
      <w:r w:rsidRPr="002378F4">
        <w:rPr>
          <w:color w:val="000000" w:themeColor="text1"/>
          <w:u w:color="000000" w:themeColor="text1"/>
        </w:rPr>
        <w:t>140.</w:t>
      </w:r>
      <w:r w:rsidRPr="002378F4">
        <w:rPr>
          <w:color w:val="000000" w:themeColor="text1"/>
          <w:u w:color="000000" w:themeColor="text1"/>
        </w:rPr>
        <w:tab/>
        <w:t xml:space="preserve">If an alleged violation is found to be groundless by the State Ethics Commission, the entire matter must be stricken from public record.  If the State Ethics Commission finds that the complaining party wilfully filed a groundless complaint, the finding must be reported to the Attorney General.  The wilful filing of a groundless complaint by a person with the State Ethics Commission is a misdemeanor, and the person filing a complaint, upon conviction, must be fined not more than one thousand dollars or imprisoned not more than one year.  In </w:t>
      </w:r>
      <w:r w:rsidRPr="002378F4">
        <w:rPr>
          <w:strike/>
          <w:color w:val="000000" w:themeColor="text1"/>
          <w:u w:color="000000" w:themeColor="text1"/>
        </w:rPr>
        <w:t>lieu of</w:t>
      </w:r>
      <w:r w:rsidRPr="002378F4">
        <w:rPr>
          <w:color w:val="000000" w:themeColor="text1"/>
          <w:u w:color="000000" w:themeColor="text1"/>
        </w:rPr>
        <w:t xml:space="preserve"> </w:t>
      </w:r>
      <w:r w:rsidRPr="002378F4">
        <w:rPr>
          <w:color w:val="000000" w:themeColor="text1"/>
          <w:u w:val="single" w:color="000000" w:themeColor="text1"/>
        </w:rPr>
        <w:t>addition to</w:t>
      </w:r>
      <w:r w:rsidRPr="002378F4">
        <w:rPr>
          <w:color w:val="000000" w:themeColor="text1"/>
          <w:u w:color="000000" w:themeColor="text1"/>
        </w:rPr>
        <w:t xml:space="preserve"> the criminal penalty provided by this section, </w:t>
      </w:r>
      <w:r w:rsidRPr="002378F4">
        <w:rPr>
          <w:color w:val="000000" w:themeColor="text1"/>
          <w:u w:val="single" w:color="000000" w:themeColor="text1"/>
        </w:rPr>
        <w:t>the commission may assess</w:t>
      </w:r>
      <w:r w:rsidRPr="002378F4">
        <w:rPr>
          <w:color w:val="000000" w:themeColor="text1"/>
          <w:u w:color="000000" w:themeColor="text1"/>
        </w:rPr>
        <w:t xml:space="preserve"> a civil penalty of not more than one thousand dollars </w:t>
      </w:r>
      <w:r w:rsidRPr="002378F4">
        <w:rPr>
          <w:strike/>
          <w:color w:val="000000" w:themeColor="text1"/>
          <w:u w:color="000000" w:themeColor="text1"/>
        </w:rPr>
        <w:t>may be assessed</w:t>
      </w:r>
      <w:r w:rsidRPr="002378F4">
        <w:rPr>
          <w:color w:val="000000" w:themeColor="text1"/>
          <w:u w:color="000000" w:themeColor="text1"/>
        </w:rPr>
        <w:t xml:space="preserve"> against the complainant upon proof, by a preponderance of the evidence, that the filing of the complaint was </w:t>
      </w:r>
      <w:r w:rsidRPr="002378F4">
        <w:rPr>
          <w:color w:val="000000" w:themeColor="text1"/>
          <w:u w:val="single" w:color="000000" w:themeColor="text1"/>
        </w:rPr>
        <w:t>groundless,</w:t>
      </w:r>
      <w:r w:rsidRPr="002378F4">
        <w:rPr>
          <w:color w:val="000000" w:themeColor="text1"/>
          <w:u w:color="000000" w:themeColor="text1"/>
        </w:rPr>
        <w:t xml:space="preserve"> wilful and without just cause or with malice.”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II</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Statements of Economic Interests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16.</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1120 of the 1976 Code, as last amended by Act 6 of 1995,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1120.</w:t>
      </w:r>
      <w:r w:rsidRPr="002378F4">
        <w:rPr>
          <w:color w:val="000000" w:themeColor="text1"/>
          <w:u w:color="000000" w:themeColor="text1"/>
        </w:rPr>
        <w:tab/>
      </w:r>
      <w:r w:rsidRPr="00983B3D">
        <w:t>(A)</w:t>
      </w:r>
      <w:r w:rsidRPr="00983B3D">
        <w:tab/>
        <w:t>A statement of economic interests filed pursuant to Section 8</w:t>
      </w:r>
      <w:r>
        <w:noBreakHyphen/>
      </w:r>
      <w:r w:rsidRPr="00983B3D">
        <w:t>13</w:t>
      </w:r>
      <w:r>
        <w:noBreakHyphen/>
      </w:r>
      <w:r w:rsidRPr="00983B3D">
        <w:t>1110 must be on forms prescribed by the State Ethics Commission and must contain full and complete information concerning:</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the name, business or government address, and workplace telephone number of the filer;</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the source, type, and amount or value of income, not to include tax refunds, of substantial monetary value received from a governmental entity by the filer or a member of the filer</w:t>
      </w:r>
      <w:r w:rsidRPr="006546E4">
        <w:t>’</w:t>
      </w:r>
      <w:r w:rsidRPr="00983B3D">
        <w:t>s immediate family during the reporting period;</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(3)(a)</w:t>
      </w:r>
      <w:r w:rsidRPr="00983B3D">
        <w:tab/>
        <w:t>the description, value, and location of all real property owned and options to purchase real property during the reporting period by a filer or a member of the filer</w:t>
      </w:r>
      <w:r w:rsidRPr="006546E4">
        <w:t>’</w:t>
      </w:r>
      <w:r w:rsidRPr="00983B3D">
        <w:t>s immediate family if:</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there have been any public improvements of more than two hundred dollars on or adjacent to the real property within the reporting period and the public improvements are known to the filer; or</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interest can reasonably be expected to be the subject of a conflict of interest; or</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if a sale, lease, or rental of personal or real property is to a state, county, or municipal instrumentality of government, a copy of the contract, lease, or rental agreement must be attached to the statement of economic interests;</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the name of each organization which paid for or reimbursed actual expenses of the filer for speaking before a public or private group, the amount of such payment or reimbursement, and the purpose, date, and location of the speaking engagement;</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(5)</w:t>
      </w:r>
      <w:r w:rsidRPr="00983B3D">
        <w:tab/>
        <w:t>the identity of every business or entity in which the filer or a member of the filer</w:t>
      </w:r>
      <w:r w:rsidRPr="006546E4">
        <w:t>’</w:t>
      </w:r>
      <w:r w:rsidRPr="00983B3D">
        <w:t>s immediate family held or controlled, in the aggregate, securities or interests constituting five percent or more of the total issued and outstanding securities and interests which constitute a value of one hundred thousand dollars or more;</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(6)(a)</w:t>
      </w:r>
      <w:r w:rsidRPr="00983B3D">
        <w:tab/>
        <w:t>a listing by name and address of each creditor to whom the filer or member of the filer</w:t>
      </w:r>
      <w:r w:rsidRPr="006546E4">
        <w:t>’</w:t>
      </w:r>
      <w:r w:rsidRPr="00983B3D">
        <w:t>s immediate family owed a debt in excess of five hundred dollars at any time during the reporting period, if the creditor is subject to regulation by the filer or is seeking or has sought a business or financial arrangement with the filer</w:t>
      </w:r>
      <w:r w:rsidRPr="006546E4">
        <w:t>’</w:t>
      </w:r>
      <w:r w:rsidRPr="00983B3D">
        <w:t>s agency or department other than for a credit card or retail installment contract, and the original amount of the debt and amount outstanding unless:</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debt is promised or loaned by an individual</w:t>
      </w:r>
      <w:r w:rsidRPr="006546E4">
        <w:t>’</w:t>
      </w:r>
      <w:r w:rsidRPr="00983B3D">
        <w:t>s family member if the person who promises or makes the loan is not acting as the agent or intermediary for someone other than a person named in this subitem; and</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the rate of interest charged the filer or a member of the filer</w:t>
      </w:r>
      <w:r w:rsidRPr="006546E4">
        <w:t>’</w:t>
      </w:r>
      <w:r w:rsidRPr="00983B3D">
        <w:t>s immediate family for a debt required to be reported in (a);</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If a discharge of a debt required to be reported in (a) has been made, the date of the transaction must be shown.</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(7)</w:t>
      </w:r>
      <w:r w:rsidRPr="00983B3D">
        <w:tab/>
        <w:t>the name of any lobbyist, as defined in Section 2</w:t>
      </w:r>
      <w:r>
        <w:noBreakHyphen/>
      </w:r>
      <w:r w:rsidRPr="00983B3D">
        <w:t>17</w:t>
      </w:r>
      <w:r>
        <w:noBreakHyphen/>
      </w:r>
      <w:r w:rsidRPr="00983B3D">
        <w:t>10(13) who is:</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an immediate family member of the filer;</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an individual with whom or business with which the filer or a member of the filer</w:t>
      </w:r>
      <w:r w:rsidRPr="006546E4">
        <w:t>’</w:t>
      </w:r>
      <w:r w:rsidRPr="00983B3D">
        <w:t>s immediate family is associated;</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(8)</w:t>
      </w:r>
      <w:r w:rsidRPr="00983B3D">
        <w:tab/>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(9)</w:t>
      </w:r>
      <w:r w:rsidRPr="00983B3D">
        <w:tab/>
        <w:t>the source and a brief description of any gifts, including transportation, lodging, food, or entertainment received during the preceding calendar year from:</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 person, if there is reason to believe the donor would not give the gift, gratuity, or favor but for the official</w:t>
      </w:r>
      <w:r w:rsidRPr="006546E4">
        <w:t>’</w:t>
      </w:r>
      <w:r w:rsidRPr="00983B3D">
        <w:t>s or employee</w:t>
      </w:r>
      <w:r w:rsidRPr="006546E4">
        <w:t>’</w:t>
      </w:r>
      <w:r w:rsidRPr="00983B3D">
        <w:t>s office or position; or</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 person, or from an officer or director of a person, if the public official or public employee has reason to believe the person:</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w:t>
      </w:r>
      <w:r>
        <w:tab/>
      </w:r>
      <w:r w:rsidRPr="00983B3D">
        <w:tab/>
        <w:t>has or is seeking to obtain contractual or other business or financial relationship with the official</w:t>
      </w:r>
      <w:r w:rsidRPr="006546E4">
        <w:t>’</w:t>
      </w:r>
      <w:r w:rsidRPr="00983B3D">
        <w:t>s or employee</w:t>
      </w:r>
      <w:r w:rsidRPr="006546E4">
        <w:t>’</w:t>
      </w:r>
      <w:r w:rsidRPr="00983B3D">
        <w:t>s agency; or</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conducts operations or activities which are regulated by the official</w:t>
      </w:r>
      <w:r w:rsidRPr="006546E4">
        <w:t>’</w:t>
      </w:r>
      <w:r w:rsidRPr="00983B3D">
        <w:t>s or employee</w:t>
      </w:r>
      <w:r w:rsidRPr="006546E4">
        <w:t>’</w:t>
      </w:r>
      <w:r w:rsidRPr="00983B3D">
        <w:t>s agency if the value of the gift is twenty</w:t>
      </w:r>
      <w:r>
        <w:noBreakHyphen/>
      </w:r>
      <w:r w:rsidRPr="00983B3D">
        <w:t>five dollars or more in a day or if the value totals, in the aggregate, two hundred dollars or more in a calendar year</w:t>
      </w:r>
      <w:r w:rsidRPr="00983B3D">
        <w:rPr>
          <w:u w:val="single"/>
        </w:rPr>
        <w:t>;</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rPr>
          <w:u w:val="single"/>
        </w:rPr>
        <w:t>(10)</w:t>
      </w:r>
      <w:r w:rsidRPr="00983B3D">
        <w:tab/>
      </w:r>
      <w:r w:rsidRPr="00983B3D">
        <w:rPr>
          <w:u w:val="single"/>
        </w:rPr>
        <w:t>a listing of the private source and type of any income received in the previous year by the filer or a member of his immediate family.  This item does not include income received pursuant to:</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(a)</w:t>
      </w:r>
      <w:r w:rsidRPr="00983B3D">
        <w:tab/>
      </w:r>
      <w:r w:rsidRPr="00983B3D">
        <w:rPr>
          <w:u w:val="single"/>
        </w:rPr>
        <w:t>a court order;</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(b)</w:t>
      </w:r>
      <w:r w:rsidRPr="00983B3D">
        <w:tab/>
      </w:r>
      <w:r w:rsidRPr="00983B3D">
        <w:rPr>
          <w:u w:val="single"/>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CD5C3D" w:rsidRPr="00797515"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(c)</w:t>
      </w:r>
      <w:r w:rsidRPr="00983B3D">
        <w:tab/>
      </w:r>
      <w:r w:rsidRPr="00983B3D">
        <w:rPr>
          <w:u w:val="single"/>
        </w:rPr>
        <w:t>a mutual fund or similar fund in which an investment company invests its shareholders</w:t>
      </w:r>
      <w:r w:rsidRPr="006546E4">
        <w:rPr>
          <w:u w:val="single"/>
        </w:rPr>
        <w:t>’</w:t>
      </w:r>
      <w:r w:rsidRPr="00983B3D">
        <w:rPr>
          <w:u w:val="single"/>
        </w:rPr>
        <w:t xml:space="preserve"> money in a diversified selection of securities</w:t>
      </w:r>
      <w:r>
        <w:rPr>
          <w:u w:val="single"/>
        </w:rPr>
        <w:t>;</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2485">
        <w:rPr>
          <w:u w:val="single" w:color="000000" w:themeColor="text1"/>
        </w:rPr>
        <w:t>(11)</w:t>
      </w:r>
      <w:r w:rsidRPr="00822485">
        <w:rPr>
          <w:u w:color="000000" w:themeColor="text1"/>
        </w:rPr>
        <w:tab/>
      </w:r>
      <w:r w:rsidRPr="00822485">
        <w:rPr>
          <w:u w:val="single" w:color="000000" w:themeColor="text1"/>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Pr>
          <w:u w:val="single" w:color="000000" w:themeColor="text1"/>
        </w:rPr>
        <w:noBreakHyphen/>
      </w:r>
      <w:r w:rsidRPr="00822485">
        <w:rPr>
          <w:u w:val="single" w:color="000000" w:themeColor="text1"/>
        </w:rPr>
        <w:t>17</w:t>
      </w:r>
      <w:r>
        <w:rPr>
          <w:u w:val="single" w:color="000000" w:themeColor="text1"/>
        </w:rPr>
        <w:noBreakHyphen/>
      </w:r>
      <w:r w:rsidRPr="00822485">
        <w:rPr>
          <w:u w:val="single" w:color="000000" w:themeColor="text1"/>
        </w:rPr>
        <w:t>10, to a filer or a member of his immediate family</w:t>
      </w:r>
      <w:r w:rsidRPr="00797515">
        <w:rPr>
          <w:u w:color="000000" w:themeColor="text1"/>
        </w:rPr>
        <w:t>.</w:t>
      </w:r>
      <w:r w:rsidRPr="00822485">
        <w:t xml:space="preserve"> </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t>(B)</w:t>
      </w:r>
      <w:r w:rsidRPr="00983B3D">
        <w:tab/>
        <w:t>This article does not require the disclosure of economic interests information concerning:</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a spouse separated pursuant to a court order from the public official, public member, or public employee;</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a former spouse;</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w:t>
      </w:r>
      <w:r w:rsidRPr="00983B3D">
        <w:tab/>
        <w:t>a campaign contribution that is permitted and reported under Article 13 of this chapter; or</w:t>
      </w:r>
    </w:p>
    <w:p w:rsidR="00CD5C3D" w:rsidRPr="00983B3D" w:rsidRDefault="00CD5C3D"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matters determined to require confidentiality pursuant to Section 2</w:t>
      </w:r>
      <w:r>
        <w:noBreakHyphen/>
      </w:r>
      <w:r w:rsidRPr="00983B3D">
        <w:t>17</w:t>
      </w:r>
      <w:r>
        <w:noBreakHyphen/>
      </w:r>
      <w:r w:rsidRPr="00983B3D">
        <w:t>90(E).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B3D">
        <w:tab/>
      </w:r>
      <w:r w:rsidRPr="00983B3D">
        <w:rPr>
          <w:u w:val="single"/>
        </w:rPr>
        <w:t>(C)</w:t>
      </w:r>
      <w:r w:rsidRPr="00983B3D">
        <w:tab/>
      </w:r>
      <w:r w:rsidRPr="00983B3D">
        <w:rPr>
          <w:u w:val="single"/>
        </w:rPr>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w:t>
      </w:r>
      <w:r w:rsidRPr="006546E4">
        <w:rPr>
          <w:u w:val="single"/>
        </w:rPr>
        <w:t>’</w:t>
      </w:r>
      <w:r w:rsidRPr="00983B3D">
        <w:rPr>
          <w:u w:val="single"/>
        </w:rPr>
        <w:t>s immediate family member.</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III</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Definitions Pertaining to Campaign Practices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1300(6), (7), (23), and (32) of the 1976 Code, as last amended by Act 76 of 2003,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“(6)</w:t>
      </w:r>
      <w:r w:rsidRPr="002378F4">
        <w:rPr>
          <w:color w:val="000000" w:themeColor="text1"/>
          <w:u w:color="000000" w:themeColor="text1"/>
        </w:rPr>
        <w:tab/>
      </w:r>
      <w:r w:rsidRPr="006546E4">
        <w:rPr>
          <w:color w:val="000000" w:themeColor="text1"/>
          <w:u w:color="000000" w:themeColor="text1"/>
        </w:rPr>
        <w:t>‘</w:t>
      </w:r>
      <w:r w:rsidRPr="002378F4">
        <w:rPr>
          <w:color w:val="000000" w:themeColor="text1"/>
          <w:u w:color="000000" w:themeColor="text1"/>
        </w:rPr>
        <w:t>Committee</w:t>
      </w:r>
      <w:r w:rsidRPr="006546E4">
        <w:rPr>
          <w:color w:val="000000" w:themeColor="text1"/>
          <w:u w:color="000000" w:themeColor="text1"/>
        </w:rPr>
        <w:t>’</w:t>
      </w:r>
      <w:r w:rsidRPr="002378F4">
        <w:rPr>
          <w:color w:val="000000" w:themeColor="text1"/>
          <w:u w:color="000000" w:themeColor="text1"/>
        </w:rPr>
        <w:t xml:space="preserve"> means an association, a club, an organization, or a group of persons</w:t>
      </w:r>
      <w:r w:rsidRPr="002378F4">
        <w:rPr>
          <w:color w:val="000000" w:themeColor="text1"/>
          <w:u w:val="single" w:color="000000" w:themeColor="text1"/>
        </w:rPr>
        <w:t>, including a party committee, a legislative caucus committee, or a noncandidate committee,</w:t>
      </w:r>
      <w:r w:rsidRPr="002378F4">
        <w:rPr>
          <w:color w:val="000000" w:themeColor="text1"/>
          <w:u w:color="000000" w:themeColor="text1"/>
        </w:rPr>
        <w:t xml:space="preserve"> which</w:t>
      </w:r>
      <w:r w:rsidRPr="002378F4">
        <w:rPr>
          <w:strike/>
          <w:color w:val="000000" w:themeColor="text1"/>
          <w:u w:color="000000" w:themeColor="text1"/>
        </w:rPr>
        <w:t>, to influence the outcome of an elective office,</w:t>
      </w:r>
      <w:r w:rsidRPr="002378F4">
        <w:rPr>
          <w:color w:val="000000" w:themeColor="text1"/>
          <w:u w:color="000000" w:themeColor="text1"/>
        </w:rPr>
        <w:t xml:space="preserve"> </w:t>
      </w:r>
      <w:r w:rsidRPr="002378F4">
        <w:rPr>
          <w:color w:val="000000" w:themeColor="text1"/>
          <w:u w:val="single" w:color="000000" w:themeColor="text1"/>
        </w:rPr>
        <w:t>has as its major purpose the nomination, election, or defeat of one or more candidates and</w:t>
      </w:r>
      <w:r w:rsidRPr="002378F4">
        <w:rPr>
          <w:color w:val="000000" w:themeColor="text1"/>
          <w:u w:color="000000" w:themeColor="text1"/>
        </w:rPr>
        <w:t xml:space="preserve"> receives contributions or makes expenditures in excess of five hundred dollars in the aggregate during an election cycle.  It also means a person who</w:t>
      </w:r>
      <w:r w:rsidRPr="002378F4">
        <w:rPr>
          <w:strike/>
          <w:color w:val="000000" w:themeColor="text1"/>
          <w:u w:color="000000" w:themeColor="text1"/>
        </w:rPr>
        <w:t>, to influence the outcome of an elective office,</w:t>
      </w:r>
      <w:r w:rsidRPr="002378F4">
        <w:rPr>
          <w:color w:val="000000" w:themeColor="text1"/>
          <w:u w:color="000000" w:themeColor="text1"/>
        </w:rPr>
        <w:t xml:space="preserve"> </w:t>
      </w:r>
      <w:r w:rsidRPr="002378F4">
        <w:rPr>
          <w:color w:val="000000" w:themeColor="text1"/>
          <w:u w:val="single" w:color="000000" w:themeColor="text1"/>
        </w:rPr>
        <w:t>has the major purpose to support or oppose the nomination, election, or defeat of one or more candidates and</w:t>
      </w:r>
      <w:r w:rsidRPr="002378F4">
        <w:rPr>
          <w:color w:val="000000" w:themeColor="text1"/>
          <w:u w:color="000000" w:themeColor="text1"/>
        </w:rPr>
        <w:t xml:space="preserve"> makes: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contributions aggregating at least twenty</w:t>
      </w:r>
      <w:r>
        <w:rPr>
          <w:color w:val="000000" w:themeColor="text1"/>
          <w:u w:color="000000" w:themeColor="text1"/>
        </w:rPr>
        <w:noBreakHyphen/>
      </w:r>
      <w:r w:rsidRPr="002378F4">
        <w:rPr>
          <w:color w:val="000000" w:themeColor="text1"/>
          <w:u w:color="000000" w:themeColor="text1"/>
        </w:rPr>
        <w:t xml:space="preserve">five thousand dollars during an election cycle to or at the request of a candidate or a committee, or a combination of them;  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independent expenditures aggregating five hundred dollars or more during an election cycle for the election or defeat of a candidate.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6546E4">
        <w:rPr>
          <w:strike/>
          <w:color w:val="000000" w:themeColor="text1"/>
          <w:u w:color="000000" w:themeColor="text1"/>
        </w:rPr>
        <w:t>‘</w:t>
      </w:r>
      <w:r w:rsidRPr="002378F4">
        <w:rPr>
          <w:strike/>
          <w:color w:val="000000" w:themeColor="text1"/>
          <w:u w:color="000000" w:themeColor="text1"/>
        </w:rPr>
        <w:t>Committee</w:t>
      </w:r>
      <w:r w:rsidRPr="006546E4">
        <w:rPr>
          <w:strike/>
          <w:color w:val="000000" w:themeColor="text1"/>
          <w:u w:color="000000" w:themeColor="text1"/>
        </w:rPr>
        <w:t>’</w:t>
      </w:r>
      <w:r w:rsidRPr="002378F4">
        <w:rPr>
          <w:strike/>
          <w:color w:val="000000" w:themeColor="text1"/>
          <w:u w:color="000000" w:themeColor="text1"/>
        </w:rPr>
        <w:t xml:space="preserve"> includes a party committee, a legislative caucus committee, a noncandidate committee, or a committee that is not a campaign committee for a candidate but that is organized for the purpose of influencing an election.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(7)</w:t>
      </w:r>
      <w:r w:rsidRPr="002378F4">
        <w:rPr>
          <w:color w:val="000000" w:themeColor="text1"/>
          <w:u w:color="000000" w:themeColor="text1"/>
        </w:rPr>
        <w:tab/>
      </w:r>
      <w:r w:rsidRPr="006546E4">
        <w:rPr>
          <w:color w:val="000000" w:themeColor="text1"/>
          <w:u w:color="000000" w:themeColor="text1"/>
        </w:rPr>
        <w:t>‘</w:t>
      </w:r>
      <w:r w:rsidRPr="002378F4">
        <w:rPr>
          <w:color w:val="000000" w:themeColor="text1"/>
          <w:u w:color="000000" w:themeColor="text1"/>
        </w:rPr>
        <w:t>Contribution</w:t>
      </w:r>
      <w:r w:rsidRPr="006546E4">
        <w:rPr>
          <w:color w:val="000000" w:themeColor="text1"/>
          <w:u w:color="000000" w:themeColor="text1"/>
        </w:rPr>
        <w:t>’</w:t>
      </w:r>
      <w:r w:rsidRPr="002378F4">
        <w:rPr>
          <w:color w:val="000000" w:themeColor="text1"/>
          <w:u w:color="000000" w:themeColor="text1"/>
        </w:rPr>
        <w:t xml:space="preserve"> means a gift, subscription, loan, guarantee upon which collection is made, forgiveness of a loan, an advance, in</w:t>
      </w:r>
      <w:r>
        <w:rPr>
          <w:color w:val="000000" w:themeColor="text1"/>
          <w:u w:color="000000" w:themeColor="text1"/>
        </w:rPr>
        <w:noBreakHyphen/>
      </w:r>
      <w:r w:rsidRPr="002378F4">
        <w:rPr>
          <w:color w:val="000000" w:themeColor="text1"/>
          <w:u w:color="000000" w:themeColor="text1"/>
        </w:rPr>
        <w:t>kind contribution or expenditure, a deposit of money, or anything of value made to a candidate or committee to influence an election</w:t>
      </w:r>
      <w:r w:rsidRPr="002378F4">
        <w:rPr>
          <w:strike/>
          <w:color w:val="000000" w:themeColor="text1"/>
          <w:u w:color="000000" w:themeColor="text1"/>
        </w:rPr>
        <w:t>;</w:t>
      </w:r>
      <w:r w:rsidRPr="002378F4">
        <w:rPr>
          <w:color w:val="000000" w:themeColor="text1"/>
          <w:u w:val="single" w:color="000000" w:themeColor="text1"/>
        </w:rPr>
        <w:t>,</w:t>
      </w:r>
      <w:r w:rsidRPr="002378F4">
        <w:rPr>
          <w:color w:val="000000" w:themeColor="text1"/>
          <w:u w:color="000000" w:themeColor="text1"/>
        </w:rPr>
        <w:t xml:space="preserve"> or payment or compensation for the personal service of another person which is rendered </w:t>
      </w:r>
      <w:r w:rsidRPr="002378F4">
        <w:rPr>
          <w:strike/>
          <w:color w:val="000000" w:themeColor="text1"/>
          <w:u w:color="000000" w:themeColor="text1"/>
        </w:rPr>
        <w:t>for any purpose</w:t>
      </w:r>
      <w:r w:rsidRPr="002378F4">
        <w:rPr>
          <w:color w:val="000000" w:themeColor="text1"/>
          <w:u w:color="000000" w:themeColor="text1"/>
        </w:rPr>
        <w:t xml:space="preserve"> to a candidate or committee without charge </w:t>
      </w:r>
      <w:r w:rsidRPr="002378F4">
        <w:rPr>
          <w:color w:val="000000" w:themeColor="text1"/>
          <w:u w:val="single" w:color="000000" w:themeColor="text1"/>
        </w:rPr>
        <w:t>to influence an election</w:t>
      </w:r>
      <w:r w:rsidRPr="002378F4">
        <w:rPr>
          <w:color w:val="000000" w:themeColor="text1"/>
          <w:u w:color="000000" w:themeColor="text1"/>
        </w:rPr>
        <w:t xml:space="preserve">, whether any of the above are made or offered directly or indirectly. </w:t>
      </w:r>
      <w:r w:rsidRPr="006546E4">
        <w:rPr>
          <w:color w:val="000000" w:themeColor="text1"/>
          <w:u w:color="000000" w:themeColor="text1"/>
        </w:rPr>
        <w:t>‘</w:t>
      </w:r>
      <w:r w:rsidRPr="002378F4">
        <w:rPr>
          <w:color w:val="000000" w:themeColor="text1"/>
          <w:u w:color="000000" w:themeColor="text1"/>
        </w:rPr>
        <w:t>Contribution</w:t>
      </w:r>
      <w:r w:rsidRPr="006546E4">
        <w:rPr>
          <w:color w:val="000000" w:themeColor="text1"/>
          <w:u w:color="000000" w:themeColor="text1"/>
        </w:rPr>
        <w:t>’</w:t>
      </w:r>
      <w:r w:rsidRPr="002378F4">
        <w:rPr>
          <w:color w:val="000000" w:themeColor="text1"/>
          <w:u w:color="000000" w:themeColor="text1"/>
        </w:rPr>
        <w:t xml:space="preserve"> does not include </w:t>
      </w:r>
      <w:r w:rsidRPr="002378F4">
        <w:rPr>
          <w:strike/>
          <w:color w:val="000000" w:themeColor="text1"/>
          <w:u w:color="000000" w:themeColor="text1"/>
        </w:rPr>
        <w:t>(a)</w:t>
      </w:r>
      <w:r w:rsidRPr="002378F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Pr>
          <w:color w:val="000000" w:themeColor="text1"/>
          <w:u w:color="000000" w:themeColor="text1"/>
        </w:rPr>
        <w:noBreakHyphen/>
      </w:r>
      <w:r w:rsidRPr="002378F4">
        <w:rPr>
          <w:color w:val="000000" w:themeColor="text1"/>
          <w:u w:color="000000" w:themeColor="text1"/>
        </w:rPr>
        <w:t>kind, directly or indirectly, from any source</w:t>
      </w:r>
      <w:r w:rsidRPr="002378F4">
        <w:rPr>
          <w:strike/>
          <w:color w:val="000000" w:themeColor="text1"/>
          <w:u w:color="000000" w:themeColor="text1"/>
        </w:rPr>
        <w:t>;  or (b) a gift, subscription, loan, guarantee upon which collection is made, forgiveness of a loan, an advance, in</w:t>
      </w:r>
      <w:r>
        <w:rPr>
          <w:strike/>
          <w:color w:val="000000" w:themeColor="text1"/>
          <w:u w:color="000000" w:themeColor="text1"/>
        </w:rPr>
        <w:noBreakHyphen/>
      </w:r>
      <w:r w:rsidRPr="002378F4">
        <w:rPr>
          <w:strike/>
          <w:color w:val="000000" w:themeColor="text1"/>
          <w:u w:color="000000" w:themeColor="text1"/>
        </w:rPr>
        <w:t>kind contribution or expenditure, a deposit of money, or anything of value made to a committee, other than a candidate committee, and is used to pay for communications made not more than forty</w:t>
      </w:r>
      <w:r>
        <w:rPr>
          <w:strike/>
          <w:color w:val="000000" w:themeColor="text1"/>
          <w:u w:color="000000" w:themeColor="text1"/>
        </w:rPr>
        <w:noBreakHyphen/>
      </w:r>
      <w:r w:rsidRPr="002378F4">
        <w:rPr>
          <w:strike/>
          <w:color w:val="000000" w:themeColor="text1"/>
          <w:u w:color="000000" w:themeColor="text1"/>
        </w:rPr>
        <w:t>five days before the election to influence the outcome of an elective office as defined in Section 8</w:t>
      </w:r>
      <w:r>
        <w:rPr>
          <w:strike/>
          <w:color w:val="000000" w:themeColor="text1"/>
          <w:u w:color="000000" w:themeColor="text1"/>
        </w:rPr>
        <w:noBreakHyphen/>
      </w:r>
      <w:r w:rsidRPr="002378F4">
        <w:rPr>
          <w:strike/>
          <w:color w:val="000000" w:themeColor="text1"/>
          <w:u w:color="000000" w:themeColor="text1"/>
        </w:rPr>
        <w:t>13</w:t>
      </w:r>
      <w:r>
        <w:rPr>
          <w:strike/>
          <w:color w:val="000000" w:themeColor="text1"/>
          <w:u w:color="000000" w:themeColor="text1"/>
        </w:rPr>
        <w:noBreakHyphen/>
      </w:r>
      <w:r w:rsidRPr="002378F4">
        <w:rPr>
          <w:strike/>
          <w:color w:val="000000" w:themeColor="text1"/>
          <w:u w:color="000000" w:themeColor="text1"/>
        </w:rPr>
        <w:t>1300(31)(c). These funds must be deposited in an account separate from a campaign account as required in Section 8</w:t>
      </w:r>
      <w:r>
        <w:rPr>
          <w:strike/>
          <w:color w:val="000000" w:themeColor="text1"/>
          <w:u w:color="000000" w:themeColor="text1"/>
        </w:rPr>
        <w:noBreakHyphen/>
      </w:r>
      <w:r w:rsidRPr="002378F4">
        <w:rPr>
          <w:strike/>
          <w:color w:val="000000" w:themeColor="text1"/>
          <w:u w:color="000000" w:themeColor="text1"/>
        </w:rPr>
        <w:t>13</w:t>
      </w:r>
      <w:r>
        <w:rPr>
          <w:strike/>
          <w:color w:val="000000" w:themeColor="text1"/>
          <w:u w:color="000000" w:themeColor="text1"/>
        </w:rPr>
        <w:noBreakHyphen/>
      </w:r>
      <w:r w:rsidRPr="002378F4">
        <w:rPr>
          <w:strike/>
          <w:color w:val="000000" w:themeColor="text1"/>
          <w:u w:color="000000" w:themeColor="text1"/>
        </w:rPr>
        <w:t>1312</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(23)</w:t>
      </w:r>
      <w:r w:rsidRPr="002378F4">
        <w:rPr>
          <w:color w:val="000000" w:themeColor="text1"/>
          <w:u w:color="000000" w:themeColor="text1"/>
        </w:rPr>
        <w:tab/>
      </w:r>
      <w:r w:rsidRPr="006546E4">
        <w:rPr>
          <w:color w:val="000000" w:themeColor="text1"/>
          <w:u w:color="000000" w:themeColor="text1"/>
        </w:rPr>
        <w:t>‘</w:t>
      </w:r>
      <w:r w:rsidRPr="002378F4">
        <w:rPr>
          <w:color w:val="000000" w:themeColor="text1"/>
          <w:u w:color="000000" w:themeColor="text1"/>
        </w:rPr>
        <w:t>Noncandidate committee</w:t>
      </w:r>
      <w:r w:rsidRPr="006546E4">
        <w:rPr>
          <w:color w:val="000000" w:themeColor="text1"/>
          <w:u w:color="000000" w:themeColor="text1"/>
        </w:rPr>
        <w:t>’</w:t>
      </w:r>
      <w:r w:rsidRPr="002378F4">
        <w:rPr>
          <w:color w:val="000000" w:themeColor="text1"/>
          <w:u w:color="000000" w:themeColor="text1"/>
        </w:rPr>
        <w:t xml:space="preserve"> means a committee that is not a campaign committee for a candidate but </w:t>
      </w:r>
      <w:r w:rsidRPr="002378F4">
        <w:rPr>
          <w:strike/>
          <w:color w:val="000000" w:themeColor="text1"/>
          <w:u w:color="000000" w:themeColor="text1"/>
        </w:rPr>
        <w:t>is organized to influence an election or to support or oppose a candidate or public official</w:t>
      </w:r>
      <w:r w:rsidRPr="002378F4">
        <w:rPr>
          <w:color w:val="000000" w:themeColor="text1"/>
          <w:u w:color="000000" w:themeColor="text1"/>
        </w:rPr>
        <w:t xml:space="preserve"> </w:t>
      </w:r>
      <w:r w:rsidRPr="002378F4">
        <w:rPr>
          <w:color w:val="000000" w:themeColor="text1"/>
          <w:u w:val="single" w:color="000000" w:themeColor="text1"/>
        </w:rPr>
        <w:t>has as its major purpose the nomination, election, or defeat of one or more candidates</w:t>
      </w:r>
      <w:r w:rsidRPr="002378F4">
        <w:rPr>
          <w:color w:val="000000" w:themeColor="text1"/>
          <w:u w:color="000000" w:themeColor="text1"/>
        </w:rPr>
        <w:t xml:space="preserve">, which receives contributions or makes expenditures in excess of five hundred dollars in the aggregate during an election cycle.  </w:t>
      </w:r>
      <w:r w:rsidRPr="006546E4">
        <w:rPr>
          <w:color w:val="000000" w:themeColor="text1"/>
          <w:u w:color="000000" w:themeColor="text1"/>
        </w:rPr>
        <w:t>‘</w:t>
      </w:r>
      <w:r w:rsidRPr="002378F4">
        <w:rPr>
          <w:color w:val="000000" w:themeColor="text1"/>
          <w:u w:color="000000" w:themeColor="text1"/>
        </w:rPr>
        <w:t>Noncandidate committee</w:t>
      </w:r>
      <w:r w:rsidRPr="006546E4">
        <w:rPr>
          <w:color w:val="000000" w:themeColor="text1"/>
          <w:u w:color="000000" w:themeColor="text1"/>
        </w:rPr>
        <w:t>’</w:t>
      </w:r>
      <w:r w:rsidRPr="002378F4">
        <w:rPr>
          <w:color w:val="000000" w:themeColor="text1"/>
          <w:u w:color="000000" w:themeColor="text1"/>
        </w:rPr>
        <w:t xml:space="preserve"> does not include political action committees that contribute solely to federal campaigns.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(32)</w:t>
      </w:r>
      <w:r w:rsidRPr="002378F4">
        <w:rPr>
          <w:color w:val="000000" w:themeColor="text1"/>
          <w:u w:color="000000" w:themeColor="text1"/>
        </w:rPr>
        <w:tab/>
      </w:r>
      <w:r w:rsidRPr="006546E4">
        <w:rPr>
          <w:color w:val="000000" w:themeColor="text1"/>
          <w:u w:color="000000" w:themeColor="text1"/>
        </w:rPr>
        <w:t>‘</w:t>
      </w:r>
      <w:r w:rsidRPr="002378F4">
        <w:rPr>
          <w:color w:val="000000" w:themeColor="text1"/>
          <w:u w:color="000000" w:themeColor="text1"/>
        </w:rPr>
        <w:t>Ballot measure committee</w:t>
      </w:r>
      <w:r w:rsidRPr="006546E4">
        <w:rPr>
          <w:color w:val="000000" w:themeColor="text1"/>
          <w:u w:color="000000" w:themeColor="text1"/>
        </w:rPr>
        <w:t>’</w:t>
      </w:r>
      <w:r w:rsidRPr="002378F4">
        <w:rPr>
          <w:color w:val="000000" w:themeColor="text1"/>
          <w:u w:color="000000" w:themeColor="text1"/>
        </w:rPr>
        <w:t xml:space="preserve"> means: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an association, club, an organization, or a group of persons </w:t>
      </w:r>
      <w:r w:rsidRPr="002378F4">
        <w:rPr>
          <w:strike/>
          <w:color w:val="000000" w:themeColor="text1"/>
          <w:u w:color="000000" w:themeColor="text1"/>
        </w:rPr>
        <w:t>which, to influence the outcome of a ballot measure,</w:t>
      </w:r>
      <w:r w:rsidRPr="002378F4">
        <w:rPr>
          <w:color w:val="000000" w:themeColor="text1"/>
          <w:u w:color="000000" w:themeColor="text1"/>
        </w:rPr>
        <w:t xml:space="preserve"> </w:t>
      </w:r>
      <w:r w:rsidRPr="002378F4">
        <w:rPr>
          <w:color w:val="000000" w:themeColor="text1"/>
          <w:u w:val="single" w:color="000000" w:themeColor="text1"/>
        </w:rPr>
        <w:t>whose major purpose is to promote or defeat a ballot measure and</w:t>
      </w:r>
      <w:r w:rsidRPr="002378F4">
        <w:rPr>
          <w:color w:val="000000" w:themeColor="text1"/>
          <w:u w:color="000000" w:themeColor="text1"/>
        </w:rPr>
        <w:t xml:space="preserve"> receives contributions or makes expenditures in excess of two thousand five hundred dollars in the aggregate during an election cycle;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a person, other than an individual, who, to influence the outcome of a ballot measure, makes contributions aggregating at least fifty thousand dollars during an election cycle to or at the request of a ballot measure committee;  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a person, other than an individual, who, to influence the outcome of a ballot measure, makes independent expenditures aggregating two thousand five hundred dollars or more during an election cycle.”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IV</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Campaign Contribution Limits and Restrictions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1314 of the 1976 Code, as last amended by Act 76 of 2003,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1314.</w:t>
      </w:r>
      <w:r w:rsidRPr="002378F4">
        <w:rPr>
          <w:color w:val="000000" w:themeColor="text1"/>
          <w:u w:color="000000" w:themeColor="text1"/>
        </w:rPr>
        <w:tab/>
        <w:t>(A)</w:t>
      </w:r>
      <w:r w:rsidRPr="002378F4">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Pr="006546E4">
        <w:rPr>
          <w:color w:val="000000" w:themeColor="text1"/>
          <w:u w:color="000000" w:themeColor="text1"/>
        </w:rPr>
        <w:t>’</w:t>
      </w:r>
      <w:r w:rsidRPr="002378F4">
        <w:rPr>
          <w:color w:val="000000" w:themeColor="text1"/>
          <w:u w:color="000000" w:themeColor="text1"/>
        </w:rPr>
        <w:t xml:space="preserve">s behalf: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 contribution which exceeds: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three thousand five hundred dollars in the case of a candidate for statewide office;  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one thousand dollars in the case of a candidate for any other office;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cash contribution from an individual unless the cash contribution does not exceed twenty</w:t>
      </w:r>
      <w:r>
        <w:rPr>
          <w:color w:val="000000" w:themeColor="text1"/>
          <w:u w:color="000000" w:themeColor="text1"/>
        </w:rPr>
        <w:noBreakHyphen/>
      </w:r>
      <w:r w:rsidRPr="002378F4">
        <w:rPr>
          <w:color w:val="000000" w:themeColor="text1"/>
          <w:u w:color="000000" w:themeColor="text1"/>
        </w:rPr>
        <w:t xml:space="preserve">five dollars and is accompanied by a record of the amount of the contribution and the name and address of the contributor;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contributions for two elective offices simultaneously, except as provided in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1318</w:t>
      </w:r>
      <w:r w:rsidRPr="002378F4">
        <w:rPr>
          <w:color w:val="000000" w:themeColor="text1"/>
          <w:u w:val="single" w:color="000000" w:themeColor="text1"/>
        </w:rPr>
        <w:t>;</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r>
      <w:r w:rsidRPr="002378F4">
        <w:rPr>
          <w:color w:val="000000" w:themeColor="text1"/>
          <w:u w:val="single" w:color="000000" w:themeColor="text1"/>
        </w:rPr>
        <w:t>contributions from a noncandidate committee directly or indirectly established, financed, maintained, 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 a candidate for another office</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restrictions on contributions in subsections (A)(1) and (A)(2) do not apply to a candidate making a contribution to his own campaign.”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1340 of the 1976 Code, as last amended by Act 76 of 2003,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1340.</w:t>
      </w:r>
      <w:r w:rsidRPr="002378F4">
        <w:rPr>
          <w:color w:val="000000" w:themeColor="text1"/>
          <w:u w:color="000000" w:themeColor="text1"/>
        </w:rPr>
        <w:tab/>
        <w:t>(A)</w:t>
      </w:r>
      <w:r w:rsidRPr="002378F4">
        <w:rPr>
          <w:color w:val="000000" w:themeColor="text1"/>
          <w:u w:color="000000" w:themeColor="text1"/>
        </w:rPr>
        <w:tab/>
        <w:t xml:space="preserve">Except as provided in </w:t>
      </w:r>
      <w:r w:rsidRPr="002378F4">
        <w:rPr>
          <w:strike/>
          <w:color w:val="000000" w:themeColor="text1"/>
          <w:u w:color="000000" w:themeColor="text1"/>
        </w:rPr>
        <w:t>subsections</w:t>
      </w:r>
      <w:r w:rsidRPr="002378F4">
        <w:rPr>
          <w:color w:val="000000" w:themeColor="text1"/>
          <w:u w:color="000000" w:themeColor="text1"/>
        </w:rPr>
        <w:t xml:space="preserve"> </w:t>
      </w:r>
      <w:r w:rsidRPr="002378F4">
        <w:rPr>
          <w:color w:val="000000" w:themeColor="text1"/>
          <w:u w:val="single" w:color="000000" w:themeColor="text1"/>
        </w:rPr>
        <w:t>subsection</w:t>
      </w:r>
      <w:r w:rsidRPr="002378F4">
        <w:rPr>
          <w:color w:val="000000" w:themeColor="text1"/>
          <w:u w:color="000000" w:themeColor="text1"/>
        </w:rPr>
        <w:t xml:space="preserve"> (B) </w:t>
      </w:r>
      <w:r w:rsidRPr="002378F4">
        <w:rPr>
          <w:strike/>
          <w:color w:val="000000" w:themeColor="text1"/>
          <w:u w:color="000000" w:themeColor="text1"/>
        </w:rPr>
        <w:t>and (E)</w:t>
      </w:r>
      <w:r w:rsidRPr="002378F4">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Pr="006546E4">
        <w:rPr>
          <w:color w:val="000000" w:themeColor="text1"/>
          <w:u w:color="000000" w:themeColor="text1"/>
        </w:rPr>
        <w:t>’</w:t>
      </w:r>
      <w:r w:rsidRPr="002378F4">
        <w:rPr>
          <w:color w:val="000000" w:themeColor="text1"/>
          <w:u w:color="000000" w:themeColor="text1"/>
        </w:rPr>
        <w:t>s or public official</w:t>
      </w:r>
      <w:r w:rsidRPr="006546E4">
        <w:rPr>
          <w:color w:val="000000" w:themeColor="text1"/>
          <w:u w:color="000000" w:themeColor="text1"/>
        </w:rPr>
        <w:t>’</w:t>
      </w:r>
      <w:r w:rsidRPr="002378F4">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This section does not prohibit a candidate from: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making a contribution from the candidate</w:t>
      </w:r>
      <w:r w:rsidRPr="006546E4">
        <w:rPr>
          <w:color w:val="000000" w:themeColor="text1"/>
          <w:u w:color="000000" w:themeColor="text1"/>
        </w:rPr>
        <w:t>’</w:t>
      </w:r>
      <w:r w:rsidRPr="002378F4">
        <w:rPr>
          <w:color w:val="000000" w:themeColor="text1"/>
          <w:u w:color="000000" w:themeColor="text1"/>
        </w:rPr>
        <w:t>s own personal funds on behalf of the candidate</w:t>
      </w:r>
      <w:r w:rsidRPr="006546E4">
        <w:rPr>
          <w:color w:val="000000" w:themeColor="text1"/>
          <w:u w:color="000000" w:themeColor="text1"/>
        </w:rPr>
        <w:t>’</w:t>
      </w:r>
      <w:r w:rsidRPr="002378F4">
        <w:rPr>
          <w:color w:val="000000" w:themeColor="text1"/>
          <w:u w:color="000000" w:themeColor="text1"/>
        </w:rPr>
        <w:t xml:space="preserve">s candidacy or to another candidate for a different office; 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providing the candidate</w:t>
      </w:r>
      <w:r w:rsidRPr="006546E4">
        <w:rPr>
          <w:color w:val="000000" w:themeColor="text1"/>
          <w:u w:color="000000" w:themeColor="text1"/>
        </w:rPr>
        <w:t>’</w:t>
      </w:r>
      <w:r w:rsidRPr="002378F4">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1370 of this article.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candidate or public official, or an agent of either, has signature authority on the committee</w:t>
      </w:r>
      <w:r w:rsidRPr="006546E4">
        <w:rPr>
          <w:color w:val="000000" w:themeColor="text1"/>
          <w:u w:color="000000" w:themeColor="text1"/>
        </w:rPr>
        <w:t>’</w:t>
      </w:r>
      <w:r w:rsidRPr="002378F4">
        <w:rPr>
          <w:color w:val="000000" w:themeColor="text1"/>
          <w:u w:color="000000" w:themeColor="text1"/>
        </w:rPr>
        <w:t xml:space="preserve">s checks;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funds contributed or disbursed by the committee are authorized or approved by the candidate or public official;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candidate or public official is clearly identified on either the stationery or letterhead of the committee;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candidate or public official signs solicitation letters or other correspondence on behalf of the entity;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(5)</w:t>
      </w:r>
      <w:r w:rsidRPr="002378F4">
        <w:rPr>
          <w:color w:val="000000" w:themeColor="text1"/>
          <w:u w:color="000000" w:themeColor="text1"/>
        </w:rPr>
        <w:tab/>
        <w:t>the candidate, public official, or his campaign staff, office staff, or immediate family members, or any other agent of either, has the authority to approve, alter, or veto the committee</w:t>
      </w:r>
      <w:r w:rsidRPr="006546E4">
        <w:rPr>
          <w:color w:val="000000" w:themeColor="text1"/>
          <w:u w:color="000000" w:themeColor="text1"/>
        </w:rPr>
        <w:t>’</w:t>
      </w:r>
      <w:r w:rsidRPr="002378F4">
        <w:rPr>
          <w:color w:val="000000" w:themeColor="text1"/>
          <w:u w:color="000000" w:themeColor="text1"/>
        </w:rPr>
        <w:t xml:space="preserve">s solicitations, contributions, donations, disbursements, or contracts to make disbursements; 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(6)</w:t>
      </w:r>
      <w:r w:rsidRPr="002378F4">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color="000000" w:themeColor="text1"/>
        </w:rPr>
        <w:tab/>
      </w:r>
      <w:r w:rsidRPr="002378F4">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(F)</w:t>
      </w:r>
      <w:r w:rsidRPr="002378F4">
        <w:rPr>
          <w:color w:val="000000" w:themeColor="text1"/>
          <w:u w:color="000000" w:themeColor="text1"/>
        </w:rPr>
        <w:tab/>
      </w:r>
      <w:r w:rsidRPr="002378F4">
        <w:rPr>
          <w:strike/>
          <w:color w:val="000000" w:themeColor="text1"/>
          <w:u w:color="000000" w:themeColor="text1"/>
        </w:rPr>
        <w:t>No committee operating under the provisions of Section 8</w:t>
      </w:r>
      <w:r>
        <w:rPr>
          <w:strike/>
          <w:color w:val="000000" w:themeColor="text1"/>
          <w:u w:color="000000" w:themeColor="text1"/>
        </w:rPr>
        <w:noBreakHyphen/>
      </w:r>
      <w:r w:rsidRPr="002378F4">
        <w:rPr>
          <w:strike/>
          <w:color w:val="000000" w:themeColor="text1"/>
          <w:u w:color="000000" w:themeColor="text1"/>
        </w:rPr>
        <w:t>13</w:t>
      </w:r>
      <w:r>
        <w:rPr>
          <w:strike/>
          <w:color w:val="000000" w:themeColor="text1"/>
          <w:u w:color="000000" w:themeColor="text1"/>
        </w:rPr>
        <w:noBreakHyphen/>
      </w:r>
      <w:r w:rsidRPr="002378F4">
        <w:rPr>
          <w:strike/>
          <w:color w:val="000000" w:themeColor="text1"/>
          <w:u w:color="000000" w:themeColor="text1"/>
        </w:rPr>
        <w:t xml:space="preserve">1340(E) may: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transfer anything of value to any other committee except as a contribution under the limitations of Section 8</w:t>
      </w:r>
      <w:r>
        <w:rPr>
          <w:strike/>
          <w:color w:val="000000" w:themeColor="text1"/>
          <w:u w:color="000000" w:themeColor="text1"/>
        </w:rPr>
        <w:noBreakHyphen/>
      </w:r>
      <w:r w:rsidRPr="002378F4">
        <w:rPr>
          <w:strike/>
          <w:color w:val="000000" w:themeColor="text1"/>
          <w:u w:color="000000" w:themeColor="text1"/>
        </w:rPr>
        <w:t>13</w:t>
      </w:r>
      <w:r>
        <w:rPr>
          <w:strike/>
          <w:color w:val="000000" w:themeColor="text1"/>
          <w:u w:color="000000" w:themeColor="text1"/>
        </w:rPr>
        <w:noBreakHyphen/>
      </w:r>
      <w:r w:rsidRPr="002378F4">
        <w:rPr>
          <w:strike/>
          <w:color w:val="000000" w:themeColor="text1"/>
          <w:u w:color="000000" w:themeColor="text1"/>
        </w:rPr>
        <w:t>1314(A) or the dissolution provisions of Section 8</w:t>
      </w:r>
      <w:r>
        <w:rPr>
          <w:strike/>
          <w:color w:val="000000" w:themeColor="text1"/>
          <w:u w:color="000000" w:themeColor="text1"/>
        </w:rPr>
        <w:noBreakHyphen/>
      </w:r>
      <w:r w:rsidRPr="002378F4">
        <w:rPr>
          <w:strike/>
          <w:color w:val="000000" w:themeColor="text1"/>
          <w:u w:color="000000" w:themeColor="text1"/>
        </w:rPr>
        <w:t>13</w:t>
      </w:r>
      <w:r>
        <w:rPr>
          <w:strike/>
          <w:color w:val="000000" w:themeColor="text1"/>
          <w:u w:color="000000" w:themeColor="text1"/>
        </w:rPr>
        <w:noBreakHyphen/>
      </w:r>
      <w:r w:rsidRPr="002378F4">
        <w:rPr>
          <w:strike/>
          <w:color w:val="000000" w:themeColor="text1"/>
          <w:u w:color="000000" w:themeColor="text1"/>
        </w:rPr>
        <w:t>1370.</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Mandatory Reports by a Person who is not a Committee, Electioneering Communication Defined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2378F4">
        <w:rPr>
          <w:color w:val="000000" w:themeColor="text1"/>
          <w:u w:color="000000" w:themeColor="text1"/>
        </w:rPr>
        <w:t>.</w:t>
      </w:r>
      <w:r w:rsidRPr="002378F4">
        <w:rPr>
          <w:color w:val="000000" w:themeColor="text1"/>
          <w:u w:color="000000" w:themeColor="text1"/>
        </w:rPr>
        <w:tab/>
        <w:t xml:space="preserve">Article 13, Chapter 13, Title 8 of the 1976 Code is amended by adding: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1313.</w:t>
      </w:r>
      <w:r w:rsidRPr="002378F4">
        <w:rPr>
          <w:color w:val="000000" w:themeColor="text1"/>
          <w:u w:color="000000" w:themeColor="text1"/>
        </w:rPr>
        <w:tab/>
        <w:t>A person who is not a committee required to file subject to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365 within thirty days of the expenditure being made, or if the independent expenditure or electioneering communication is made within thirty days before an election, the report must be filed within forty</w:t>
      </w:r>
      <w:r>
        <w:rPr>
          <w:color w:val="000000" w:themeColor="text1"/>
          <w:u w:color="000000" w:themeColor="text1"/>
        </w:rPr>
        <w:noBreakHyphen/>
      </w:r>
      <w:r w:rsidRPr="002378F4">
        <w:rPr>
          <w:color w:val="000000" w:themeColor="text1"/>
          <w:u w:color="000000" w:themeColor="text1"/>
        </w:rPr>
        <w:t xml:space="preserve">eight hours of the expenditure being made.  The report must include: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 detailed description of the use of the expenditure or communication and the amount of the expenditure or the cost of the communication;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(6)(a)</w:t>
      </w:r>
      <w:r w:rsidRPr="002378F4">
        <w:rPr>
          <w:color w:val="000000" w:themeColor="text1"/>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If the donor is an individual, the statement shall include the name, primary occupation, address, and amount of the donation.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CD5C3D" w:rsidRPr="00033BF2" w:rsidRDefault="00CD5C3D"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78F4">
        <w:rPr>
          <w:color w:val="000000" w:themeColor="text1"/>
          <w:u w:color="000000" w:themeColor="text1"/>
        </w:rPr>
        <w:tab/>
      </w:r>
      <w:r w:rsidRPr="00033BF2">
        <w:rPr>
          <w:u w:color="000000" w:themeColor="text1"/>
        </w:rPr>
        <w:t>(7)</w:t>
      </w:r>
      <w:r w:rsidRPr="00033BF2">
        <w:rPr>
          <w:u w:color="000000" w:themeColor="text1"/>
        </w:rPr>
        <w:tab/>
        <w:t>For purposes of item (6) of this section, a donation to the person or entity making the independent expenditure or electioneering communication is deemed to have been donated to further the independent expenditure or electioneering communication if any of items (a) through (c) of this section apply.  For purposes of this section, the ‘filer’ is the person or entity making the independent expenditure or electioneering communication and responsible for filing the report, or an agent of that person or entity.  For purposes of this section, the ‘donor’ is the person or entity donating to the filer the funds or other thing of value, or an agent of that person or entity.</w:t>
      </w:r>
    </w:p>
    <w:p w:rsidR="00CD5C3D" w:rsidRPr="00033BF2" w:rsidRDefault="00CD5C3D"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t>(a)</w:t>
      </w:r>
      <w:r w:rsidRPr="00033BF2">
        <w:rPr>
          <w:u w:color="000000" w:themeColor="text1"/>
        </w:rPr>
        <w:tab/>
        <w:t>The donor designates, requests, or suggests that the donation be used for an independent expenditure or electioneering communication or for multiple independent expenditures or electioneering communication, and the filer agrees to use the donation for an independent expenditure or electioneering communication.</w:t>
      </w:r>
    </w:p>
    <w:p w:rsidR="00CD5C3D" w:rsidRPr="00033BF2" w:rsidRDefault="00CD5C3D"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t>(b)</w:t>
      </w:r>
      <w:r w:rsidRPr="00033BF2">
        <w:rPr>
          <w:u w:color="000000" w:themeColor="text1"/>
        </w:rPr>
        <w:tab/>
        <w:t>The filer expressly solicited the donor for a donation for making or paying for an independent expenditure or electioneering communication.</w:t>
      </w:r>
    </w:p>
    <w:p w:rsidR="00CD5C3D" w:rsidRPr="002378F4" w:rsidRDefault="00CD5C3D"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BF2">
        <w:rPr>
          <w:u w:color="000000" w:themeColor="text1"/>
        </w:rPr>
        <w:tab/>
      </w:r>
      <w:r w:rsidRPr="00033BF2">
        <w:rPr>
          <w:u w:color="000000" w:themeColor="text1"/>
        </w:rPr>
        <w:tab/>
        <w:t>(c)</w:t>
      </w:r>
      <w:r w:rsidRPr="00033BF2">
        <w:rPr>
          <w:u w:color="000000" w:themeColor="text1"/>
        </w:rPr>
        <w:tab/>
        <w:t>The donor and the filer engaged in substantial written or oral discussion regarding the donor’s making, donating, or paying for an independent expenditure or electioneering communication.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 of the 1976 Code, as last amended by Act 245 of 2008, is further amended by adding at the end: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“(35)(a)</w:t>
      </w:r>
      <w:r w:rsidRPr="002378F4">
        <w:rPr>
          <w:color w:val="000000" w:themeColor="text1"/>
          <w:u w:color="000000" w:themeColor="text1"/>
        </w:rPr>
        <w:tab/>
      </w:r>
      <w:r w:rsidRPr="006546E4">
        <w:rPr>
          <w:color w:val="000000" w:themeColor="text1"/>
          <w:u w:color="000000" w:themeColor="text1"/>
        </w:rPr>
        <w:t>‘</w:t>
      </w:r>
      <w:r w:rsidRPr="002378F4">
        <w:rPr>
          <w:color w:val="000000" w:themeColor="text1"/>
          <w:u w:color="000000" w:themeColor="text1"/>
        </w:rPr>
        <w:t>Electioneering communication</w:t>
      </w:r>
      <w:r w:rsidRPr="006546E4">
        <w:rPr>
          <w:color w:val="000000" w:themeColor="text1"/>
          <w:u w:color="000000" w:themeColor="text1"/>
        </w:rPr>
        <w:t>’</w:t>
      </w:r>
      <w:r w:rsidRPr="002378F4">
        <w:rPr>
          <w:color w:val="000000" w:themeColor="text1"/>
          <w:u w:color="000000" w:themeColor="text1"/>
        </w:rPr>
        <w:t xml:space="preserve"> means a broadcast, cable, or satellite communication or mass postal mailing or telephone bank that has the following characteristics: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refers to a clearly identified candidate for elected office or ballot measure; and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that is publicly aired or distributed within sixty days prior to a general election or within thirty days prior to a primary election for that office.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6546E4">
        <w:rPr>
          <w:color w:val="000000" w:themeColor="text1"/>
          <w:u w:color="000000" w:themeColor="text1"/>
        </w:rPr>
        <w:t>‘</w:t>
      </w:r>
      <w:r w:rsidRPr="002378F4">
        <w:rPr>
          <w:color w:val="000000" w:themeColor="text1"/>
          <w:u w:color="000000" w:themeColor="text1"/>
        </w:rPr>
        <w:t>Electioneering communication</w:t>
      </w:r>
      <w:r w:rsidRPr="006546E4">
        <w:rPr>
          <w:color w:val="000000" w:themeColor="text1"/>
          <w:u w:color="000000" w:themeColor="text1"/>
        </w:rPr>
        <w:t>’</w:t>
      </w:r>
      <w:r w:rsidRPr="002378F4">
        <w:rPr>
          <w:color w:val="000000" w:themeColor="text1"/>
          <w:u w:color="000000" w:themeColor="text1"/>
        </w:rPr>
        <w:t xml:space="preserve"> does not mean: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communication that constitutes an expenditure or independent expenditure pursuant to this article;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CD5C3D" w:rsidRPr="00033BF2" w:rsidRDefault="00CD5C3D"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033BF2">
        <w:rPr>
          <w:u w:color="000000" w:themeColor="text1"/>
        </w:rPr>
        <w:t>(4)</w:t>
      </w:r>
      <w:r w:rsidRPr="00033BF2">
        <w:rPr>
          <w:u w:color="000000" w:themeColor="text1"/>
        </w:rPr>
        <w:tab/>
        <w:t xml:space="preserve">a communication that meets any of the following criteria: </w:t>
      </w:r>
    </w:p>
    <w:p w:rsidR="00CD5C3D" w:rsidRPr="00033BF2" w:rsidRDefault="00CD5C3D"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r>
      <w:r w:rsidRPr="00033BF2">
        <w:rPr>
          <w:u w:color="000000" w:themeColor="text1"/>
        </w:rPr>
        <w:tab/>
      </w:r>
      <w:r w:rsidRPr="00033BF2">
        <w:rPr>
          <w:u w:color="000000" w:themeColor="text1"/>
        </w:rPr>
        <w:tab/>
        <w:t>(i)</w:t>
      </w:r>
      <w:r w:rsidRPr="00033BF2">
        <w:rPr>
          <w:u w:color="000000" w:themeColor="text1"/>
        </w:rPr>
        <w:tab/>
      </w:r>
      <w:r w:rsidRPr="00033BF2">
        <w:rPr>
          <w:u w:color="000000" w:themeColor="text1"/>
        </w:rPr>
        <w:tab/>
        <w:t xml:space="preserve">does not mention any election, candidacy, political party, opposing candidate, or voting by the general public; </w:t>
      </w:r>
    </w:p>
    <w:p w:rsidR="00CD5C3D" w:rsidRPr="00033BF2" w:rsidRDefault="00CD5C3D"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BF2">
        <w:rPr>
          <w:u w:color="000000" w:themeColor="text1"/>
        </w:rPr>
        <w:tab/>
      </w:r>
      <w:r w:rsidRPr="00033BF2">
        <w:rPr>
          <w:u w:color="000000" w:themeColor="text1"/>
        </w:rPr>
        <w:tab/>
      </w:r>
      <w:r w:rsidRPr="00033BF2">
        <w:rPr>
          <w:u w:color="000000" w:themeColor="text1"/>
        </w:rPr>
        <w:tab/>
      </w:r>
      <w:r w:rsidRPr="00033BF2">
        <w:rPr>
          <w:u w:color="000000" w:themeColor="text1"/>
        </w:rPr>
        <w:tab/>
        <w:t>(ii)</w:t>
      </w:r>
      <w:r w:rsidRPr="00033BF2">
        <w:rPr>
          <w:u w:color="000000" w:themeColor="text1"/>
        </w:rPr>
        <w:tab/>
        <w:t xml:space="preserve">does not take a position on the candidate’s character or qualifications and fitness for office;  or </w:t>
      </w:r>
    </w:p>
    <w:p w:rsidR="00CD5C3D" w:rsidRPr="002378F4" w:rsidRDefault="00CD5C3D" w:rsidP="0068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BF2">
        <w:rPr>
          <w:u w:color="000000" w:themeColor="text1"/>
        </w:rPr>
        <w:tab/>
      </w:r>
      <w:r w:rsidRPr="00033BF2">
        <w:rPr>
          <w:u w:color="000000" w:themeColor="text1"/>
        </w:rPr>
        <w:tab/>
      </w:r>
      <w:r w:rsidRPr="00033BF2">
        <w:rPr>
          <w:u w:color="000000" w:themeColor="text1"/>
        </w:rPr>
        <w:tab/>
      </w:r>
      <w:r w:rsidRPr="00033BF2">
        <w:rPr>
          <w:u w:color="000000" w:themeColor="text1"/>
        </w:rPr>
        <w:tab/>
        <w:t>(iii)</w:t>
      </w:r>
      <w:r w:rsidRPr="00033BF2">
        <w:rPr>
          <w:u w:color="000000" w:themeColor="text1"/>
        </w:rPr>
        <w:tab/>
        <w:t>proposes a commercial transaction.</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Attribution of Campaign Contributions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1320 of the 1976 Code, as added by Act 248 of 1991, is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1320.</w:t>
      </w:r>
      <w:r w:rsidRPr="002378F4">
        <w:rPr>
          <w:color w:val="000000" w:themeColor="text1"/>
          <w:u w:color="000000" w:themeColor="text1"/>
        </w:rPr>
        <w:tab/>
        <w:t>For purposes of this article: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 contribution made on or before the seventh day after a primary </w:t>
      </w:r>
      <w:r w:rsidRPr="002378F4">
        <w:rPr>
          <w:strike/>
          <w:color w:val="000000" w:themeColor="text1"/>
          <w:u w:color="000000" w:themeColor="text1"/>
        </w:rPr>
        <w:t>or primary runoff</w:t>
      </w:r>
      <w:r w:rsidRPr="002378F4">
        <w:rPr>
          <w:color w:val="000000" w:themeColor="text1"/>
          <w:u w:color="000000" w:themeColor="text1"/>
        </w:rPr>
        <w:t xml:space="preserve"> is attributed to the primary</w:t>
      </w:r>
      <w:r w:rsidRPr="002378F4">
        <w:rPr>
          <w:color w:val="000000" w:themeColor="text1"/>
          <w:u w:val="single" w:color="000000" w:themeColor="text1"/>
        </w:rPr>
        <w:t>, unless there is a primary runoff</w:t>
      </w:r>
      <w:r w:rsidRPr="002378F4">
        <w:rPr>
          <w:color w:val="000000" w:themeColor="text1"/>
          <w:u w:color="000000" w:themeColor="text1"/>
        </w:rPr>
        <w:t xml:space="preserve"> </w:t>
      </w:r>
      <w:r w:rsidRPr="002378F4">
        <w:rPr>
          <w:strike/>
          <w:color w:val="000000" w:themeColor="text1"/>
          <w:u w:color="000000" w:themeColor="text1"/>
        </w:rPr>
        <w:t>or primary runoff, respectively</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(2)</w:t>
      </w:r>
      <w:r w:rsidRPr="002378F4">
        <w:rPr>
          <w:color w:val="000000" w:themeColor="text1"/>
          <w:u w:color="000000" w:themeColor="text1"/>
        </w:rPr>
        <w:tab/>
      </w:r>
      <w:r w:rsidRPr="002378F4">
        <w:rPr>
          <w:color w:val="000000" w:themeColor="text1"/>
          <w:u w:val="single" w:color="000000" w:themeColor="text1"/>
        </w:rPr>
        <w:t>If there is a primary runoff, a contribution made after the date of the primary and through the date of the primary runoff is attributed to the primary runoff.</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t>A contribution made on or before the end of the quarter immediately following a general election or special election is attributed to the general election or special election, respectively.”</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VII</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Candidate Defined, Disclosure of Campaign Records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100(5) of the 1976 Code, as last amended by Act 6 of 1995,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r>
      <w:r w:rsidRPr="006546E4">
        <w:rPr>
          <w:color w:val="000000" w:themeColor="text1"/>
          <w:u w:color="000000" w:themeColor="text1"/>
        </w:rPr>
        <w:t>‘</w:t>
      </w:r>
      <w:r w:rsidRPr="002378F4">
        <w:rPr>
          <w:color w:val="000000" w:themeColor="text1"/>
          <w:u w:color="000000" w:themeColor="text1"/>
        </w:rPr>
        <w:t>Candidate</w:t>
      </w:r>
      <w:r w:rsidRPr="006546E4">
        <w:rPr>
          <w:color w:val="000000" w:themeColor="text1"/>
          <w:u w:color="000000" w:themeColor="text1"/>
        </w:rPr>
        <w:t>’</w:t>
      </w:r>
      <w:r w:rsidRPr="002378F4">
        <w:rPr>
          <w:color w:val="000000" w:themeColor="text1"/>
          <w:u w:color="000000" w:themeColor="text1"/>
        </w:rPr>
        <w:t xml:space="preserve"> means a person who seeks appointment, nomination for election, or election to a state or local office, </w:t>
      </w:r>
      <w:r w:rsidRPr="002378F4">
        <w:rPr>
          <w:strike/>
          <w:color w:val="000000" w:themeColor="text1"/>
          <w:u w:color="000000" w:themeColor="text1"/>
        </w:rPr>
        <w:t>or</w:t>
      </w:r>
      <w:r w:rsidRPr="002378F4">
        <w:rPr>
          <w:color w:val="000000" w:themeColor="text1"/>
          <w:u w:color="000000" w:themeColor="text1"/>
        </w:rPr>
        <w:t xml:space="preserve"> authorizes or knowingly permits the collection or disbursement of money for the promotion of his candidacy or election</w:t>
      </w:r>
      <w:r w:rsidRPr="002378F4">
        <w:rPr>
          <w:color w:val="000000" w:themeColor="text1"/>
          <w:u w:val="single" w:color="000000" w:themeColor="text1"/>
        </w:rPr>
        <w:t>, or maintains an open bank account containing contributions</w:t>
      </w:r>
      <w:r w:rsidRPr="002378F4">
        <w:rPr>
          <w:color w:val="000000" w:themeColor="text1"/>
          <w:u w:color="000000" w:themeColor="text1"/>
        </w:rPr>
        <w:t>. It also means a person on whose behalf write</w:t>
      </w:r>
      <w:r>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  </w:t>
      </w:r>
      <w:r w:rsidRPr="006546E4">
        <w:rPr>
          <w:color w:val="000000" w:themeColor="text1"/>
          <w:u w:color="000000" w:themeColor="text1"/>
        </w:rPr>
        <w:t>‘</w:t>
      </w:r>
      <w:r w:rsidRPr="002378F4">
        <w:rPr>
          <w:color w:val="000000" w:themeColor="text1"/>
          <w:u w:color="000000" w:themeColor="text1"/>
        </w:rPr>
        <w:t>Candidate</w:t>
      </w:r>
      <w:r w:rsidRPr="006546E4">
        <w:rPr>
          <w:color w:val="000000" w:themeColor="text1"/>
          <w:u w:color="000000" w:themeColor="text1"/>
        </w:rPr>
        <w:t>’</w:t>
      </w:r>
      <w:r w:rsidRPr="002378F4">
        <w:rPr>
          <w:color w:val="000000" w:themeColor="text1"/>
          <w:u w:color="000000" w:themeColor="text1"/>
        </w:rPr>
        <w:t xml:space="preserve"> does not include a person within the meaning of Section 431(b) of the Federal Election Campaign Act of 1976.”</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1300(4) of the 1976 Code, as last amended by Act 76 of 2003,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r>
      <w:r w:rsidRPr="006546E4">
        <w:rPr>
          <w:color w:val="000000" w:themeColor="text1"/>
          <w:u w:color="000000" w:themeColor="text1"/>
        </w:rPr>
        <w:t>‘</w:t>
      </w:r>
      <w:r w:rsidRPr="002378F4">
        <w:rPr>
          <w:color w:val="000000" w:themeColor="text1"/>
          <w:u w:color="000000" w:themeColor="text1"/>
        </w:rPr>
        <w:t>Candidate</w:t>
      </w:r>
      <w:r w:rsidRPr="006546E4">
        <w:rPr>
          <w:color w:val="000000" w:themeColor="text1"/>
          <w:u w:color="000000" w:themeColor="text1"/>
        </w:rPr>
        <w:t>’</w:t>
      </w:r>
      <w:r w:rsidRPr="002378F4">
        <w:rPr>
          <w:color w:val="000000" w:themeColor="text1"/>
          <w:u w:color="000000" w:themeColor="text1"/>
        </w:rPr>
        <w:t xml:space="preserve"> means </w:t>
      </w:r>
      <w:r w:rsidRPr="002378F4">
        <w:rPr>
          <w:color w:val="000000" w:themeColor="text1"/>
          <w:u w:val="single" w:color="000000" w:themeColor="text1"/>
        </w:rPr>
        <w:t>a person</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seeks appointment, nomination for election, or election to a statewide or local office, or authorizes or knowingly permits the collection or disbursement of money for the promotion of his candidacy or election;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is exploring whether or not to seek election at the state or local level; </w:t>
      </w:r>
      <w:r w:rsidRPr="002378F4">
        <w:rPr>
          <w:strike/>
          <w:color w:val="000000" w:themeColor="text1"/>
          <w:u w:color="000000" w:themeColor="text1"/>
        </w:rPr>
        <w:t>or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on whose behalf write</w:t>
      </w:r>
      <w:r>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w:t>
      </w:r>
      <w:r w:rsidRPr="002378F4">
        <w:rPr>
          <w:color w:val="000000" w:themeColor="text1"/>
          <w:u w:val="single" w:color="000000" w:themeColor="text1"/>
        </w:rPr>
        <w:t>; or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who maintains an open bank account containing contributions</w:t>
      </w:r>
      <w:r w:rsidRPr="002378F4">
        <w:rPr>
          <w:color w:val="000000" w:themeColor="text1"/>
          <w:u w:color="000000" w:themeColor="text1"/>
        </w:rPr>
        <w:t xml:space="preserve">.  </w:t>
      </w:r>
      <w:r w:rsidRPr="006546E4">
        <w:rPr>
          <w:color w:val="000000" w:themeColor="text1"/>
          <w:u w:color="000000" w:themeColor="text1"/>
        </w:rPr>
        <w:t>‘</w:t>
      </w:r>
      <w:r w:rsidRPr="002378F4">
        <w:rPr>
          <w:color w:val="000000" w:themeColor="text1"/>
          <w:u w:color="000000" w:themeColor="text1"/>
        </w:rPr>
        <w:t>Candidate</w:t>
      </w:r>
      <w:r w:rsidRPr="006546E4">
        <w:rPr>
          <w:color w:val="000000" w:themeColor="text1"/>
          <w:u w:color="000000" w:themeColor="text1"/>
        </w:rPr>
        <w:t>’</w:t>
      </w:r>
      <w:r w:rsidRPr="002378F4">
        <w:rPr>
          <w:color w:val="000000" w:themeColor="text1"/>
          <w:u w:color="000000" w:themeColor="text1"/>
        </w:rPr>
        <w:t xml:space="preserve"> does not include a candidate within the meaning of Section 431(b) of the Federal Election Campaign Act of 1976.”</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1302 of the 1976 Code, as last amended by Act 76 of 2003 is further amended to read: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1302.</w:t>
      </w:r>
      <w:r w:rsidRPr="002378F4">
        <w:rPr>
          <w:color w:val="000000" w:themeColor="text1"/>
          <w:u w:color="000000" w:themeColor="text1"/>
        </w:rPr>
        <w:tab/>
        <w:t>(A)</w:t>
      </w:r>
      <w:r w:rsidRPr="002378F4">
        <w:rPr>
          <w:color w:val="000000" w:themeColor="text1"/>
          <w:u w:color="000000" w:themeColor="text1"/>
        </w:rPr>
        <w:tab/>
        <w:t xml:space="preserve">A candidate, committee, or ballot measure committee must maintain and preserve an account of: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the total amount of contributions accepted by the candidate, committee, or ballot measure committee;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the name and address of each person making a contribution and the amount and date of receipt of each contribution;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total amount of expenditures made by or on behalf of the candidate, committee, or ballot measure committee;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name and address of each person to whom an expenditure is made including the date, amount, purpose, and beneficiary of the expenditure;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(5)</w:t>
      </w:r>
      <w:r w:rsidRPr="002378F4">
        <w:rPr>
          <w:color w:val="000000" w:themeColor="text1"/>
          <w:u w:color="000000" w:themeColor="text1"/>
        </w:rPr>
        <w:tab/>
        <w:t xml:space="preserve">all receipted bills, canceled checks, or other proof of payment for each expenditure; and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(6)</w:t>
      </w:r>
      <w:r w:rsidRPr="002378F4">
        <w:rPr>
          <w:color w:val="000000" w:themeColor="text1"/>
          <w:u w:color="000000" w:themeColor="text1"/>
        </w:rPr>
        <w:tab/>
        <w:t xml:space="preserve">the occupation of each person making a contribution.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candidate, committee, or ballot measure committee must maintain and preserve all receipted bills and accounts required by this article for four years.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An appropriate supervisory office may request in writing, disclosure of any records required to be maintained by this section, subject to the limitations of Section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320(9)(d).  This request must be for purposes of verifying campaign disclosure forms filed pursuant to Section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1308.  A candidate, committee, or ballot measure committee must comply with a written request from an appropriate supervisory office within thirty days.</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VIII</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Acts Prohibited of Lobbyists</w:t>
      </w:r>
      <w:r w:rsidRPr="006546E4">
        <w:rPr>
          <w:color w:val="000000" w:themeColor="text1"/>
          <w:u w:color="000000" w:themeColor="text1"/>
        </w:rPr>
        <w:t>’</w:t>
      </w:r>
      <w:r w:rsidRPr="002378F4">
        <w:rPr>
          <w:color w:val="000000" w:themeColor="text1"/>
          <w:u w:color="000000" w:themeColor="text1"/>
        </w:rPr>
        <w:t xml:space="preserve"> Principals, Prohibited Use of Campaign Funds to Defray Personal Expenses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sidRPr="002378F4">
        <w:rPr>
          <w:color w:val="000000" w:themeColor="text1"/>
          <w:u w:color="000000" w:themeColor="text1"/>
        </w:rPr>
        <w:t>.</w:t>
      </w:r>
      <w:r w:rsidRPr="002378F4">
        <w:rPr>
          <w:color w:val="000000" w:themeColor="text1"/>
          <w:u w:color="000000" w:themeColor="text1"/>
        </w:rPr>
        <w:tab/>
        <w:t>Section 2</w:t>
      </w:r>
      <w:r>
        <w:rPr>
          <w:color w:val="000000" w:themeColor="text1"/>
          <w:u w:color="000000" w:themeColor="text1"/>
        </w:rPr>
        <w:noBreakHyphen/>
      </w:r>
      <w:r w:rsidRPr="002378F4">
        <w:rPr>
          <w:color w:val="000000" w:themeColor="text1"/>
          <w:u w:color="000000" w:themeColor="text1"/>
        </w:rPr>
        <w:t>17</w:t>
      </w:r>
      <w:r>
        <w:rPr>
          <w:color w:val="000000" w:themeColor="text1"/>
          <w:u w:color="000000" w:themeColor="text1"/>
        </w:rPr>
        <w:noBreakHyphen/>
      </w:r>
      <w:r w:rsidRPr="002378F4">
        <w:rPr>
          <w:color w:val="000000" w:themeColor="text1"/>
          <w:u w:color="000000" w:themeColor="text1"/>
        </w:rPr>
        <w:t>90(A)(1) of the 1976 Code is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Except as otherwise provided under Section 2</w:t>
      </w:r>
      <w:r>
        <w:rPr>
          <w:color w:val="000000" w:themeColor="text1"/>
          <w:u w:color="000000" w:themeColor="text1"/>
        </w:rPr>
        <w:noBreakHyphen/>
      </w:r>
      <w:r w:rsidRPr="002378F4">
        <w:rPr>
          <w:color w:val="000000" w:themeColor="text1"/>
          <w:u w:color="000000" w:themeColor="text1"/>
        </w:rPr>
        <w:t>17</w:t>
      </w:r>
      <w:r>
        <w:rPr>
          <w:color w:val="000000" w:themeColor="text1"/>
          <w:u w:color="000000" w:themeColor="text1"/>
        </w:rPr>
        <w:noBreakHyphen/>
      </w:r>
      <w:r w:rsidRPr="002378F4">
        <w:rPr>
          <w:color w:val="000000" w:themeColor="text1"/>
          <w:u w:color="000000" w:themeColor="text1"/>
        </w:rPr>
        <w:t>100, no lobbyist</w:t>
      </w:r>
      <w:r w:rsidRPr="006546E4">
        <w:rPr>
          <w:color w:val="000000" w:themeColor="text1"/>
          <w:u w:color="000000" w:themeColor="text1"/>
        </w:rPr>
        <w:t>’</w:t>
      </w:r>
      <w:r w:rsidRPr="002378F4">
        <w:rPr>
          <w:color w:val="000000" w:themeColor="text1"/>
          <w:u w:color="000000" w:themeColor="text1"/>
        </w:rPr>
        <w:t>s principal may offer, solicit, facilitate, or provide to a public official or public employee, and no public official or public employee may accept lodging, transportation, entertainment, food, meals, beverages, or an invitation to a function paid for by a lobbyist</w:t>
      </w:r>
      <w:r w:rsidRPr="006546E4">
        <w:rPr>
          <w:color w:val="000000" w:themeColor="text1"/>
          <w:u w:color="000000" w:themeColor="text1"/>
        </w:rPr>
        <w:t>’</w:t>
      </w:r>
      <w:r w:rsidRPr="002378F4">
        <w:rPr>
          <w:color w:val="000000" w:themeColor="text1"/>
          <w:u w:color="000000" w:themeColor="text1"/>
        </w:rPr>
        <w:t>s principal, except for:</w:t>
      </w:r>
      <w:r w:rsidRPr="002378F4">
        <w:rPr>
          <w:color w:val="000000" w:themeColor="text1"/>
          <w:u w:color="000000" w:themeColor="text1"/>
        </w:rPr>
        <w:tab/>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w:t>
      </w:r>
      <w:r w:rsidRPr="002378F4">
        <w:rPr>
          <w:strike/>
          <w:color w:val="000000" w:themeColor="text1"/>
          <w:u w:color="000000" w:themeColor="text1"/>
        </w:rPr>
        <w:t>(a)</w:t>
      </w:r>
      <w:r w:rsidRPr="002378F4">
        <w:rPr>
          <w:color w:val="000000" w:themeColor="text1"/>
          <w:u w:color="000000" w:themeColor="text1"/>
        </w:rPr>
        <w:t xml:space="preserve"> national and regional conventions and conferences of organizations for which the General Assembly pays annual dues as a membership requirement </w:t>
      </w:r>
      <w:r w:rsidRPr="002378F4">
        <w:rPr>
          <w:strike/>
          <w:color w:val="000000" w:themeColor="text1"/>
          <w:u w:color="000000" w:themeColor="text1"/>
        </w:rPr>
        <w:t>and (b) American Legislative Exchange Council conventions and conferences</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27</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1348 of the 1976 Code, as last amended by Act 225 of 2010,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1348.</w:t>
      </w:r>
      <w:r w:rsidRPr="002378F4">
        <w:rPr>
          <w:color w:val="000000" w:themeColor="text1"/>
          <w:u w:color="000000" w:themeColor="text1"/>
        </w:rPr>
        <w:tab/>
        <w:t>(A)</w:t>
      </w:r>
      <w:r w:rsidRPr="002378F4">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Pr="006546E4">
        <w:rPr>
          <w:color w:val="000000" w:themeColor="text1"/>
          <w:u w:color="000000" w:themeColor="text1"/>
        </w:rPr>
        <w:t>’</w:t>
      </w:r>
      <w:r w:rsidRPr="002378F4">
        <w:rPr>
          <w:color w:val="000000" w:themeColor="text1"/>
          <w:u w:color="000000" w:themeColor="text1"/>
        </w:rPr>
        <w:t xml:space="preserve">s duties as a holder of elective office. </w:t>
      </w:r>
      <w:r w:rsidRPr="002378F4">
        <w:rPr>
          <w:color w:val="000000" w:themeColor="text1"/>
          <w:u w:val="single" w:color="000000" w:themeColor="text1"/>
        </w:rPr>
        <w:t>Personal expenses include: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fines, fees or other charges imposed by an appropriate supervisory office; or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fines, fees, or charges imposed by a court as a result of a criminal matter.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t xml:space="preserve">The payment </w:t>
      </w:r>
      <w:r w:rsidRPr="002378F4">
        <w:rPr>
          <w:color w:val="000000" w:themeColor="text1"/>
          <w:u w:val="single" w:color="000000" w:themeColor="text1"/>
        </w:rPr>
        <w:t>or reimbursement</w:t>
      </w:r>
      <w:r w:rsidRPr="002378F4">
        <w:rPr>
          <w:color w:val="000000" w:themeColor="text1"/>
          <w:u w:color="000000" w:themeColor="text1"/>
        </w:rPr>
        <w:t xml:space="preserve"> of reasonable and necessary </w:t>
      </w:r>
      <w:r w:rsidRPr="002378F4">
        <w:rPr>
          <w:strike/>
          <w:color w:val="000000" w:themeColor="text1"/>
          <w:u w:color="000000" w:themeColor="text1"/>
        </w:rPr>
        <w:t>travel</w:t>
      </w:r>
      <w:r w:rsidRPr="002378F4">
        <w:rPr>
          <w:color w:val="000000" w:themeColor="text1"/>
          <w:u w:color="000000" w:themeColor="text1"/>
        </w:rPr>
        <w:t xml:space="preserve"> expenses </w:t>
      </w:r>
      <w:r w:rsidRPr="002378F4">
        <w:rPr>
          <w:strike/>
          <w:color w:val="000000" w:themeColor="text1"/>
          <w:u w:color="000000" w:themeColor="text1"/>
        </w:rPr>
        <w:t>or for food or beverages consumed by the candidate or members of his immediate family while at, and in connection with, a political event are permitted</w:t>
      </w:r>
      <w:r w:rsidRPr="002378F4">
        <w:rPr>
          <w:color w:val="000000" w:themeColor="text1"/>
          <w:u w:color="000000" w:themeColor="text1"/>
        </w:rPr>
        <w:t xml:space="preserve"> </w:t>
      </w:r>
      <w:r w:rsidRPr="002378F4">
        <w:rPr>
          <w:color w:val="000000" w:themeColor="text1"/>
          <w:u w:val="single" w:color="000000" w:themeColor="text1"/>
        </w:rPr>
        <w:t>associated with the campaign or the office are permitted; however:</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a payment or reimbursement of mileage for travel associated with the campaign or office must be at the rate established for the year by the Internal Revenue Service;</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the payment or reimbursement for any lodging, food and beverage, or travel expenses, other than mileage, for the candidate, a member of the candidate</w:t>
      </w:r>
      <w:r w:rsidRPr="006546E4">
        <w:rPr>
          <w:color w:val="000000" w:themeColor="text1"/>
          <w:u w:val="single" w:color="000000" w:themeColor="text1"/>
        </w:rPr>
        <w:t>’</w:t>
      </w:r>
      <w:r w:rsidRPr="002378F4">
        <w:rPr>
          <w:color w:val="000000" w:themeColor="text1"/>
          <w:u w:val="single" w:color="000000" w:themeColor="text1"/>
        </w:rPr>
        <w:t>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educational forums and conventions;</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communication or other office equipment purchased with campaign funds including, but not limited to, cell phones, computers, printers, copiers, and other similar devices are considered the sole property of the campaign and must be disclosed as assets of the campaign at the time of purchase. Further, this equipment must be accounted for pursuant to Sections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1368 and 8</w:t>
      </w:r>
      <w:r>
        <w:rPr>
          <w:color w:val="000000" w:themeColor="text1"/>
          <w:u w:val="single" w:color="000000" w:themeColor="text1"/>
        </w:rPr>
        <w:noBreakHyphen/>
      </w:r>
      <w:r w:rsidRPr="002378F4">
        <w:rPr>
          <w:color w:val="000000" w:themeColor="text1"/>
          <w:u w:val="single" w:color="000000" w:themeColor="text1"/>
        </w:rPr>
        <w:t>13</w:t>
      </w:r>
      <w:r>
        <w:rPr>
          <w:color w:val="000000" w:themeColor="text1"/>
          <w:u w:val="single" w:color="000000" w:themeColor="text1"/>
        </w:rPr>
        <w:noBreakHyphen/>
      </w:r>
      <w:r w:rsidRPr="002378F4">
        <w:rPr>
          <w:color w:val="000000" w:themeColor="text1"/>
          <w:u w:val="single" w:color="000000" w:themeColor="text1"/>
        </w:rPr>
        <w:t>1370 upon the final disbursement of a campaign account; and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payments to campaign or office staff must be made contemporaneously with the work provided.  A campaign may not compensate an immediate family member of the candidate</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(C)(1)</w:t>
      </w:r>
      <w:r w:rsidRPr="002378F4">
        <w:rPr>
          <w:color w:val="000000" w:themeColor="text1"/>
          <w:u w:color="000000" w:themeColor="text1"/>
        </w:rPr>
        <w:tab/>
        <w:t xml:space="preserve">An expenditure </w:t>
      </w:r>
      <w:r w:rsidRPr="002378F4">
        <w:rPr>
          <w:strike/>
          <w:color w:val="000000" w:themeColor="text1"/>
          <w:u w:color="000000" w:themeColor="text1"/>
        </w:rPr>
        <w:t>of more than twenty</w:t>
      </w:r>
      <w:r>
        <w:rPr>
          <w:strike/>
          <w:color w:val="000000" w:themeColor="text1"/>
          <w:u w:color="000000" w:themeColor="text1"/>
        </w:rPr>
        <w:noBreakHyphen/>
      </w:r>
      <w:r w:rsidRPr="002378F4">
        <w:rPr>
          <w:strike/>
          <w:color w:val="000000" w:themeColor="text1"/>
          <w:u w:color="000000" w:themeColor="text1"/>
        </w:rPr>
        <w:t>five dollars</w:t>
      </w:r>
      <w:r w:rsidRPr="002378F4">
        <w:rPr>
          <w:color w:val="000000" w:themeColor="text1"/>
          <w:u w:color="000000" w:themeColor="text1"/>
        </w:rPr>
        <w:t xml:space="preserve"> drawn upon a campaign account must be made by: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a </w:t>
      </w:r>
      <w:r w:rsidRPr="002378F4">
        <w:rPr>
          <w:strike/>
          <w:color w:val="000000" w:themeColor="text1"/>
          <w:u w:color="000000" w:themeColor="text1"/>
        </w:rPr>
        <w:t>written instrument</w:t>
      </w:r>
      <w:r w:rsidRPr="002378F4">
        <w:rPr>
          <w:color w:val="000000" w:themeColor="text1"/>
          <w:u w:color="000000" w:themeColor="text1"/>
        </w:rPr>
        <w:t xml:space="preserve"> </w:t>
      </w:r>
      <w:r w:rsidRPr="002378F4">
        <w:rPr>
          <w:color w:val="000000" w:themeColor="text1"/>
          <w:u w:val="single" w:color="000000" w:themeColor="text1"/>
        </w:rPr>
        <w:t>check drawn upon a campaign account</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debit </w:t>
      </w:r>
      <w:r w:rsidRPr="002378F4">
        <w:rPr>
          <w:color w:val="000000" w:themeColor="text1"/>
          <w:u w:val="single" w:color="000000" w:themeColor="text1"/>
        </w:rPr>
        <w:t>or credit</w:t>
      </w:r>
      <w:r w:rsidRPr="002378F4">
        <w:rPr>
          <w:color w:val="000000" w:themeColor="text1"/>
          <w:u w:color="000000" w:themeColor="text1"/>
        </w:rPr>
        <w:t xml:space="preserve"> card; or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online transfers.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strike/>
          <w:color w:val="000000" w:themeColor="text1"/>
          <w:u w:color="000000" w:themeColor="text1"/>
        </w:rPr>
        <w:t>The campaign account must contain the name of the candidate or committee, and the expenditure must contain the name of the recipient.</w:t>
      </w:r>
      <w:r w:rsidRPr="002378F4">
        <w:rPr>
          <w:color w:val="000000" w:themeColor="text1"/>
          <w:u w:color="000000" w:themeColor="text1"/>
        </w:rPr>
        <w:t xml:space="preserve"> These expenditures must be reported pursuant to the provisions of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1308.</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Expenditures of twenty</w:t>
      </w:r>
      <w:r>
        <w:rPr>
          <w:strike/>
          <w:color w:val="000000" w:themeColor="text1"/>
          <w:u w:color="000000" w:themeColor="text1"/>
        </w:rPr>
        <w:noBreakHyphen/>
      </w:r>
      <w:r w:rsidRPr="002378F4">
        <w:rPr>
          <w:strike/>
          <w:color w:val="000000" w:themeColor="text1"/>
          <w:u w:color="000000" w:themeColor="text1"/>
        </w:rPr>
        <w:t>five dollars or less that are not made by a written instrument, debit card, or online transfer containing the name of the candidate or committee and the name of the recipient must be accounted for by a written receipt or written record.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Nothing in this section applies to an expenditure of funds not contained in a campaign bank account.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An expenditure may not be made that is clearly in excess of the fair market value of services, materials, facilities, or other things of value received in exchange.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color="000000" w:themeColor="text1"/>
        </w:rPr>
        <w:tab/>
      </w:r>
      <w:r w:rsidRPr="002378F4">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Pr>
          <w:strike/>
          <w:color w:val="000000" w:themeColor="text1"/>
          <w:u w:color="000000" w:themeColor="text1"/>
        </w:rPr>
        <w:noBreakHyphen/>
      </w:r>
      <w:r w:rsidRPr="002378F4">
        <w:rPr>
          <w:strike/>
          <w:color w:val="000000" w:themeColor="text1"/>
          <w:u w:color="000000" w:themeColor="text1"/>
        </w:rPr>
        <w:t>five dollars for each expenditure.</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IX</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Contents of Certified Campaign Reports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1308 of the 1976 Code, as last amended by Act 245 of 2008,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1308.</w:t>
      </w:r>
      <w:r w:rsidRPr="002378F4">
        <w:rPr>
          <w:color w:val="000000" w:themeColor="text1"/>
          <w:u w:color="000000" w:themeColor="text1"/>
        </w:rPr>
        <w:tab/>
        <w:t>(A)</w:t>
      </w:r>
      <w:r w:rsidRPr="002378F4">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Pr="002378F4">
        <w:rPr>
          <w:color w:val="000000" w:themeColor="text1"/>
          <w:u w:val="single" w:color="000000" w:themeColor="text1"/>
        </w:rPr>
        <w:t>,</w:t>
      </w:r>
      <w:r w:rsidRPr="002378F4">
        <w:rPr>
          <w:color w:val="000000" w:themeColor="text1"/>
          <w:u w:color="000000" w:themeColor="text1"/>
        </w:rPr>
        <w:t xml:space="preserve"> until the campaign account undergoes final disbursement pursuant to the provisions of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1370.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(D)(1)</w:t>
      </w:r>
      <w:r w:rsidRPr="002378F4">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ten thousand dollars in the case of a candidate for statewide office;  or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two thousand dollars in the case of a candidate for any other office.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r>
      <w:r w:rsidRPr="002378F4">
        <w:rPr>
          <w:color w:val="000000" w:themeColor="text1"/>
          <w:u w:val="single" w:color="000000" w:themeColor="text1"/>
        </w:rPr>
        <w:t>Seventy</w:t>
      </w:r>
      <w:r>
        <w:rPr>
          <w:color w:val="000000" w:themeColor="text1"/>
          <w:u w:val="single" w:color="000000" w:themeColor="text1"/>
        </w:rPr>
        <w:noBreakHyphen/>
      </w:r>
      <w:r w:rsidRPr="002378F4">
        <w:rPr>
          <w:color w:val="000000" w:themeColor="text1"/>
          <w:u w:val="single" w:color="000000" w:themeColor="text1"/>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Pr>
          <w:color w:val="000000" w:themeColor="text1"/>
          <w:u w:val="single" w:color="000000" w:themeColor="text1"/>
        </w:rPr>
        <w:noBreakHyphen/>
      </w:r>
      <w:r w:rsidRPr="002378F4">
        <w:rPr>
          <w:color w:val="000000" w:themeColor="text1"/>
          <w:u w:val="single" w:color="000000" w:themeColor="text1"/>
        </w:rPr>
        <w:t>two hours before the election.</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val="single" w:color="000000" w:themeColor="text1"/>
        </w:rPr>
        <w:t>(F)</w:t>
      </w:r>
      <w:r w:rsidRPr="002378F4">
        <w:rPr>
          <w:color w:val="000000" w:themeColor="text1"/>
          <w:u w:color="000000" w:themeColor="text1"/>
        </w:rPr>
        <w:tab/>
        <w:t xml:space="preserve">Notwithstanding the provisions of subsections (B) and (D), if a </w:t>
      </w:r>
      <w:r w:rsidRPr="00A646BD">
        <w:rPr>
          <w:strike/>
          <w:color w:val="000000" w:themeColor="text1"/>
          <w:u w:color="000000" w:themeColor="text1"/>
        </w:rPr>
        <w:t>pre</w:t>
      </w:r>
      <w:r w:rsidRPr="00A646BD">
        <w:rPr>
          <w:strike/>
          <w:color w:val="000000" w:themeColor="text1"/>
          <w:u w:color="000000" w:themeColor="text1"/>
        </w:rPr>
        <w:noBreakHyphen/>
        <w:t>election</w:t>
      </w:r>
      <w:r w:rsidRPr="002378F4">
        <w:rPr>
          <w:color w:val="000000" w:themeColor="text1"/>
          <w:u w:color="000000" w:themeColor="text1"/>
        </w:rPr>
        <w:t xml:space="preserve"> </w:t>
      </w:r>
      <w:r w:rsidRPr="00A646BD">
        <w:rPr>
          <w:color w:val="000000" w:themeColor="text1"/>
          <w:u w:val="single" w:color="000000" w:themeColor="text1"/>
        </w:rPr>
        <w:t>preelection</w:t>
      </w:r>
      <w:r>
        <w:rPr>
          <w:color w:val="000000" w:themeColor="text1"/>
          <w:u w:val="single" w:color="000000" w:themeColor="text1"/>
        </w:rPr>
        <w:t xml:space="preserve"> </w:t>
      </w:r>
      <w:r w:rsidRPr="002378F4">
        <w:rPr>
          <w:color w:val="000000" w:themeColor="text1"/>
          <w:u w:color="000000" w:themeColor="text1"/>
        </w:rPr>
        <w:t xml:space="preserve">campaign report provided for in subsection (D) is required to be filed within thirty days of the end of the prior quarter, a candidate or committee must combine the quarterly report provided for in subsection (B) and the </w:t>
      </w:r>
      <w:r w:rsidRPr="002378F4">
        <w:rPr>
          <w:strike/>
          <w:color w:val="000000" w:themeColor="text1"/>
          <w:u w:color="000000" w:themeColor="text1"/>
        </w:rPr>
        <w:t>pre</w:t>
      </w:r>
      <w:r>
        <w:rPr>
          <w:strike/>
          <w:color w:val="000000" w:themeColor="text1"/>
          <w:u w:color="000000" w:themeColor="text1"/>
        </w:rPr>
        <w:noBreakHyphen/>
      </w:r>
      <w:r w:rsidRPr="002378F4">
        <w:rPr>
          <w:strike/>
          <w:color w:val="000000" w:themeColor="text1"/>
          <w:u w:color="000000" w:themeColor="text1"/>
        </w:rPr>
        <w:t>election</w:t>
      </w:r>
      <w:r w:rsidRPr="002378F4">
        <w:rPr>
          <w:color w:val="000000" w:themeColor="text1"/>
          <w:u w:color="000000" w:themeColor="text1"/>
        </w:rPr>
        <w:t xml:space="preserve"> </w:t>
      </w:r>
      <w:r w:rsidRPr="002378F4">
        <w:rPr>
          <w:color w:val="000000" w:themeColor="text1"/>
          <w:u w:val="single" w:color="000000" w:themeColor="text1"/>
        </w:rPr>
        <w:t>preelection</w:t>
      </w:r>
      <w:r w:rsidRPr="002378F4">
        <w:rPr>
          <w:color w:val="000000" w:themeColor="text1"/>
          <w:u w:color="000000" w:themeColor="text1"/>
        </w:rPr>
        <w:t xml:space="preserve"> report and file the combined report subject to the provisions of subsection (D) no later than fifteen days before the election.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(F)</w:t>
      </w:r>
      <w:r w:rsidRPr="002378F4">
        <w:rPr>
          <w:color w:val="000000" w:themeColor="text1"/>
          <w:u w:val="single" w:color="000000" w:themeColor="text1"/>
        </w:rPr>
        <w:t>(G)</w:t>
      </w:r>
      <w:r w:rsidRPr="002378F4">
        <w:rPr>
          <w:color w:val="000000" w:themeColor="text1"/>
          <w:u w:color="000000" w:themeColor="text1"/>
        </w:rPr>
        <w:tab/>
        <w:t xml:space="preserve">Certified campaign reports detailing campaign contributions and expenditures must contain: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the total of contributions accepted by the candidate or committee;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the name and address of each person making a contribution of more than one hundred dollars and the amount and date of receipt of each contribution;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total expenditures made by or on behalf of the candidate or committee; </w:t>
      </w:r>
      <w:r w:rsidRPr="002378F4">
        <w:rPr>
          <w:color w:val="000000" w:themeColor="text1"/>
          <w:u w:val="single" w:color="000000" w:themeColor="text1"/>
        </w:rPr>
        <w:t>and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name and address of each person to whom an expenditure is made from campaign funds, including the date, amount, purpose, and beneficiary of the expenditure.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(G)</w:t>
      </w:r>
      <w:r w:rsidRPr="002378F4">
        <w:rPr>
          <w:color w:val="000000" w:themeColor="text1"/>
          <w:u w:val="single" w:color="000000" w:themeColor="text1"/>
        </w:rPr>
        <w:t>(H)</w:t>
      </w:r>
      <w:r w:rsidRPr="002378F4">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Pr="006546E4">
        <w:rPr>
          <w:color w:val="000000" w:themeColor="text1"/>
          <w:u w:color="000000" w:themeColor="text1"/>
        </w:rPr>
        <w:t>‘</w:t>
      </w:r>
      <w:r w:rsidRPr="002378F4">
        <w:rPr>
          <w:color w:val="000000" w:themeColor="text1"/>
          <w:u w:color="000000" w:themeColor="text1"/>
        </w:rPr>
        <w:t>anything of value</w:t>
      </w:r>
      <w:r w:rsidRPr="006546E4">
        <w:rPr>
          <w:color w:val="000000" w:themeColor="text1"/>
          <w:u w:color="000000" w:themeColor="text1"/>
        </w:rPr>
        <w:t>’</w:t>
      </w:r>
      <w:r w:rsidRPr="002378F4">
        <w:rPr>
          <w:color w:val="000000" w:themeColor="text1"/>
          <w:u w:color="000000" w:themeColor="text1"/>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2378F4">
        <w:rPr>
          <w:strike/>
          <w:color w:val="000000" w:themeColor="text1"/>
          <w:u w:color="000000" w:themeColor="text1"/>
        </w:rPr>
        <w:t>(F)</w:t>
      </w:r>
      <w:r w:rsidRPr="002378F4">
        <w:rPr>
          <w:color w:val="000000" w:themeColor="text1"/>
          <w:u w:color="000000" w:themeColor="text1"/>
        </w:rPr>
        <w:t xml:space="preserve"> </w:t>
      </w:r>
      <w:r w:rsidRPr="002378F4">
        <w:rPr>
          <w:color w:val="000000" w:themeColor="text1"/>
          <w:u w:val="single" w:color="000000" w:themeColor="text1"/>
        </w:rPr>
        <w:t>(G)</w:t>
      </w:r>
      <w:r w:rsidRPr="002378F4">
        <w:rPr>
          <w:color w:val="000000" w:themeColor="text1"/>
          <w:u w:color="000000" w:themeColor="text1"/>
        </w:rPr>
        <w:t xml:space="preserve"> of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1308 in the same manner as a candidate or committee.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(H)</w:t>
      </w:r>
      <w:r w:rsidRPr="002378F4">
        <w:rPr>
          <w:color w:val="000000" w:themeColor="text1"/>
          <w:u w:val="single" w:color="000000" w:themeColor="text1"/>
        </w:rPr>
        <w:t>(I)</w:t>
      </w:r>
      <w:r w:rsidRPr="002378F4">
        <w:rPr>
          <w:color w:val="000000" w:themeColor="text1"/>
          <w:u w:color="000000" w:themeColor="text1"/>
        </w:rPr>
        <w:tab/>
        <w:t>A committee that solicits contributions pursuant to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1331 must certify compliance with that section on a form prescribed by the State Ethics Commission.”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Acceptance of Campaign Contributions to Retire Campaign Debt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 xml:space="preserve">1318 of the 1976 Code, as added by Act 248 of 1991, is amended to read: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1318.</w:t>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within the contribution limits applicable to the last election in which the candidate sought the elective office for which the debt was incurred; and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reported as provided in this article.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Contributions received pursuant to this section must be used for the sole purpose of retiring campaign debt.</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Provisions Inapplicable to Certain Employees of Institutions of Higher Learning</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sidRPr="002378F4">
        <w:rPr>
          <w:color w:val="000000" w:themeColor="text1"/>
          <w:u w:color="000000" w:themeColor="text1"/>
        </w:rPr>
        <w:t>.</w:t>
      </w:r>
      <w:r w:rsidRPr="002378F4">
        <w:rPr>
          <w:color w:val="000000" w:themeColor="text1"/>
          <w:u w:color="000000" w:themeColor="text1"/>
        </w:rPr>
        <w:tab/>
        <w:t>Chapter 13, Title 8 of the 1976 Code is amended by adding:</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756.</w:t>
      </w:r>
      <w:r w:rsidRPr="002378F4">
        <w:rPr>
          <w:color w:val="000000" w:themeColor="text1"/>
          <w:u w:color="000000" w:themeColor="text1"/>
        </w:rPr>
        <w:tab/>
        <w:t>The provisions of Sections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700, 8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710, 8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715, and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755 do not apply to a public employee of an institution of higher learning who participates in the development of intellectual property that benefits the institution and the State of South Carolina, provided that the institution of higher learning retains some royalty rights to the intellectual property.”</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XII</w:t>
      </w:r>
    </w:p>
    <w:p w:rsidR="00CD5C3D" w:rsidRPr="002378F4" w:rsidRDefault="00CD5C3D"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Whistleblower Protections</w:t>
      </w:r>
    </w:p>
    <w:p w:rsidR="00CD5C3D" w:rsidRPr="002378F4" w:rsidRDefault="00CD5C3D"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FA73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31</w:t>
      </w:r>
      <w:r w:rsidRPr="002378F4">
        <w:rPr>
          <w:color w:val="000000" w:themeColor="text1"/>
          <w:u w:color="000000" w:themeColor="text1"/>
        </w:rPr>
        <w:t>.</w:t>
      </w:r>
      <w:r w:rsidRPr="002378F4">
        <w:rPr>
          <w:color w:val="000000" w:themeColor="text1"/>
          <w:u w:color="000000" w:themeColor="text1"/>
        </w:rPr>
        <w:tab/>
        <w:t>Chapter 27, Title 8 of the 1976 Code is amended by adding:</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27</w:t>
      </w:r>
      <w:r>
        <w:rPr>
          <w:color w:val="000000" w:themeColor="text1"/>
          <w:u w:color="000000" w:themeColor="text1"/>
        </w:rPr>
        <w:noBreakHyphen/>
      </w:r>
      <w:r w:rsidRPr="002378F4">
        <w:rPr>
          <w:color w:val="000000" w:themeColor="text1"/>
          <w:u w:color="000000" w:themeColor="text1"/>
        </w:rPr>
        <w:t>05.</w:t>
      </w:r>
      <w:r w:rsidRPr="002378F4">
        <w:rPr>
          <w:color w:val="000000" w:themeColor="text1"/>
          <w:u w:color="000000" w:themeColor="text1"/>
        </w:rPr>
        <w:tab/>
        <w:t xml:space="preserve">This chapter may be cited as the </w:t>
      </w:r>
      <w:r w:rsidRPr="006546E4">
        <w:rPr>
          <w:color w:val="000000" w:themeColor="text1"/>
          <w:u w:color="000000" w:themeColor="text1"/>
        </w:rPr>
        <w:t>‘</w:t>
      </w:r>
      <w:r w:rsidRPr="002378F4">
        <w:rPr>
          <w:color w:val="000000" w:themeColor="text1"/>
          <w:u w:color="000000" w:themeColor="text1"/>
        </w:rPr>
        <w:t>South Carolina Whistleblower and Public Employee Protection Act</w:t>
      </w:r>
      <w:r w:rsidRPr="006546E4">
        <w:rPr>
          <w:color w:val="000000" w:themeColor="text1"/>
          <w:u w:color="000000" w:themeColor="text1"/>
        </w:rPr>
        <w:t>’</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27</w:t>
      </w:r>
      <w:r>
        <w:rPr>
          <w:color w:val="000000" w:themeColor="text1"/>
          <w:u w:color="000000" w:themeColor="text1"/>
        </w:rPr>
        <w:noBreakHyphen/>
      </w:r>
      <w:r w:rsidRPr="002378F4">
        <w:rPr>
          <w:color w:val="000000" w:themeColor="text1"/>
          <w:u w:color="000000" w:themeColor="text1"/>
        </w:rPr>
        <w:t xml:space="preserve">10(3) of the 1976 Code, as added by Act 164 of 1993, is amended to read: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r>
      <w:r w:rsidRPr="006546E4">
        <w:rPr>
          <w:color w:val="000000" w:themeColor="text1"/>
          <w:u w:color="000000" w:themeColor="text1"/>
        </w:rPr>
        <w:t>‘</w:t>
      </w:r>
      <w:r w:rsidRPr="002378F4">
        <w:rPr>
          <w:color w:val="000000" w:themeColor="text1"/>
          <w:u w:color="000000" w:themeColor="text1"/>
        </w:rPr>
        <w:t>Appropriate authority</w:t>
      </w:r>
      <w:r w:rsidRPr="006546E4">
        <w:rPr>
          <w:color w:val="000000" w:themeColor="text1"/>
          <w:u w:color="000000" w:themeColor="text1"/>
        </w:rPr>
        <w:t>’</w:t>
      </w:r>
      <w:r w:rsidRPr="002378F4">
        <w:rPr>
          <w:color w:val="000000" w:themeColor="text1"/>
          <w:u w:color="000000" w:themeColor="text1"/>
        </w:rPr>
        <w:t xml:space="preserve">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2378F4">
        <w:rPr>
          <w:color w:val="000000" w:themeColor="text1"/>
          <w:u w:val="single" w:color="000000" w:themeColor="text1"/>
        </w:rPr>
        <w:t>the Inspector General,</w:t>
      </w:r>
      <w:r w:rsidRPr="002378F4">
        <w:rPr>
          <w:color w:val="000000" w:themeColor="text1"/>
          <w:u w:color="000000" w:themeColor="text1"/>
        </w:rPr>
        <w:t xml:space="preserve"> the South Carolina Law Enforcement Division, the Solicitor</w:t>
      </w:r>
      <w:r w:rsidRPr="006546E4">
        <w:rPr>
          <w:color w:val="000000" w:themeColor="text1"/>
          <w:u w:color="000000" w:themeColor="text1"/>
        </w:rPr>
        <w:t>’</w:t>
      </w:r>
      <w:r w:rsidRPr="002378F4">
        <w:rPr>
          <w:color w:val="000000" w:themeColor="text1"/>
          <w:u w:color="000000" w:themeColor="text1"/>
        </w:rPr>
        <w:t>s Office, the State Ethics Commission, the State Auditor, the Legislative Audit Council, and the Office of Attorney General.”</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33</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27</w:t>
      </w:r>
      <w:r>
        <w:rPr>
          <w:color w:val="000000" w:themeColor="text1"/>
          <w:u w:color="000000" w:themeColor="text1"/>
        </w:rPr>
        <w:noBreakHyphen/>
      </w:r>
      <w:r w:rsidRPr="002378F4">
        <w:rPr>
          <w:color w:val="000000" w:themeColor="text1"/>
          <w:u w:color="000000" w:themeColor="text1"/>
        </w:rPr>
        <w:t>20 of the 1976 Code, as last amended by Act 164 of 1993,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27</w:t>
      </w:r>
      <w:r>
        <w:rPr>
          <w:color w:val="000000" w:themeColor="text1"/>
          <w:u w:color="000000" w:themeColor="text1"/>
        </w:rPr>
        <w:noBreakHyphen/>
      </w:r>
      <w:r w:rsidRPr="002378F4">
        <w:rPr>
          <w:color w:val="000000" w:themeColor="text1"/>
          <w:u w:color="000000" w:themeColor="text1"/>
        </w:rPr>
        <w:t>20.</w:t>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No</w:t>
      </w:r>
      <w:r w:rsidRPr="002378F4">
        <w:rPr>
          <w:color w:val="000000" w:themeColor="text1"/>
          <w:u w:color="000000" w:themeColor="text1"/>
        </w:rPr>
        <w:t xml:space="preserve"> </w:t>
      </w:r>
      <w:r w:rsidRPr="002378F4">
        <w:rPr>
          <w:color w:val="000000" w:themeColor="text1"/>
          <w:u w:val="single" w:color="000000" w:themeColor="text1"/>
        </w:rPr>
        <w:t>A</w:t>
      </w:r>
      <w:r w:rsidRPr="002378F4">
        <w:rPr>
          <w:color w:val="000000" w:themeColor="text1"/>
          <w:u w:color="000000" w:themeColor="text1"/>
        </w:rPr>
        <w:t xml:space="preserve"> public body may </w:t>
      </w:r>
      <w:r w:rsidRPr="002378F4">
        <w:rPr>
          <w:color w:val="000000" w:themeColor="text1"/>
          <w:u w:val="single" w:color="000000" w:themeColor="text1"/>
        </w:rPr>
        <w:t>not</w:t>
      </w:r>
      <w:r w:rsidRPr="002378F4">
        <w:rPr>
          <w:color w:val="000000" w:themeColor="text1"/>
          <w:u w:color="000000" w:themeColor="text1"/>
        </w:rPr>
        <w:t xml:space="preserve"> dismiss, suspend from employment, demote, or decrease the compensation of an employee of a public body because the employee files a </w:t>
      </w:r>
      <w:r w:rsidRPr="002378F4">
        <w:rPr>
          <w:color w:val="000000" w:themeColor="text1"/>
          <w:u w:val="single" w:color="000000" w:themeColor="text1"/>
        </w:rPr>
        <w:t>written</w:t>
      </w:r>
      <w:r w:rsidRPr="002378F4">
        <w:rPr>
          <w:color w:val="000000" w:themeColor="text1"/>
          <w:u w:color="000000" w:themeColor="text1"/>
        </w:rPr>
        <w:t xml:space="preserve"> report with an appropriate authority of wrongdoing.  If the appropriate authority determines the employee</w:t>
      </w:r>
      <w:r w:rsidRPr="006546E4">
        <w:rPr>
          <w:color w:val="000000" w:themeColor="text1"/>
          <w:u w:color="000000" w:themeColor="text1"/>
        </w:rPr>
        <w:t>’</w:t>
      </w:r>
      <w:r w:rsidRPr="002378F4">
        <w:rPr>
          <w:color w:val="000000" w:themeColor="text1"/>
          <w:u w:color="000000" w:themeColor="text1"/>
        </w:rPr>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If the employee</w:t>
      </w:r>
      <w:r w:rsidRPr="006546E4">
        <w:rPr>
          <w:color w:val="000000" w:themeColor="text1"/>
          <w:u w:color="000000" w:themeColor="text1"/>
        </w:rPr>
        <w:t>’</w:t>
      </w:r>
      <w:r w:rsidRPr="002378F4">
        <w:rPr>
          <w:color w:val="000000" w:themeColor="text1"/>
          <w:u w:color="000000" w:themeColor="text1"/>
        </w:rPr>
        <w:t>s report results in a saving of any public money from the abuses described in this chapter, twenty</w:t>
      </w:r>
      <w:r>
        <w:rPr>
          <w:color w:val="000000" w:themeColor="text1"/>
          <w:u w:color="000000" w:themeColor="text1"/>
        </w:rPr>
        <w:noBreakHyphen/>
      </w:r>
      <w:r w:rsidRPr="002378F4">
        <w:rPr>
          <w:color w:val="000000" w:themeColor="text1"/>
          <w:u w:color="000000" w:themeColor="text1"/>
        </w:rPr>
        <w:t>five percent of the estimated net savings resulting from the first year of implementation of the employee</w:t>
      </w:r>
      <w:r w:rsidRPr="006546E4">
        <w:rPr>
          <w:color w:val="000000" w:themeColor="text1"/>
          <w:u w:color="000000" w:themeColor="text1"/>
        </w:rPr>
        <w:t>’</w:t>
      </w:r>
      <w:r w:rsidRPr="002378F4">
        <w:rPr>
          <w:color w:val="000000" w:themeColor="text1"/>
          <w:u w:color="000000" w:themeColor="text1"/>
        </w:rPr>
        <w:t>s report</w:t>
      </w:r>
      <w:r w:rsidRPr="002378F4">
        <w:rPr>
          <w:strike/>
          <w:color w:val="000000" w:themeColor="text1"/>
          <w:u w:color="000000" w:themeColor="text1"/>
        </w:rPr>
        <w:t>, but not more than two thousand dollars,</w:t>
      </w:r>
      <w:r w:rsidRPr="002378F4">
        <w:rPr>
          <w:color w:val="000000" w:themeColor="text1"/>
          <w:u w:color="000000" w:themeColor="text1"/>
        </w:rPr>
        <w:t xml:space="preserve"> must be rewarded to the employee by the public body as determined by the </w:t>
      </w:r>
      <w:r w:rsidRPr="002378F4">
        <w:rPr>
          <w:strike/>
          <w:color w:val="000000" w:themeColor="text1"/>
          <w:u w:color="000000" w:themeColor="text1"/>
        </w:rPr>
        <w:t>State Budget and Control Board</w:t>
      </w:r>
      <w:r w:rsidRPr="002378F4">
        <w:rPr>
          <w:color w:val="000000" w:themeColor="text1"/>
          <w:u w:color="000000" w:themeColor="text1"/>
        </w:rPr>
        <w:t xml:space="preserve"> </w:t>
      </w:r>
      <w:r w:rsidRPr="002378F4">
        <w:rPr>
          <w:color w:val="000000" w:themeColor="text1"/>
          <w:u w:val="single" w:color="000000" w:themeColor="text1"/>
        </w:rPr>
        <w:t>Director of the Department of Administration</w:t>
      </w:r>
      <w:r w:rsidRPr="002378F4">
        <w:rPr>
          <w:color w:val="000000" w:themeColor="text1"/>
          <w:u w:color="000000" w:themeColor="text1"/>
        </w:rPr>
        <w:t>.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Pr="006546E4">
        <w:rPr>
          <w:color w:val="000000" w:themeColor="text1"/>
          <w:u w:color="000000" w:themeColor="text1"/>
        </w:rPr>
        <w:t>’</w:t>
      </w:r>
      <w:r w:rsidRPr="002378F4">
        <w:rPr>
          <w:color w:val="000000" w:themeColor="text1"/>
          <w:u w:color="000000" w:themeColor="text1"/>
        </w:rPr>
        <w:t xml:space="preserve">s option.  </w:t>
      </w:r>
      <w:r w:rsidRPr="002378F4">
        <w:rPr>
          <w:color w:val="000000" w:themeColor="text1"/>
          <w:u w:val="single" w:color="000000" w:themeColor="text1"/>
        </w:rPr>
        <w:t>In the event multiple employees report the same abuse, the employees may not receive more in total than the twenty</w:t>
      </w:r>
      <w:r>
        <w:rPr>
          <w:color w:val="000000" w:themeColor="text1"/>
          <w:u w:val="single" w:color="000000" w:themeColor="text1"/>
        </w:rPr>
        <w:noBreakHyphen/>
      </w:r>
      <w:r w:rsidRPr="002378F4">
        <w:rPr>
          <w:color w:val="000000" w:themeColor="text1"/>
          <w:u w:val="single" w:color="000000" w:themeColor="text1"/>
        </w:rPr>
        <w:t>five percent estimated net savings resulting from the first year of implementation of the employees</w:t>
      </w:r>
      <w:r w:rsidRPr="006546E4">
        <w:rPr>
          <w:color w:val="000000" w:themeColor="text1"/>
          <w:u w:val="single" w:color="000000" w:themeColor="text1"/>
        </w:rPr>
        <w:t>’</w:t>
      </w:r>
      <w:r w:rsidRPr="002378F4">
        <w:rPr>
          <w:color w:val="000000" w:themeColor="text1"/>
          <w:u w:val="single" w:color="000000" w:themeColor="text1"/>
        </w:rPr>
        <w:t xml:space="preserve"> report.  The Director of the Department of Administration will determine the appropriate awards.</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34</w:t>
      </w:r>
      <w:r w:rsidRPr="002378F4">
        <w:rPr>
          <w:color w:val="000000" w:themeColor="text1"/>
          <w:u w:color="000000" w:themeColor="text1"/>
        </w:rPr>
        <w:t>.</w:t>
      </w: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27</w:t>
      </w:r>
      <w:r>
        <w:rPr>
          <w:color w:val="000000" w:themeColor="text1"/>
          <w:u w:color="000000" w:themeColor="text1"/>
        </w:rPr>
        <w:noBreakHyphen/>
      </w:r>
      <w:r w:rsidRPr="002378F4">
        <w:rPr>
          <w:color w:val="000000" w:themeColor="text1"/>
          <w:u w:color="000000" w:themeColor="text1"/>
        </w:rPr>
        <w:t>30 of the 1976 Code, as last amended by Act 164 of 1993, is further amended to read: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“Section 8</w:t>
      </w:r>
      <w:r>
        <w:rPr>
          <w:color w:val="000000" w:themeColor="text1"/>
          <w:u w:color="000000" w:themeColor="text1"/>
        </w:rPr>
        <w:noBreakHyphen/>
      </w:r>
      <w:r w:rsidRPr="002378F4">
        <w:rPr>
          <w:color w:val="000000" w:themeColor="text1"/>
          <w:u w:color="000000" w:themeColor="text1"/>
        </w:rPr>
        <w:t>27</w:t>
      </w:r>
      <w:r>
        <w:rPr>
          <w:color w:val="000000" w:themeColor="text1"/>
          <w:u w:color="000000" w:themeColor="text1"/>
        </w:rPr>
        <w:noBreakHyphen/>
      </w:r>
      <w:r w:rsidRPr="002378F4">
        <w:rPr>
          <w:color w:val="000000" w:themeColor="text1"/>
          <w:u w:color="000000" w:themeColor="text1"/>
        </w:rPr>
        <w:t>30.</w:t>
      </w:r>
      <w:r w:rsidRPr="002378F4">
        <w:rPr>
          <w:color w:val="000000" w:themeColor="text1"/>
          <w:u w:color="000000" w:themeColor="text1"/>
        </w:rPr>
        <w:tab/>
        <w:t>(A)</w:t>
      </w:r>
      <w:r w:rsidRPr="002378F4">
        <w:rPr>
          <w:color w:val="000000" w:themeColor="text1"/>
          <w:u w:color="000000" w:themeColor="text1"/>
        </w:rPr>
        <w:tab/>
        <w:t xml:space="preserve">If an employee is dismissed, suspended from employment, demoted, or receives a decrease in compensation, </w:t>
      </w:r>
      <w:r w:rsidRPr="002378F4">
        <w:rPr>
          <w:strike/>
          <w:color w:val="000000" w:themeColor="text1"/>
          <w:u w:color="000000" w:themeColor="text1"/>
        </w:rPr>
        <w:t>within one year</w:t>
      </w:r>
      <w:r w:rsidRPr="002378F4">
        <w:rPr>
          <w:color w:val="000000" w:themeColor="text1"/>
          <w:u w:color="000000" w:themeColor="text1"/>
        </w:rPr>
        <w:t xml:space="preserve"> after having timely reported an alleged wrongdoing under this chapter, the employee may institute a </w:t>
      </w:r>
      <w:r w:rsidRPr="002378F4">
        <w:rPr>
          <w:strike/>
          <w:color w:val="000000" w:themeColor="text1"/>
          <w:u w:color="000000" w:themeColor="text1"/>
        </w:rPr>
        <w:t>nonjury</w:t>
      </w:r>
      <w:r w:rsidRPr="002378F4">
        <w:rPr>
          <w:color w:val="000000" w:themeColor="text1"/>
          <w:u w:color="000000" w:themeColor="text1"/>
        </w:rPr>
        <w:t xml:space="preserve"> civil action against the employing public body for</w:t>
      </w:r>
      <w:r w:rsidRPr="002378F4">
        <w:rPr>
          <w:color w:val="000000" w:themeColor="text1"/>
          <w:u w:val="single"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reinstatement to his former </w:t>
      </w:r>
      <w:r w:rsidRPr="002378F4">
        <w:rPr>
          <w:color w:val="000000" w:themeColor="text1"/>
          <w:u w:val="single" w:color="000000" w:themeColor="text1"/>
        </w:rPr>
        <w:t>or an equivalent</w:t>
      </w:r>
      <w:r w:rsidRPr="002378F4">
        <w:rPr>
          <w:color w:val="000000" w:themeColor="text1"/>
          <w:u w:color="000000" w:themeColor="text1"/>
        </w:rPr>
        <w:t xml:space="preserve"> position;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r>
      <w:r w:rsidRPr="002378F4">
        <w:rPr>
          <w:color w:val="000000" w:themeColor="text1"/>
          <w:u w:val="single" w:color="000000" w:themeColor="text1"/>
        </w:rPr>
        <w:t>compensation for</w:t>
      </w:r>
      <w:r w:rsidRPr="002378F4">
        <w:rPr>
          <w:color w:val="000000" w:themeColor="text1"/>
          <w:u w:color="000000" w:themeColor="text1"/>
        </w:rPr>
        <w:t xml:space="preserve"> lost wages </w:t>
      </w:r>
      <w:r w:rsidRPr="002378F4">
        <w:rPr>
          <w:color w:val="000000" w:themeColor="text1"/>
          <w:u w:val="single" w:color="000000" w:themeColor="text1"/>
        </w:rPr>
        <w:t>and health care or retirement benefits</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actual damages </w:t>
      </w:r>
      <w:r w:rsidRPr="002378F4">
        <w:rPr>
          <w:strike/>
          <w:color w:val="000000" w:themeColor="text1"/>
          <w:u w:color="000000" w:themeColor="text1"/>
        </w:rPr>
        <w:t>not to exceed fifteen thousand dollars</w:t>
      </w:r>
      <w:r w:rsidRPr="002378F4">
        <w:rPr>
          <w:color w:val="000000" w:themeColor="text1"/>
          <w:u w:color="000000" w:themeColor="text1"/>
        </w:rPr>
        <w:t xml:space="preserve"> </w:t>
      </w:r>
      <w:r w:rsidRPr="002378F4">
        <w:rPr>
          <w:color w:val="000000" w:themeColor="text1"/>
          <w:u w:val="single" w:color="000000" w:themeColor="text1"/>
        </w:rPr>
        <w:t>that result directly from the temporary or permanent loss of health care or retirement benefits</w:t>
      </w:r>
      <w:r w:rsidRPr="002378F4">
        <w:rPr>
          <w:color w:val="000000" w:themeColor="text1"/>
          <w:u w:color="000000" w:themeColor="text1"/>
        </w:rPr>
        <w:t>; and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reasonable attorney fees as determined by the court, </w:t>
      </w:r>
      <w:r w:rsidRPr="002378F4">
        <w:rPr>
          <w:strike/>
          <w:color w:val="000000" w:themeColor="text1"/>
          <w:u w:color="000000" w:themeColor="text1"/>
        </w:rPr>
        <w:t>but this award of attorney fees may not exceed ten thousand dollars for any trial and five thousand dollars for any appeal</w:t>
      </w:r>
      <w:r w:rsidRPr="002378F4">
        <w:rPr>
          <w:color w:val="000000" w:themeColor="text1"/>
          <w:u w:color="000000" w:themeColor="text1"/>
        </w:rPr>
        <w:t xml:space="preserve"> </w:t>
      </w:r>
      <w:r w:rsidRPr="002378F4">
        <w:rPr>
          <w:color w:val="000000" w:themeColor="text1"/>
          <w:u w:val="single" w:color="000000" w:themeColor="text1"/>
        </w:rPr>
        <w:t>not to exceed one third of the total recovery by the employee</w:t>
      </w:r>
      <w:r w:rsidRPr="002378F4">
        <w:rPr>
          <w:color w:val="000000" w:themeColor="text1"/>
          <w:u w:color="000000" w:themeColor="text1"/>
        </w:rPr>
        <w:t xml:space="preserve">.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xml:space="preserve">The action must be brought in the court of common pleas of the county in which the employment action occurred.  </w:t>
      </w:r>
      <w:r w:rsidRPr="002378F4">
        <w:rPr>
          <w:strike/>
          <w:color w:val="000000" w:themeColor="text1"/>
          <w:u w:color="000000" w:themeColor="text1"/>
        </w:rPr>
        <w:t>No</w:t>
      </w:r>
      <w:r w:rsidRPr="002378F4">
        <w:rPr>
          <w:color w:val="000000" w:themeColor="text1"/>
          <w:u w:color="000000" w:themeColor="text1"/>
        </w:rPr>
        <w:t xml:space="preserve"> </w:t>
      </w:r>
      <w:r w:rsidRPr="002378F4">
        <w:rPr>
          <w:color w:val="000000" w:themeColor="text1"/>
          <w:u w:val="single" w:color="000000" w:themeColor="text1"/>
        </w:rPr>
        <w:t>An</w:t>
      </w:r>
      <w:r w:rsidRPr="002378F4">
        <w:rPr>
          <w:color w:val="000000" w:themeColor="text1"/>
          <w:u w:color="000000" w:themeColor="text1"/>
        </w:rPr>
        <w:t xml:space="preserve"> action may </w:t>
      </w:r>
      <w:r w:rsidRPr="002378F4">
        <w:rPr>
          <w:color w:val="000000" w:themeColor="text1"/>
          <w:u w:val="single" w:color="000000" w:themeColor="text1"/>
        </w:rPr>
        <w:t>not</w:t>
      </w:r>
      <w:r w:rsidRPr="002378F4">
        <w:rPr>
          <w:color w:val="000000" w:themeColor="text1"/>
          <w:u w:color="000000" w:themeColor="text1"/>
        </w:rPr>
        <w:t xml:space="preserve"> be brought under this chapter unless</w:t>
      </w:r>
      <w:r w:rsidRPr="002378F4">
        <w:rPr>
          <w:color w:val="000000" w:themeColor="text1"/>
          <w:u w:val="single"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employee has exhausted all available grievance or other administrative remedies;  and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any previous proceedings have resulted in a finding that the employee would not have been disciplined but for the reporting of alleged wrongdoing. </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t xml:space="preserve">An action under this chapter </w:t>
      </w:r>
      <w:r w:rsidRPr="002378F4">
        <w:rPr>
          <w:strike/>
          <w:color w:val="000000" w:themeColor="text1"/>
          <w:u w:color="000000" w:themeColor="text1"/>
        </w:rPr>
        <w:t>must be commenced within one year after the accrual of the cause of action or exhaustion of all available grievance or other administrative and judicial remedies or</w:t>
      </w:r>
      <w:r w:rsidRPr="002378F4">
        <w:rPr>
          <w:color w:val="000000" w:themeColor="text1"/>
          <w:u w:color="000000" w:themeColor="text1"/>
        </w:rPr>
        <w:t xml:space="preserve"> is forever barred </w:t>
      </w:r>
      <w:r w:rsidRPr="002378F4">
        <w:rPr>
          <w:color w:val="000000" w:themeColor="text1"/>
          <w:u w:val="single" w:color="000000" w:themeColor="text1"/>
        </w:rPr>
        <w:t>unless it is commenced within one year after the later of the following, the:</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dismissal, suspension, demotion, or decrease in compensation;</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exhaustion of all available grievance or other administrative and judicial remedies; or</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termination of the employment relationship between the employee and the public body against whom the employee</w:t>
      </w:r>
      <w:r w:rsidRPr="006546E4">
        <w:rPr>
          <w:color w:val="000000" w:themeColor="text1"/>
          <w:u w:val="single" w:color="000000" w:themeColor="text1"/>
        </w:rPr>
        <w:t>’</w:t>
      </w:r>
      <w:r w:rsidRPr="002378F4">
        <w:rPr>
          <w:color w:val="000000" w:themeColor="text1"/>
          <w:u w:val="single" w:color="000000" w:themeColor="text1"/>
        </w:rPr>
        <w:t>s report was made</w:t>
      </w:r>
      <w:r w:rsidRPr="002378F4">
        <w:rPr>
          <w:color w:val="000000" w:themeColor="text1"/>
          <w:u w:color="000000" w:themeColor="text1"/>
        </w:rPr>
        <w:t>.”</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XIII</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Miscellaneous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Pr="002378F4">
        <w:rPr>
          <w:color w:val="000000" w:themeColor="text1"/>
          <w:u w:color="000000" w:themeColor="text1"/>
        </w:rPr>
        <w:t>.</w:t>
      </w:r>
      <w:r w:rsidRPr="002378F4">
        <w:rPr>
          <w:color w:val="000000" w:themeColor="text1"/>
          <w:u w:color="000000" w:themeColor="text1"/>
        </w:rPr>
        <w:tab/>
        <w:t>Sections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705, 8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720, 8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725, 8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750, 8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755, and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760 of the 1976 Code are repealed.</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Pr="002378F4">
        <w:rPr>
          <w:color w:val="000000" w:themeColor="text1"/>
          <w:u w:color="000000" w:themeColor="text1"/>
        </w:rPr>
        <w:t>.</w:t>
      </w:r>
      <w:r w:rsidRPr="002378F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C3D" w:rsidRPr="002378F4" w:rsidRDefault="00CD5C3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37</w:t>
      </w:r>
      <w:r w:rsidRPr="002378F4">
        <w:rPr>
          <w:color w:val="000000" w:themeColor="text1"/>
          <w:u w:color="000000" w:themeColor="text1"/>
        </w:rPr>
        <w:t>.</w:t>
      </w:r>
      <w:r w:rsidRPr="002378F4">
        <w:rPr>
          <w:color w:val="000000" w:themeColor="text1"/>
          <w:u w:color="000000" w:themeColor="text1"/>
        </w:rPr>
        <w:tab/>
        <w:t>Sections 1 through 6 of this act take effect on July 1, 2015, except that the election or appointment of members of the State Ethics Commission as provided for in Section 8</w:t>
      </w:r>
      <w:r>
        <w:rPr>
          <w:color w:val="000000" w:themeColor="text1"/>
          <w:u w:color="000000" w:themeColor="text1"/>
        </w:rPr>
        <w:noBreakHyphen/>
      </w:r>
      <w:r w:rsidRPr="002378F4">
        <w:rPr>
          <w:color w:val="000000" w:themeColor="text1"/>
          <w:u w:color="000000" w:themeColor="text1"/>
        </w:rPr>
        <w:t>13</w:t>
      </w:r>
      <w:r>
        <w:rPr>
          <w:color w:val="000000" w:themeColor="text1"/>
          <w:u w:color="000000" w:themeColor="text1"/>
        </w:rPr>
        <w:noBreakHyphen/>
      </w:r>
      <w:r w:rsidRPr="002378F4">
        <w:rPr>
          <w:color w:val="000000" w:themeColor="text1"/>
          <w:u w:color="000000" w:themeColor="text1"/>
        </w:rPr>
        <w:t>310 of the 1976 Code, as amended by this act, may take place upon the signature of this act by the Governor so that these members may take office and begin serving on July 1, 2015.  The remaining sections of this act take effect upon approval by the Governor.</w:t>
      </w:r>
    </w:p>
    <w:p w:rsidR="00CD5C3D" w:rsidRDefault="00CD5C3D" w:rsidP="00F1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4607" w:rsidRDefault="00534607" w:rsidP="00CD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34607" w:rsidSect="007227C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6BD" w:rsidRDefault="00A646BD" w:rsidP="009F0C77">
      <w:r>
        <w:separator/>
      </w:r>
    </w:p>
  </w:endnote>
  <w:endnote w:type="continuationSeparator" w:id="0">
    <w:p w:rsidR="00A646BD" w:rsidRDefault="00A646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C42AFC-B3AD-483B-9FBB-2EB2FF1CC6B0}"/>
    <w:embedBold r:id="rId2" w:fontKey="{36EDC4F5-60BD-4787-87A5-8170D9D651F5}"/>
    <w:embedItalic r:id="rId3" w:fontKey="{A06F5EE4-67CE-4FF2-9387-16F37888D56D}"/>
  </w:font>
  <w:font w:name="Calibri">
    <w:panose1 w:val="020F0502020204030204"/>
    <w:charset w:val="00"/>
    <w:family w:val="swiss"/>
    <w:pitch w:val="variable"/>
    <w:sig w:usb0="E00002FF" w:usb1="4000ACFF" w:usb2="00000001" w:usb3="00000000" w:csb0="0000019F" w:csb1="00000000"/>
    <w:embedRegular r:id="rId4" w:fontKey="{6CEEDF31-28EC-439F-B9A8-D484B1976CB0}"/>
    <w:embedBold r:id="rId5" w:fontKey="{0B66D949-56A3-4F4D-B5DC-1C6E5800FA0D}"/>
  </w:font>
  <w:font w:name="Segoe UI">
    <w:panose1 w:val="020B0502040204020203"/>
    <w:charset w:val="00"/>
    <w:family w:val="swiss"/>
    <w:pitch w:val="variable"/>
    <w:sig w:usb0="E10022FF" w:usb1="C000E47F" w:usb2="00000029" w:usb3="00000000" w:csb0="000001DF" w:csb1="00000000"/>
    <w:embedRegular r:id="rId6" w:fontKey="{40E1C04A-98B9-41B1-9901-0DBBF7B30BAC}"/>
  </w:font>
  <w:font w:name="Consolas">
    <w:panose1 w:val="020B0609020204030204"/>
    <w:charset w:val="00"/>
    <w:family w:val="modern"/>
    <w:pitch w:val="fixed"/>
    <w:sig w:usb0="E10002FF" w:usb1="4000FCFF" w:usb2="00000009" w:usb3="00000000" w:csb0="0000019F" w:csb1="00000000"/>
    <w:embedRegular r:id="rId7" w:fontKey="{7939D034-1337-4498-8119-1958777B70C0}"/>
  </w:font>
  <w:font w:name="Cambria">
    <w:panose1 w:val="02040503050406030204"/>
    <w:charset w:val="00"/>
    <w:family w:val="roman"/>
    <w:pitch w:val="variable"/>
    <w:sig w:usb0="E00002FF" w:usb1="400004FF" w:usb2="00000000" w:usb3="00000000" w:csb0="0000019F" w:csb1="00000000"/>
    <w:embedRegular r:id="rId8" w:fontKey="{CEBB61F2-A7AB-40EF-B133-80591D6680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C3D" w:rsidRPr="0002240C" w:rsidRDefault="00CD5C3D" w:rsidP="0002240C">
    <w:pPr>
      <w:pStyle w:val="Footer"/>
      <w:tabs>
        <w:tab w:val="clear" w:pos="4680"/>
        <w:tab w:val="clear" w:pos="9360"/>
        <w:tab w:val="center" w:pos="2995"/>
      </w:tabs>
      <w:spacing w:before="120"/>
    </w:pPr>
    <w:r>
      <w:t>[3722-</w:t>
    </w:r>
    <w:r>
      <w:fldChar w:fldCharType="begin"/>
    </w:r>
    <w:r>
      <w:instrText xml:space="preserve"> PAGE  \* MERGEFORMAT </w:instrText>
    </w:r>
    <w:r>
      <w:fldChar w:fldCharType="separate"/>
    </w:r>
    <w:r w:rsidR="000D25A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851" w:rsidRPr="0002240C" w:rsidRDefault="00CD5C3D" w:rsidP="0002240C">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Pr>
        <w:noProof/>
      </w:rPr>
      <w:t>51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6BD" w:rsidRDefault="00A646BD" w:rsidP="009F0C77">
      <w:r>
        <w:separator/>
      </w:r>
    </w:p>
  </w:footnote>
  <w:footnote w:type="continuationSeparator" w:id="0">
    <w:p w:rsidR="00A646BD" w:rsidRDefault="00A646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0ZW15"/>
    <w:docVar w:name="CoverBillType" w:val="b"/>
    <w:docVar w:name="docpath" w:val="L:\Council\bills\NL\13490ZW15.DOCX"/>
    <w:docVar w:name="dvBillNumber" w:val="3722"/>
    <w:docVar w:name="dvBillNumberPrefix" w:val="H. "/>
    <w:docVar w:name="dvOriginalBody" w:val="House"/>
    <w:docVar w:name="dvSteno" w:val="NL"/>
    <w:docVar w:name="NameofBody" w:val="h"/>
    <w:docVar w:name="vgroup2" w:val="Council"/>
  </w:docVars>
  <w:rsids>
    <w:rsidRoot w:val="00AC3CEB"/>
    <w:rsid w:val="00011869"/>
    <w:rsid w:val="00015CD6"/>
    <w:rsid w:val="0002240C"/>
    <w:rsid w:val="000702C2"/>
    <w:rsid w:val="000D25AE"/>
    <w:rsid w:val="000E1785"/>
    <w:rsid w:val="000F40FA"/>
    <w:rsid w:val="0010776B"/>
    <w:rsid w:val="00133E66"/>
    <w:rsid w:val="001435A3"/>
    <w:rsid w:val="00146ED3"/>
    <w:rsid w:val="00147BAA"/>
    <w:rsid w:val="00151044"/>
    <w:rsid w:val="00187EEA"/>
    <w:rsid w:val="0019629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7D0"/>
    <w:rsid w:val="003E5288"/>
    <w:rsid w:val="003F6D79"/>
    <w:rsid w:val="0041760A"/>
    <w:rsid w:val="00417C01"/>
    <w:rsid w:val="00425C1D"/>
    <w:rsid w:val="004403BD"/>
    <w:rsid w:val="004809EE"/>
    <w:rsid w:val="0049219D"/>
    <w:rsid w:val="004A42F4"/>
    <w:rsid w:val="004E7D54"/>
    <w:rsid w:val="005273C6"/>
    <w:rsid w:val="00530A69"/>
    <w:rsid w:val="00534607"/>
    <w:rsid w:val="00535CF3"/>
    <w:rsid w:val="00545593"/>
    <w:rsid w:val="00577C6C"/>
    <w:rsid w:val="005C2FE2"/>
    <w:rsid w:val="005E2BC9"/>
    <w:rsid w:val="00605102"/>
    <w:rsid w:val="006215AA"/>
    <w:rsid w:val="00635A15"/>
    <w:rsid w:val="00647404"/>
    <w:rsid w:val="006546E4"/>
    <w:rsid w:val="006566E5"/>
    <w:rsid w:val="00677939"/>
    <w:rsid w:val="006913C9"/>
    <w:rsid w:val="00692A3B"/>
    <w:rsid w:val="0069470D"/>
    <w:rsid w:val="006A138B"/>
    <w:rsid w:val="00707E46"/>
    <w:rsid w:val="00734F00"/>
    <w:rsid w:val="00761770"/>
    <w:rsid w:val="00797515"/>
    <w:rsid w:val="007A70AE"/>
    <w:rsid w:val="008362E8"/>
    <w:rsid w:val="008826BA"/>
    <w:rsid w:val="00893A36"/>
    <w:rsid w:val="008A1768"/>
    <w:rsid w:val="008F0F33"/>
    <w:rsid w:val="008F4429"/>
    <w:rsid w:val="0094021A"/>
    <w:rsid w:val="0094278F"/>
    <w:rsid w:val="009B44AF"/>
    <w:rsid w:val="009C2F7A"/>
    <w:rsid w:val="009C6A0B"/>
    <w:rsid w:val="009F0C77"/>
    <w:rsid w:val="009F4DD1"/>
    <w:rsid w:val="00A31FF1"/>
    <w:rsid w:val="00A41684"/>
    <w:rsid w:val="00A646BD"/>
    <w:rsid w:val="00A64E80"/>
    <w:rsid w:val="00A72BCD"/>
    <w:rsid w:val="00A741D9"/>
    <w:rsid w:val="00A833AB"/>
    <w:rsid w:val="00A863C7"/>
    <w:rsid w:val="00A9741D"/>
    <w:rsid w:val="00AC3CEB"/>
    <w:rsid w:val="00AD4B17"/>
    <w:rsid w:val="00B412D4"/>
    <w:rsid w:val="00BA4B59"/>
    <w:rsid w:val="00BD0B08"/>
    <w:rsid w:val="00BD7CD2"/>
    <w:rsid w:val="00BE3C22"/>
    <w:rsid w:val="00C0345E"/>
    <w:rsid w:val="00C3483A"/>
    <w:rsid w:val="00C67753"/>
    <w:rsid w:val="00C74E9D"/>
    <w:rsid w:val="00C82FD3"/>
    <w:rsid w:val="00C92819"/>
    <w:rsid w:val="00CB3158"/>
    <w:rsid w:val="00CC6B7B"/>
    <w:rsid w:val="00CD2089"/>
    <w:rsid w:val="00CD5C3D"/>
    <w:rsid w:val="00D73A67"/>
    <w:rsid w:val="00D970A9"/>
    <w:rsid w:val="00DD62AB"/>
    <w:rsid w:val="00DF3845"/>
    <w:rsid w:val="00E14AD5"/>
    <w:rsid w:val="00E41911"/>
    <w:rsid w:val="00E51789"/>
    <w:rsid w:val="00E92EEF"/>
    <w:rsid w:val="00EF2368"/>
    <w:rsid w:val="00F170CF"/>
    <w:rsid w:val="00F24442"/>
    <w:rsid w:val="00F50AE3"/>
    <w:rsid w:val="00F67CF1"/>
    <w:rsid w:val="00F840F0"/>
    <w:rsid w:val="00FB0D0D"/>
    <w:rsid w:val="00FB43B4"/>
    <w:rsid w:val="00FB7211"/>
    <w:rsid w:val="00FC5D1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A24987-64F0-414F-BC5A-4D6B77AC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6A138B"/>
    <w:rPr>
      <w:rFonts w:ascii="Segoe UI" w:hAnsi="Segoe UI" w:cs="Segoe UI"/>
      <w:sz w:val="18"/>
      <w:szCs w:val="18"/>
    </w:rPr>
  </w:style>
  <w:style w:type="character" w:customStyle="1" w:styleId="BalloonTextChar">
    <w:name w:val="Balloon Text Char"/>
    <w:basedOn w:val="DefaultParagraphFont"/>
    <w:link w:val="BalloonText"/>
    <w:uiPriority w:val="99"/>
    <w:rsid w:val="006A138B"/>
    <w:rPr>
      <w:rFonts w:ascii="Segoe UI" w:eastAsia="Times New Roman" w:hAnsi="Segoe UI" w:cs="Segoe UI"/>
      <w:sz w:val="18"/>
      <w:szCs w:val="18"/>
    </w:rPr>
  </w:style>
  <w:style w:type="character" w:styleId="Hyperlink">
    <w:name w:val="Hyperlink"/>
    <w:basedOn w:val="DefaultParagraphFont"/>
    <w:uiPriority w:val="99"/>
    <w:unhideWhenUsed/>
    <w:rsid w:val="00534607"/>
    <w:rPr>
      <w:color w:val="0000FF" w:themeColor="hyperlink"/>
      <w:u w:val="single"/>
    </w:rPr>
  </w:style>
  <w:style w:type="paragraph" w:styleId="PlainText">
    <w:name w:val="Plain Text"/>
    <w:basedOn w:val="Normal"/>
    <w:link w:val="PlainTextChar"/>
    <w:uiPriority w:val="99"/>
    <w:unhideWhenUsed/>
    <w:rsid w:val="00CD5C3D"/>
    <w:rPr>
      <w:rFonts w:eastAsiaTheme="minorHAnsi" w:cstheme="minorBidi"/>
      <w:szCs w:val="21"/>
    </w:rPr>
  </w:style>
  <w:style w:type="character" w:customStyle="1" w:styleId="PlainTextChar">
    <w:name w:val="Plain Text Char"/>
    <w:basedOn w:val="DefaultParagraphFont"/>
    <w:link w:val="PlainText"/>
    <w:uiPriority w:val="99"/>
    <w:rsid w:val="00CD5C3D"/>
    <w:rPr>
      <w:szCs w:val="21"/>
    </w:rPr>
  </w:style>
  <w:style w:type="paragraph" w:styleId="BodyText">
    <w:name w:val="Body Text"/>
    <w:basedOn w:val="Normal"/>
    <w:link w:val="BodyTextChar"/>
    <w:uiPriority w:val="99"/>
    <w:rsid w:val="00CD5C3D"/>
    <w:rPr>
      <w:rFonts w:eastAsiaTheme="minorHAnsi" w:cstheme="minorBidi"/>
      <w:szCs w:val="22"/>
    </w:rPr>
  </w:style>
  <w:style w:type="character" w:customStyle="1" w:styleId="BodyTextChar">
    <w:name w:val="Body Text Char"/>
    <w:basedOn w:val="DefaultParagraphFont"/>
    <w:link w:val="BodyText"/>
    <w:uiPriority w:val="99"/>
    <w:rsid w:val="00CD5C3D"/>
  </w:style>
  <w:style w:type="paragraph" w:customStyle="1" w:styleId="BillDots0">
    <w:name w:val="BillDots"/>
    <w:basedOn w:val="Normal"/>
    <w:qFormat/>
    <w:rsid w:val="00CD5C3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CD5C3D"/>
    <w:pPr>
      <w:tabs>
        <w:tab w:val="right" w:pos="5904"/>
      </w:tabs>
    </w:pPr>
  </w:style>
  <w:style w:type="character" w:customStyle="1" w:styleId="PlainTextChar1">
    <w:name w:val="Plain Text Char1"/>
    <w:basedOn w:val="DefaultParagraphFont"/>
    <w:uiPriority w:val="99"/>
    <w:semiHidden/>
    <w:rsid w:val="00CD5C3D"/>
    <w:rPr>
      <w:rFonts w:ascii="Consolas" w:hAnsi="Consolas" w:cs="Consolas"/>
      <w:sz w:val="21"/>
      <w:szCs w:val="21"/>
    </w:rPr>
  </w:style>
  <w:style w:type="character" w:customStyle="1" w:styleId="BodyTextChar1">
    <w:name w:val="Body Text Char1"/>
    <w:basedOn w:val="DefaultParagraphFont"/>
    <w:uiPriority w:val="99"/>
    <w:semiHidden/>
    <w:rsid w:val="00CD5C3D"/>
  </w:style>
  <w:style w:type="character" w:customStyle="1" w:styleId="BalloonTextChar1">
    <w:name w:val="Balloon Text Char1"/>
    <w:basedOn w:val="DefaultParagraphFont"/>
    <w:uiPriority w:val="99"/>
    <w:semiHidden/>
    <w:rsid w:val="00CD5C3D"/>
    <w:rPr>
      <w:rFonts w:ascii="Segoe UI" w:hAnsi="Segoe UI" w:cs="Segoe UI"/>
      <w:sz w:val="18"/>
      <w:szCs w:val="18"/>
    </w:rPr>
  </w:style>
  <w:style w:type="character" w:styleId="CommentReference">
    <w:name w:val="annotation reference"/>
    <w:basedOn w:val="DefaultParagraphFont"/>
    <w:uiPriority w:val="99"/>
    <w:semiHidden/>
    <w:unhideWhenUsed/>
    <w:rsid w:val="00CD5C3D"/>
    <w:rPr>
      <w:sz w:val="16"/>
      <w:szCs w:val="16"/>
    </w:rPr>
  </w:style>
  <w:style w:type="paragraph" w:styleId="CommentText">
    <w:name w:val="annotation text"/>
    <w:basedOn w:val="Normal"/>
    <w:link w:val="CommentTextChar"/>
    <w:uiPriority w:val="99"/>
    <w:semiHidden/>
    <w:unhideWhenUsed/>
    <w:rsid w:val="00CD5C3D"/>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CD5C3D"/>
    <w:rPr>
      <w:rFonts w:asciiTheme="minorHAnsi" w:hAnsiTheme="minorHAnsi"/>
      <w:sz w:val="20"/>
      <w:szCs w:val="20"/>
    </w:rPr>
  </w:style>
  <w:style w:type="paragraph" w:styleId="NormalWeb">
    <w:name w:val="Normal (Web)"/>
    <w:basedOn w:val="Normal"/>
    <w:uiPriority w:val="99"/>
    <w:unhideWhenUsed/>
    <w:rsid w:val="00CD5C3D"/>
    <w:pPr>
      <w:spacing w:before="100" w:beforeAutospacing="1" w:after="100" w:afterAutospacing="1"/>
      <w:jc w:val="left"/>
    </w:pPr>
    <w:rPr>
      <w:sz w:val="24"/>
      <w:szCs w:val="24"/>
    </w:rPr>
  </w:style>
  <w:style w:type="paragraph" w:customStyle="1" w:styleId="p1">
    <w:name w:val="p1"/>
    <w:uiPriority w:val="99"/>
    <w:rsid w:val="00CD5C3D"/>
    <w:pPr>
      <w:widowControl w:val="0"/>
      <w:autoSpaceDE w:val="0"/>
      <w:autoSpaceDN w:val="0"/>
      <w:adjustRightInd w:val="0"/>
      <w:spacing w:after="0" w:line="240" w:lineRule="auto"/>
      <w:ind w:firstLine="360"/>
    </w:pPr>
    <w:rPr>
      <w:rFonts w:eastAsiaTheme="minorEastAsia" w:cs="Times New Roman"/>
      <w:sz w:val="24"/>
      <w:szCs w:val="24"/>
    </w:rPr>
  </w:style>
  <w:style w:type="paragraph" w:customStyle="1" w:styleId="p2">
    <w:name w:val="p2"/>
    <w:uiPriority w:val="99"/>
    <w:rsid w:val="00CD5C3D"/>
    <w:pPr>
      <w:widowControl w:val="0"/>
      <w:autoSpaceDE w:val="0"/>
      <w:autoSpaceDN w:val="0"/>
      <w:adjustRightInd w:val="0"/>
      <w:spacing w:after="0" w:line="240" w:lineRule="auto"/>
      <w:ind w:left="360" w:firstLine="360"/>
    </w:pPr>
    <w:rPr>
      <w:rFonts w:eastAsiaTheme="minorEastAsia" w:cs="Times New Roman"/>
      <w:sz w:val="24"/>
      <w:szCs w:val="24"/>
    </w:rPr>
  </w:style>
  <w:style w:type="character" w:customStyle="1" w:styleId="CommentSubjectChar">
    <w:name w:val="Comment Subject Char"/>
    <w:basedOn w:val="CommentTextChar"/>
    <w:link w:val="CommentSubject"/>
    <w:uiPriority w:val="99"/>
    <w:semiHidden/>
    <w:rsid w:val="00CD5C3D"/>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CD5C3D"/>
    <w:pPr>
      <w:spacing w:after="0"/>
      <w:jc w:val="both"/>
    </w:pPr>
    <w:rPr>
      <w:b/>
      <w:bCs/>
    </w:rPr>
  </w:style>
  <w:style w:type="character" w:customStyle="1" w:styleId="CommentSubjectChar1">
    <w:name w:val="Comment Subject Char1"/>
    <w:basedOn w:val="CommentTextChar"/>
    <w:uiPriority w:val="99"/>
    <w:semiHidden/>
    <w:rsid w:val="00CD5C3D"/>
    <w:rPr>
      <w:rFonts w:asciiTheme="minorHAnsi" w:hAnsiTheme="minorHAnsi"/>
      <w:b/>
      <w:bCs/>
      <w:sz w:val="20"/>
      <w:szCs w:val="20"/>
    </w:rPr>
  </w:style>
  <w:style w:type="paragraph" w:styleId="NoSpacing">
    <w:name w:val="No Spacing"/>
    <w:uiPriority w:val="1"/>
    <w:qFormat/>
    <w:rsid w:val="00CD5C3D"/>
    <w:pPr>
      <w:spacing w:after="0" w:line="240" w:lineRule="auto"/>
    </w:pPr>
    <w:rPr>
      <w:sz w:val="24"/>
    </w:rPr>
  </w:style>
  <w:style w:type="numbering" w:customStyle="1" w:styleId="NoList1">
    <w:name w:val="No List1"/>
    <w:next w:val="NoList"/>
    <w:uiPriority w:val="99"/>
    <w:semiHidden/>
    <w:unhideWhenUsed/>
    <w:rsid w:val="00CD5C3D"/>
  </w:style>
  <w:style w:type="paragraph" w:customStyle="1" w:styleId="CommentText1">
    <w:name w:val="Comment Text1"/>
    <w:basedOn w:val="Normal"/>
    <w:next w:val="CommentText"/>
    <w:uiPriority w:val="99"/>
    <w:semiHidden/>
    <w:unhideWhenUsed/>
    <w:rsid w:val="00CD5C3D"/>
    <w:pPr>
      <w:spacing w:after="200"/>
      <w:jc w:val="left"/>
    </w:pPr>
    <w:rPr>
      <w:rFonts w:ascii="Calibri" w:eastAsiaTheme="minorHAnsi" w:hAnsi="Calibri"/>
      <w:sz w:val="20"/>
    </w:rPr>
  </w:style>
  <w:style w:type="character" w:customStyle="1" w:styleId="Hyperlink1">
    <w:name w:val="Hyperlink1"/>
    <w:basedOn w:val="DefaultParagraphFont"/>
    <w:uiPriority w:val="99"/>
    <w:unhideWhenUsed/>
    <w:rsid w:val="00CD5C3D"/>
    <w:rPr>
      <w:color w:val="0000FF"/>
      <w:u w:val="single"/>
    </w:rPr>
  </w:style>
  <w:style w:type="character" w:customStyle="1" w:styleId="CommentTextChar1">
    <w:name w:val="Comment Text Char1"/>
    <w:basedOn w:val="DefaultParagraphFont"/>
    <w:uiPriority w:val="99"/>
    <w:semiHidden/>
    <w:rsid w:val="00CD5C3D"/>
    <w:rPr>
      <w:sz w:val="20"/>
      <w:szCs w:val="20"/>
    </w:rPr>
  </w:style>
  <w:style w:type="paragraph" w:customStyle="1" w:styleId="NoSpacing1">
    <w:name w:val="No Spacing1"/>
    <w:next w:val="NoSpacing"/>
    <w:uiPriority w:val="1"/>
    <w:qFormat/>
    <w:rsid w:val="00CD5C3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4-15.docx" TargetMode="External"/><Relationship Id="rId13" Type="http://schemas.openxmlformats.org/officeDocument/2006/relationships/hyperlink" Target="file:///h:\SJ%20Archive\2015\03-05-15.docx" TargetMode="External"/><Relationship Id="rId18" Type="http://schemas.openxmlformats.org/officeDocument/2006/relationships/hyperlink" Target="file:///p:\pprever\2015-16\3722_2015030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2-25-15.docx" TargetMode="External"/><Relationship Id="rId12" Type="http://schemas.openxmlformats.org/officeDocument/2006/relationships/hyperlink" Target="file:///h:\SJ%20Archive\2015\03-05-15.docx" TargetMode="External"/><Relationship Id="rId17" Type="http://schemas.openxmlformats.org/officeDocument/2006/relationships/hyperlink" Target="file:///p:\pprever\2015-16\3722_20150225A.docx" TargetMode="External"/><Relationship Id="rId2" Type="http://schemas.openxmlformats.org/officeDocument/2006/relationships/styles" Target="styles.xml"/><Relationship Id="rId16" Type="http://schemas.openxmlformats.org/officeDocument/2006/relationships/hyperlink" Target="file:///p:\pprever\2015-16\3722_20150225.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05-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722&amp;session=121&amp;summary=B" TargetMode="External"/><Relationship Id="rId23" Type="http://schemas.openxmlformats.org/officeDocument/2006/relationships/theme" Target="theme/theme1.xml"/><Relationship Id="rId10" Type="http://schemas.openxmlformats.org/officeDocument/2006/relationships/hyperlink" Target="file:///h:\HJ%20Archive\2015\03-04-15.docx" TargetMode="External"/><Relationship Id="rId19" Type="http://schemas.openxmlformats.org/officeDocument/2006/relationships/hyperlink" Target="file:///p:\pprever\2015-16\3722_20150311.docx" TargetMode="External"/><Relationship Id="rId4" Type="http://schemas.openxmlformats.org/officeDocument/2006/relationships/webSettings" Target="webSettings.xml"/><Relationship Id="rId9" Type="http://schemas.openxmlformats.org/officeDocument/2006/relationships/hyperlink" Target="file:///h:\HJ%20Archive\2015\03-04-15.docx" TargetMode="External"/><Relationship Id="rId14" Type="http://schemas.openxmlformats.org/officeDocument/2006/relationships/hyperlink" Target="file:///h:\SJ%20Archive\2015\03-11-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8D224-C22F-40C6-B9D9-DD653825D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35525</Words>
  <Characters>202498</Characters>
  <Application>Microsoft Office Word</Application>
  <DocSecurity>6</DocSecurity>
  <Lines>1687</Lines>
  <Paragraphs>475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3722: State Ethics Commission - South Carolina Legislature Online</dc:title>
  <dc:creator>nancylee</dc:creator>
  <cp:lastModifiedBy>N Cumfer</cp:lastModifiedBy>
  <cp:revision>2</cp:revision>
  <cp:lastPrinted>2015-02-24T13:35:00Z</cp:lastPrinted>
  <dcterms:created xsi:type="dcterms:W3CDTF">2016-12-02T18:17:00Z</dcterms:created>
  <dcterms:modified xsi:type="dcterms:W3CDTF">2016-12-02T18:17:00Z</dcterms:modified>
</cp:coreProperties>
</file>