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CF7" w:rsidRDefault="008B3CF7" w:rsidP="008B3CF7">
      <w:pPr>
        <w:widowControl w:val="0"/>
        <w:jc w:val="center"/>
      </w:pPr>
      <w:bookmarkStart w:id="0" w:name="_GoBack"/>
      <w:bookmarkEnd w:id="0"/>
      <w:r w:rsidRPr="008B3CF7">
        <w:rPr>
          <w:b/>
        </w:rPr>
        <w:t>South Carolina General Assembly</w:t>
      </w:r>
    </w:p>
    <w:p w:rsidR="008B3CF7" w:rsidRDefault="008B3CF7" w:rsidP="008B3CF7">
      <w:pPr>
        <w:widowControl w:val="0"/>
        <w:jc w:val="center"/>
      </w:pPr>
      <w:r>
        <w:t>121st Session, 2015-2016</w:t>
      </w:r>
    </w:p>
    <w:p w:rsidR="008B3CF7" w:rsidRDefault="008B3CF7" w:rsidP="008B3CF7">
      <w:pPr>
        <w:widowControl w:val="0"/>
        <w:jc w:val="left"/>
      </w:pPr>
    </w:p>
    <w:p w:rsidR="008B3CF7" w:rsidRDefault="008B3CF7" w:rsidP="008B3CF7">
      <w:pPr>
        <w:widowControl w:val="0"/>
        <w:jc w:val="left"/>
        <w:rPr>
          <w:b/>
        </w:rPr>
      </w:pPr>
      <w:r w:rsidRPr="008B3CF7">
        <w:rPr>
          <w:b/>
        </w:rPr>
        <w:t>H. 3784</w:t>
      </w:r>
    </w:p>
    <w:p w:rsidR="008B3CF7" w:rsidRDefault="008B3CF7" w:rsidP="008B3CF7">
      <w:pPr>
        <w:widowControl w:val="0"/>
        <w:jc w:val="left"/>
        <w:rPr>
          <w:b/>
        </w:rPr>
      </w:pPr>
    </w:p>
    <w:p w:rsidR="008B3CF7" w:rsidRDefault="008B3CF7" w:rsidP="008B3CF7">
      <w:pPr>
        <w:widowControl w:val="0"/>
        <w:jc w:val="left"/>
      </w:pPr>
      <w:r w:rsidRPr="008B3CF7">
        <w:rPr>
          <w:b/>
        </w:rPr>
        <w:t>STATUS INFORMATION</w:t>
      </w:r>
    </w:p>
    <w:p w:rsidR="008B3CF7" w:rsidRDefault="008B3CF7" w:rsidP="008B3CF7">
      <w:pPr>
        <w:widowControl w:val="0"/>
        <w:jc w:val="left"/>
      </w:pPr>
    </w:p>
    <w:p w:rsidR="008B3CF7" w:rsidRDefault="008B3CF7" w:rsidP="008B3CF7">
      <w:pPr>
        <w:widowControl w:val="0"/>
        <w:jc w:val="left"/>
      </w:pPr>
      <w:r>
        <w:t>General Bill</w:t>
      </w:r>
    </w:p>
    <w:p w:rsidR="008B3CF7" w:rsidRDefault="00D138E2" w:rsidP="008B3CF7">
      <w:pPr>
        <w:widowControl w:val="0"/>
        <w:jc w:val="left"/>
      </w:pPr>
      <w:r>
        <w:t>Sponsors: Reps. Erickson, Herbkersman, Hodges, Bowers, Kirby, Lowe, Weeks, Whipper and G.M. Smith</w:t>
      </w:r>
    </w:p>
    <w:p w:rsidR="008B3CF7" w:rsidRDefault="008B3CF7" w:rsidP="008B3CF7">
      <w:pPr>
        <w:widowControl w:val="0"/>
        <w:jc w:val="left"/>
      </w:pPr>
      <w:r>
        <w:t>Document Path: l:\council\bills\bbm\9222dg15.docx</w:t>
      </w:r>
    </w:p>
    <w:p w:rsidR="008B3CF7" w:rsidRDefault="008B3CF7" w:rsidP="008B3CF7">
      <w:pPr>
        <w:widowControl w:val="0"/>
        <w:jc w:val="left"/>
      </w:pPr>
    </w:p>
    <w:p w:rsidR="00FD0C16" w:rsidRDefault="00FD0C16" w:rsidP="008B3CF7">
      <w:pPr>
        <w:widowControl w:val="0"/>
        <w:jc w:val="left"/>
      </w:pPr>
      <w:r>
        <w:t>Introduced in the House on March 5, 2015</w:t>
      </w:r>
    </w:p>
    <w:p w:rsidR="00FD0C16" w:rsidRPr="00FD0C16" w:rsidRDefault="00FD0C16" w:rsidP="008B3CF7">
      <w:pPr>
        <w:widowControl w:val="0"/>
        <w:jc w:val="left"/>
      </w:pPr>
      <w:r>
        <w:t xml:space="preserve">Currently residing in the House Committee on </w:t>
      </w:r>
      <w:r w:rsidRPr="00FD0C16">
        <w:rPr>
          <w:b/>
        </w:rPr>
        <w:t>Ways and Means</w:t>
      </w:r>
    </w:p>
    <w:p w:rsidR="00FD0C16" w:rsidRDefault="00FD0C16" w:rsidP="008B3CF7">
      <w:pPr>
        <w:widowControl w:val="0"/>
        <w:jc w:val="left"/>
      </w:pPr>
    </w:p>
    <w:p w:rsidR="008B3CF7" w:rsidRDefault="008B3CF7" w:rsidP="008B3CF7">
      <w:pPr>
        <w:widowControl w:val="0"/>
        <w:jc w:val="left"/>
      </w:pPr>
      <w:r>
        <w:t xml:space="preserve">Summary: </w:t>
      </w:r>
      <w:r w:rsidR="002F51CC">
        <w:t>Retirement system for judges</w:t>
      </w:r>
    </w:p>
    <w:p w:rsidR="008B3CF7" w:rsidRDefault="008B3CF7" w:rsidP="008B3CF7">
      <w:pPr>
        <w:widowControl w:val="0"/>
        <w:jc w:val="left"/>
      </w:pPr>
    </w:p>
    <w:p w:rsidR="008B3CF7" w:rsidRDefault="008B3CF7" w:rsidP="008B3CF7">
      <w:pPr>
        <w:widowControl w:val="0"/>
        <w:jc w:val="left"/>
      </w:pPr>
    </w:p>
    <w:p w:rsidR="008B3CF7" w:rsidRDefault="008B3CF7" w:rsidP="008B3CF7">
      <w:pPr>
        <w:widowControl w:val="0"/>
        <w:tabs>
          <w:tab w:val="center" w:pos="590"/>
          <w:tab w:val="center" w:pos="1440"/>
          <w:tab w:val="left" w:pos="1872"/>
          <w:tab w:val="left" w:pos="9187"/>
        </w:tabs>
        <w:jc w:val="left"/>
      </w:pPr>
      <w:r w:rsidRPr="008B3CF7">
        <w:rPr>
          <w:b/>
        </w:rPr>
        <w:t>HISTORY OF LEGISLATIVE ACTIONS</w:t>
      </w:r>
    </w:p>
    <w:p w:rsidR="008B3CF7" w:rsidRDefault="008B3CF7" w:rsidP="008B3CF7">
      <w:pPr>
        <w:widowControl w:val="0"/>
        <w:tabs>
          <w:tab w:val="center" w:pos="590"/>
          <w:tab w:val="center" w:pos="1440"/>
          <w:tab w:val="left" w:pos="1872"/>
          <w:tab w:val="left" w:pos="9187"/>
        </w:tabs>
        <w:jc w:val="left"/>
      </w:pPr>
    </w:p>
    <w:p w:rsidR="008B3CF7" w:rsidRPr="008B3CF7" w:rsidRDefault="008B3CF7" w:rsidP="008B3CF7">
      <w:pPr>
        <w:widowControl w:val="0"/>
        <w:tabs>
          <w:tab w:val="center" w:pos="590"/>
          <w:tab w:val="center" w:pos="1440"/>
          <w:tab w:val="left" w:pos="1872"/>
          <w:tab w:val="left" w:pos="9187"/>
        </w:tabs>
        <w:jc w:val="left"/>
      </w:pPr>
      <w:r w:rsidRPr="008B3CF7">
        <w:rPr>
          <w:u w:val="single"/>
        </w:rPr>
        <w:tab/>
        <w:t>Date</w:t>
      </w:r>
      <w:r w:rsidRPr="008B3CF7">
        <w:rPr>
          <w:u w:val="single"/>
        </w:rPr>
        <w:tab/>
        <w:t>Body</w:t>
      </w:r>
      <w:r w:rsidRPr="008B3CF7">
        <w:rPr>
          <w:u w:val="single"/>
        </w:rPr>
        <w:tab/>
        <w:t>Action Description with journal page number</w:t>
      </w:r>
      <w:r w:rsidRPr="008B3CF7">
        <w:rPr>
          <w:u w:val="single"/>
        </w:rPr>
        <w:tab/>
      </w:r>
    </w:p>
    <w:p w:rsidR="00D138E2" w:rsidRDefault="00D138E2" w:rsidP="00D138E2">
      <w:pPr>
        <w:widowControl w:val="0"/>
        <w:tabs>
          <w:tab w:val="right" w:pos="1008"/>
          <w:tab w:val="left" w:pos="1152"/>
          <w:tab w:val="left" w:pos="1872"/>
          <w:tab w:val="left" w:pos="9187"/>
        </w:tabs>
        <w:ind w:left="2088" w:hanging="2088"/>
        <w:jc w:val="left"/>
      </w:pPr>
      <w:r>
        <w:tab/>
        <w:t>3/5/2015</w:t>
      </w:r>
      <w:r>
        <w:tab/>
        <w:t>House</w:t>
      </w:r>
      <w:r>
        <w:tab/>
      </w:r>
      <w:r w:rsidRPr="008657B5">
        <w:t>Introduced and read first time (</w:t>
      </w:r>
      <w:hyperlink r:id="rId7" w:history="1">
        <w:r w:rsidRPr="00FF787E">
          <w:rPr>
            <w:rStyle w:val="Hyperlink"/>
          </w:rPr>
          <w:t>House Journal</w:t>
        </w:r>
        <w:r w:rsidRPr="00FF787E">
          <w:rPr>
            <w:rStyle w:val="Hyperlink"/>
          </w:rPr>
          <w:noBreakHyphen/>
          <w:t>page 7</w:t>
        </w:r>
      </w:hyperlink>
      <w:r w:rsidRPr="008657B5">
        <w:t>)</w:t>
      </w:r>
    </w:p>
    <w:p w:rsidR="00D138E2" w:rsidRDefault="00D138E2" w:rsidP="00D138E2">
      <w:pPr>
        <w:widowControl w:val="0"/>
        <w:tabs>
          <w:tab w:val="right" w:pos="1008"/>
          <w:tab w:val="left" w:pos="1152"/>
          <w:tab w:val="left" w:pos="1872"/>
          <w:tab w:val="left" w:pos="9187"/>
        </w:tabs>
        <w:ind w:left="2088" w:hanging="2088"/>
        <w:jc w:val="left"/>
      </w:pPr>
      <w:r>
        <w:tab/>
        <w:t>3/5/2015</w:t>
      </w:r>
      <w:r>
        <w:tab/>
        <w:t>House</w:t>
      </w:r>
      <w:r>
        <w:tab/>
      </w:r>
      <w:r w:rsidRPr="008657B5">
        <w:t>Ref</w:t>
      </w:r>
      <w:r>
        <w:t xml:space="preserve">erred to Committee on </w:t>
      </w:r>
      <w:r w:rsidRPr="008657B5">
        <w:rPr>
          <w:b/>
        </w:rPr>
        <w:t>Judiciary</w:t>
      </w:r>
      <w:r>
        <w:t xml:space="preserve"> </w:t>
      </w:r>
      <w:r w:rsidRPr="008657B5">
        <w:t>(</w:t>
      </w:r>
      <w:hyperlink r:id="rId8" w:history="1">
        <w:r w:rsidRPr="00FF787E">
          <w:rPr>
            <w:rStyle w:val="Hyperlink"/>
          </w:rPr>
          <w:t>House Journal</w:t>
        </w:r>
        <w:r w:rsidRPr="00FF787E">
          <w:rPr>
            <w:rStyle w:val="Hyperlink"/>
          </w:rPr>
          <w:noBreakHyphen/>
          <w:t>page 7</w:t>
        </w:r>
      </w:hyperlink>
      <w:r w:rsidRPr="008657B5">
        <w:t>)</w:t>
      </w:r>
    </w:p>
    <w:p w:rsidR="00D138E2" w:rsidRDefault="00D138E2" w:rsidP="00D138E2">
      <w:pPr>
        <w:widowControl w:val="0"/>
        <w:tabs>
          <w:tab w:val="right" w:pos="1008"/>
          <w:tab w:val="left" w:pos="1152"/>
          <w:tab w:val="left" w:pos="1872"/>
          <w:tab w:val="left" w:pos="9187"/>
        </w:tabs>
        <w:ind w:left="2088" w:hanging="2088"/>
        <w:jc w:val="left"/>
      </w:pPr>
      <w:r>
        <w:tab/>
        <w:t>4/14/2015</w:t>
      </w:r>
      <w:r>
        <w:tab/>
        <w:t>House</w:t>
      </w:r>
      <w:r>
        <w:tab/>
      </w:r>
      <w:r w:rsidRPr="008657B5">
        <w:t>Member(s) request name added as sponsor: Kirby</w:t>
      </w:r>
    </w:p>
    <w:p w:rsidR="00D138E2" w:rsidRDefault="00D138E2" w:rsidP="00D138E2">
      <w:pPr>
        <w:widowControl w:val="0"/>
        <w:tabs>
          <w:tab w:val="right" w:pos="1008"/>
          <w:tab w:val="left" w:pos="1152"/>
          <w:tab w:val="left" w:pos="1872"/>
          <w:tab w:val="left" w:pos="9187"/>
        </w:tabs>
        <w:ind w:left="2088" w:hanging="2088"/>
        <w:jc w:val="left"/>
      </w:pPr>
      <w:r>
        <w:tab/>
        <w:t>4/21/2015</w:t>
      </w:r>
      <w:r>
        <w:tab/>
        <w:t>House</w:t>
      </w:r>
      <w:r>
        <w:tab/>
      </w:r>
      <w:r w:rsidRPr="008657B5">
        <w:t>Member(s) request name added as sponsor: Lowe</w:t>
      </w:r>
    </w:p>
    <w:p w:rsidR="00D138E2" w:rsidRDefault="00D138E2" w:rsidP="00D138E2">
      <w:pPr>
        <w:widowControl w:val="0"/>
        <w:tabs>
          <w:tab w:val="right" w:pos="1008"/>
          <w:tab w:val="left" w:pos="1152"/>
          <w:tab w:val="left" w:pos="1872"/>
          <w:tab w:val="left" w:pos="9187"/>
        </w:tabs>
        <w:ind w:left="2088" w:hanging="2088"/>
        <w:jc w:val="left"/>
      </w:pPr>
      <w:r>
        <w:tab/>
        <w:t>4/22/2015</w:t>
      </w:r>
      <w:r>
        <w:tab/>
        <w:t>House</w:t>
      </w:r>
      <w:r>
        <w:tab/>
      </w:r>
      <w:r w:rsidRPr="008657B5">
        <w:t>Member(s) request name added as sponsor: Weeks, Whipper</w:t>
      </w:r>
    </w:p>
    <w:p w:rsidR="00D138E2" w:rsidRDefault="00D138E2" w:rsidP="00D138E2">
      <w:pPr>
        <w:widowControl w:val="0"/>
        <w:tabs>
          <w:tab w:val="right" w:pos="1008"/>
          <w:tab w:val="left" w:pos="1152"/>
          <w:tab w:val="left" w:pos="1872"/>
          <w:tab w:val="left" w:pos="9187"/>
        </w:tabs>
        <w:ind w:left="2088" w:hanging="2088"/>
        <w:jc w:val="left"/>
      </w:pPr>
      <w:r>
        <w:tab/>
        <w:t>4/22/2015</w:t>
      </w:r>
      <w:r>
        <w:tab/>
        <w:t>House</w:t>
      </w:r>
      <w:r>
        <w:tab/>
      </w:r>
      <w:r w:rsidRPr="008657B5">
        <w:t>Committee report: Fav</w:t>
      </w:r>
      <w:r>
        <w:t xml:space="preserve">orable </w:t>
      </w:r>
      <w:r w:rsidRPr="008657B5">
        <w:rPr>
          <w:b/>
        </w:rPr>
        <w:t>Judiciary</w:t>
      </w:r>
      <w:r>
        <w:t xml:space="preserve"> </w:t>
      </w:r>
      <w:r w:rsidRPr="008657B5">
        <w:t>(</w:t>
      </w:r>
      <w:hyperlink r:id="rId9" w:history="1">
        <w:r w:rsidRPr="00FF787E">
          <w:rPr>
            <w:rStyle w:val="Hyperlink"/>
          </w:rPr>
          <w:t>House Journal</w:t>
        </w:r>
        <w:r w:rsidRPr="00FF787E">
          <w:rPr>
            <w:rStyle w:val="Hyperlink"/>
          </w:rPr>
          <w:noBreakHyphen/>
          <w:t>page 7</w:t>
        </w:r>
      </w:hyperlink>
      <w:r w:rsidRPr="008657B5">
        <w:t>)</w:t>
      </w:r>
    </w:p>
    <w:p w:rsidR="00D138E2" w:rsidRDefault="00D138E2" w:rsidP="00D138E2">
      <w:pPr>
        <w:widowControl w:val="0"/>
        <w:tabs>
          <w:tab w:val="right" w:pos="1008"/>
          <w:tab w:val="left" w:pos="1152"/>
          <w:tab w:val="left" w:pos="1872"/>
          <w:tab w:val="left" w:pos="9187"/>
        </w:tabs>
        <w:ind w:left="2088" w:hanging="2088"/>
        <w:jc w:val="left"/>
      </w:pPr>
      <w:r>
        <w:tab/>
        <w:t>4/28/2015</w:t>
      </w:r>
      <w:r>
        <w:tab/>
        <w:t>House</w:t>
      </w:r>
      <w:r>
        <w:tab/>
      </w:r>
      <w:r w:rsidRPr="008657B5">
        <w:t>Requests for</w:t>
      </w:r>
      <w:r>
        <w:t xml:space="preserve"> debate</w:t>
      </w:r>
      <w:r>
        <w:noBreakHyphen/>
        <w:t xml:space="preserve">Rep(s). Hiott, Brannon, </w:t>
      </w:r>
      <w:r w:rsidRPr="008657B5">
        <w:t>Collins, To</w:t>
      </w:r>
      <w:r>
        <w:t xml:space="preserve">ole, Crosby, Bannister, Gagnon, </w:t>
      </w:r>
      <w:r w:rsidRPr="008657B5">
        <w:t>Willis, Gambrell, Erickson, Clemmons, Forres</w:t>
      </w:r>
      <w:r>
        <w:t xml:space="preserve">ter, </w:t>
      </w:r>
      <w:r w:rsidRPr="008657B5">
        <w:t>Hixon (</w:t>
      </w:r>
      <w:hyperlink r:id="rId10" w:history="1">
        <w:r w:rsidRPr="00FF787E">
          <w:rPr>
            <w:rStyle w:val="Hyperlink"/>
          </w:rPr>
          <w:t>House Journal</w:t>
        </w:r>
        <w:r w:rsidRPr="00FF787E">
          <w:rPr>
            <w:rStyle w:val="Hyperlink"/>
          </w:rPr>
          <w:noBreakHyphen/>
          <w:t>page 43</w:t>
        </w:r>
      </w:hyperlink>
      <w:r w:rsidRPr="008657B5">
        <w:t>)</w:t>
      </w:r>
    </w:p>
    <w:p w:rsidR="00D138E2" w:rsidRDefault="00D138E2" w:rsidP="00D138E2">
      <w:pPr>
        <w:widowControl w:val="0"/>
        <w:tabs>
          <w:tab w:val="right" w:pos="1008"/>
          <w:tab w:val="left" w:pos="1152"/>
          <w:tab w:val="left" w:pos="1872"/>
          <w:tab w:val="left" w:pos="9187"/>
        </w:tabs>
        <w:ind w:left="2088" w:hanging="2088"/>
        <w:jc w:val="left"/>
      </w:pPr>
      <w:r>
        <w:tab/>
        <w:t>4/29/2015</w:t>
      </w:r>
      <w:r>
        <w:tab/>
        <w:t>House</w:t>
      </w:r>
      <w:r>
        <w:tab/>
      </w:r>
      <w:r w:rsidRPr="008657B5">
        <w:t>Committed</w:t>
      </w:r>
      <w:r>
        <w:t xml:space="preserve"> to Committee on </w:t>
      </w:r>
      <w:r w:rsidRPr="008657B5">
        <w:rPr>
          <w:b/>
        </w:rPr>
        <w:t>Ways and Means</w:t>
      </w:r>
      <w:r>
        <w:t xml:space="preserve"> </w:t>
      </w:r>
      <w:r w:rsidRPr="008657B5">
        <w:t>(</w:t>
      </w:r>
      <w:hyperlink r:id="rId11" w:history="1">
        <w:r w:rsidRPr="00FF787E">
          <w:rPr>
            <w:rStyle w:val="Hyperlink"/>
          </w:rPr>
          <w:t>House Journal</w:t>
        </w:r>
        <w:r w:rsidRPr="00FF787E">
          <w:rPr>
            <w:rStyle w:val="Hyperlink"/>
          </w:rPr>
          <w:noBreakHyphen/>
          <w:t>page 142</w:t>
        </w:r>
      </w:hyperlink>
      <w:r w:rsidRPr="008657B5">
        <w:t>)</w:t>
      </w:r>
    </w:p>
    <w:p w:rsidR="00D138E2" w:rsidRDefault="00D138E2" w:rsidP="00D138E2">
      <w:pPr>
        <w:widowControl w:val="0"/>
        <w:tabs>
          <w:tab w:val="right" w:pos="1008"/>
          <w:tab w:val="left" w:pos="1152"/>
          <w:tab w:val="left" w:pos="1872"/>
          <w:tab w:val="left" w:pos="9187"/>
        </w:tabs>
        <w:ind w:left="2088" w:hanging="2088"/>
        <w:jc w:val="left"/>
      </w:pPr>
      <w:r>
        <w:tab/>
        <w:t>4/14/2016</w:t>
      </w:r>
      <w:r>
        <w:tab/>
        <w:t>House</w:t>
      </w:r>
      <w:r>
        <w:tab/>
      </w:r>
      <w:r w:rsidRPr="008657B5">
        <w:t>Member(s) request name added as sponsor: G.M.Smith</w:t>
      </w:r>
    </w:p>
    <w:p w:rsidR="00D138E2" w:rsidRDefault="00D138E2" w:rsidP="00D138E2">
      <w:pPr>
        <w:widowControl w:val="0"/>
        <w:tabs>
          <w:tab w:val="right" w:pos="1008"/>
          <w:tab w:val="left" w:pos="1152"/>
          <w:tab w:val="left" w:pos="1872"/>
          <w:tab w:val="left" w:pos="9187"/>
        </w:tabs>
        <w:ind w:left="2088" w:hanging="2088"/>
        <w:jc w:val="left"/>
      </w:pPr>
    </w:p>
    <w:p w:rsidR="008B3CF7" w:rsidRDefault="008B3CF7" w:rsidP="008B3CF7">
      <w:pPr>
        <w:widowControl w:val="0"/>
        <w:tabs>
          <w:tab w:val="right" w:pos="1008"/>
          <w:tab w:val="left" w:pos="1152"/>
          <w:tab w:val="left" w:pos="1872"/>
          <w:tab w:val="left" w:pos="9187"/>
        </w:tabs>
        <w:ind w:left="2088" w:hanging="2088"/>
        <w:jc w:val="left"/>
      </w:pPr>
      <w:r>
        <w:t xml:space="preserve">View the latest </w:t>
      </w:r>
      <w:hyperlink r:id="rId12" w:history="1">
        <w:r w:rsidRPr="008B3CF7">
          <w:rPr>
            <w:rStyle w:val="Hyperlink"/>
          </w:rPr>
          <w:t>legislative information</w:t>
        </w:r>
      </w:hyperlink>
      <w:r>
        <w:t xml:space="preserve"> at the website</w:t>
      </w:r>
    </w:p>
    <w:p w:rsidR="008B3CF7" w:rsidRDefault="008B3CF7" w:rsidP="008B3CF7">
      <w:pPr>
        <w:widowControl w:val="0"/>
        <w:tabs>
          <w:tab w:val="right" w:pos="1008"/>
          <w:tab w:val="left" w:pos="1152"/>
          <w:tab w:val="left" w:pos="1872"/>
          <w:tab w:val="left" w:pos="9187"/>
        </w:tabs>
        <w:ind w:left="2088" w:hanging="2088"/>
        <w:jc w:val="left"/>
      </w:pPr>
    </w:p>
    <w:p w:rsidR="008B3CF7" w:rsidRPr="008B3CF7" w:rsidRDefault="008B3CF7" w:rsidP="008B3CF7">
      <w:pPr>
        <w:widowControl w:val="0"/>
        <w:tabs>
          <w:tab w:val="right" w:pos="1008"/>
          <w:tab w:val="left" w:pos="1152"/>
          <w:tab w:val="left" w:pos="1872"/>
          <w:tab w:val="left" w:pos="9187"/>
        </w:tabs>
        <w:ind w:left="2088" w:hanging="2088"/>
        <w:jc w:val="left"/>
      </w:pPr>
    </w:p>
    <w:p w:rsidR="008B3CF7" w:rsidRDefault="008B3CF7" w:rsidP="008B3CF7">
      <w:pPr>
        <w:widowControl w:val="0"/>
        <w:jc w:val="left"/>
      </w:pPr>
      <w:r w:rsidRPr="008B3CF7">
        <w:rPr>
          <w:b/>
        </w:rPr>
        <w:t>VERSIONS OF THIS BILL</w:t>
      </w:r>
    </w:p>
    <w:p w:rsidR="008B3CF7" w:rsidRDefault="008B3CF7" w:rsidP="008B3CF7">
      <w:pPr>
        <w:widowControl w:val="0"/>
        <w:jc w:val="left"/>
      </w:pPr>
    </w:p>
    <w:p w:rsidR="008B3CF7" w:rsidRDefault="00FF787E" w:rsidP="008B3CF7">
      <w:pPr>
        <w:widowControl w:val="0"/>
        <w:jc w:val="left"/>
      </w:pPr>
      <w:hyperlink r:id="rId13" w:history="1">
        <w:r w:rsidR="008B3CF7">
          <w:rPr>
            <w:rStyle w:val="Hyperlink"/>
          </w:rPr>
          <w:t>3/5/2015</w:t>
        </w:r>
      </w:hyperlink>
    </w:p>
    <w:p w:rsidR="008B3CF7" w:rsidRDefault="00FF787E" w:rsidP="008B3CF7">
      <w:hyperlink r:id="rId14" w:history="1">
        <w:r w:rsidR="00F52922" w:rsidRPr="00F52922">
          <w:rPr>
            <w:rStyle w:val="Hyperlink"/>
          </w:rPr>
          <w:t>4/22/2015</w:t>
        </w:r>
      </w:hyperlink>
    </w:p>
    <w:p w:rsidR="00F52922" w:rsidRDefault="00F52922" w:rsidP="008B3CF7"/>
    <w:p w:rsidR="008B3CF7" w:rsidRDefault="008B3CF7" w:rsidP="008B3CF7">
      <w:pPr>
        <w:sectPr w:rsidR="008B3CF7" w:rsidSect="008B3CF7">
          <w:pgSz w:w="12240" w:h="15840" w:code="1"/>
          <w:pgMar w:top="1080" w:right="1440" w:bottom="1080" w:left="1440" w:header="720" w:footer="720" w:gutter="0"/>
          <w:cols w:space="720"/>
          <w:noEndnote/>
          <w:docGrid w:linePitch="360"/>
        </w:sectPr>
      </w:pP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52922" w:rsidRPr="00F9761D"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Pr="00F9761D" w:rsidRDefault="00F52922" w:rsidP="00F9761D">
      <w:pPr>
        <w:tabs>
          <w:tab w:val="right" w:pos="5933"/>
        </w:tabs>
        <w:suppressAutoHyphens/>
      </w:pPr>
      <w:r>
        <w:tab/>
      </w:r>
      <w:r>
        <w:rPr>
          <w:b/>
          <w:sz w:val="36"/>
        </w:rPr>
        <w:t>H. 3784</w:t>
      </w: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Default="00F52922" w:rsidP="00F9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Herbkersman, Hodges, Bowers, Kirby, Lowe, Weeks and Whipper</w:t>
      </w: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F52922" w:rsidRPr="00F9761D" w:rsidRDefault="00F52922" w:rsidP="00F9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Pr="00F9761D" w:rsidRDefault="00F52922" w:rsidP="00F9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3784) </w:t>
      </w:r>
      <w:r w:rsidRPr="00F9761D">
        <w:rPr>
          <w:color w:val="000000" w:themeColor="text1"/>
          <w:u w:color="000000" w:themeColor="text1"/>
        </w:rPr>
        <w:t>to amend Section 9</w:t>
      </w:r>
      <w:r w:rsidRPr="00F9761D">
        <w:rPr>
          <w:color w:val="000000" w:themeColor="text1"/>
          <w:u w:color="000000" w:themeColor="text1"/>
        </w:rPr>
        <w:noBreakHyphen/>
        <w:t>8</w:t>
      </w:r>
      <w:r w:rsidRPr="00F9761D">
        <w:rPr>
          <w:color w:val="000000" w:themeColor="text1"/>
          <w:u w:color="000000" w:themeColor="text1"/>
        </w:rPr>
        <w:noBreakHyphen/>
        <w:t>10, as amended, Code of Laws of South Carolina, 1976, relating to definitions pertaining to the retirement system for judges and solicitors</w:t>
      </w:r>
      <w:r>
        <w:t>, etc., respectfully</w:t>
      </w:r>
    </w:p>
    <w:p w:rsidR="00F52922" w:rsidRPr="00F9761D" w:rsidRDefault="00F52922" w:rsidP="00F9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52922" w:rsidRPr="00F9761D" w:rsidRDefault="00F52922" w:rsidP="00F9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2922" w:rsidSect="00F9761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Default="00F52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Pr="00325348" w:rsidRDefault="00F52922" w:rsidP="001D0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52922" w:rsidRDefault="00F5292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Default="00F52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735F">
        <w:rPr>
          <w:color w:val="000000" w:themeColor="text1"/>
          <w:u w:color="000000" w:themeColor="text1"/>
        </w:rPr>
        <w:t>TO AMEND 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10, AS AMENDED, CODE OF LAWS OF SOUTH CAROLINA, 1976, RELATING TO DEFINITIONS PERTAINING TO THE RETIREMENT SYSTEM FOR JUDGES AND SOLICITORS, SO AS TO INCLUDE MASTERS</w:t>
      </w:r>
      <w:r>
        <w:rPr>
          <w:color w:val="000000" w:themeColor="text1"/>
          <w:u w:color="000000" w:themeColor="text1"/>
        </w:rPr>
        <w:noBreakHyphen/>
      </w:r>
      <w:r w:rsidRPr="008A735F">
        <w:rPr>
          <w:color w:val="000000" w:themeColor="text1"/>
          <w:u w:color="000000" w:themeColor="text1"/>
        </w:rPr>
        <w:t>IN</w:t>
      </w:r>
      <w:r>
        <w:rPr>
          <w:color w:val="000000" w:themeColor="text1"/>
          <w:u w:color="000000" w:themeColor="text1"/>
        </w:rPr>
        <w:noBreakHyphen/>
      </w:r>
      <w:r w:rsidRPr="008A735F">
        <w:rPr>
          <w:color w:val="000000" w:themeColor="text1"/>
          <w:u w:color="000000" w:themeColor="text1"/>
        </w:rPr>
        <w:t>EQUITY IN THE DEFINITION OF “JUDGE”; AND TO AMEND 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40, AS AMENDED, RELATING TO MEMBERSHIP IN THE SYSTEM, SO AS TO ALLOW MASTERS</w:t>
      </w:r>
      <w:r>
        <w:rPr>
          <w:color w:val="000000" w:themeColor="text1"/>
          <w:u w:color="000000" w:themeColor="text1"/>
        </w:rPr>
        <w:noBreakHyphen/>
      </w:r>
      <w:r w:rsidRPr="008A735F">
        <w:rPr>
          <w:color w:val="000000" w:themeColor="text1"/>
          <w:u w:color="000000" w:themeColor="text1"/>
        </w:rPr>
        <w:t>IN</w:t>
      </w:r>
      <w:r>
        <w:rPr>
          <w:color w:val="000000" w:themeColor="text1"/>
          <w:u w:color="000000" w:themeColor="text1"/>
        </w:rPr>
        <w:noBreakHyphen/>
      </w:r>
      <w:r w:rsidRPr="008A735F">
        <w:rPr>
          <w:color w:val="000000" w:themeColor="text1"/>
          <w:u w:color="000000" w:themeColor="text1"/>
        </w:rPr>
        <w:t>EQUITY SERVING ON JULY 1, 2015, TO ELECT TO BECOME A MEMBER.</w:t>
      </w:r>
    </w:p>
    <w:p w:rsidR="00F52922" w:rsidRDefault="00F52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922" w:rsidRDefault="00F52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2922" w:rsidRDefault="00F52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22" w:rsidRPr="008A735F" w:rsidRDefault="00F52922"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A735F">
        <w:rPr>
          <w:color w:val="000000" w:themeColor="text1"/>
          <w:u w:color="000000" w:themeColor="text1"/>
        </w:rPr>
        <w:t>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10(16) of the 1976 Code, as last amended by Act 263 of 2014, is further amended to read:</w:t>
      </w:r>
    </w:p>
    <w:p w:rsidR="00F52922" w:rsidRPr="008A735F" w:rsidRDefault="00F52922"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922" w:rsidRPr="008A735F" w:rsidRDefault="00F52922"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ab/>
        <w:t>“(16)</w:t>
      </w:r>
      <w:r w:rsidRPr="008A735F">
        <w:rPr>
          <w:color w:val="000000" w:themeColor="text1"/>
          <w:u w:color="000000" w:themeColor="text1"/>
        </w:rPr>
        <w:tab/>
      </w:r>
      <w:r w:rsidRPr="009D7174">
        <w:rPr>
          <w:color w:val="000000" w:themeColor="text1"/>
          <w:u w:color="000000" w:themeColor="text1"/>
        </w:rPr>
        <w:t>‘</w:t>
      </w:r>
      <w:r w:rsidRPr="008A735F">
        <w:rPr>
          <w:color w:val="000000" w:themeColor="text1"/>
          <w:u w:color="000000" w:themeColor="text1"/>
        </w:rPr>
        <w:t>Judge</w:t>
      </w:r>
      <w:r w:rsidRPr="009D7174">
        <w:rPr>
          <w:color w:val="000000" w:themeColor="text1"/>
          <w:u w:color="000000" w:themeColor="text1"/>
        </w:rPr>
        <w:t>’</w:t>
      </w:r>
      <w:r w:rsidRPr="008A735F">
        <w:rPr>
          <w:color w:val="000000" w:themeColor="text1"/>
          <w:u w:color="000000" w:themeColor="text1"/>
        </w:rPr>
        <w:t xml:space="preserve"> means a justice of the Supreme Court or a judge of the court of appeals, circuit or family court of the State of South Carolina. Subject to the provisions of 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 xml:space="preserve">40, </w:t>
      </w:r>
      <w:r w:rsidRPr="009D7174">
        <w:rPr>
          <w:color w:val="000000" w:themeColor="text1"/>
          <w:u w:color="000000" w:themeColor="text1"/>
        </w:rPr>
        <w:t>‘</w:t>
      </w:r>
      <w:r w:rsidRPr="008A735F">
        <w:rPr>
          <w:color w:val="000000" w:themeColor="text1"/>
          <w:u w:color="000000" w:themeColor="text1"/>
        </w:rPr>
        <w:t>judge</w:t>
      </w:r>
      <w:r w:rsidRPr="009D7174">
        <w:rPr>
          <w:color w:val="000000" w:themeColor="text1"/>
          <w:u w:color="000000" w:themeColor="text1"/>
        </w:rPr>
        <w:t>’</w:t>
      </w:r>
      <w:r w:rsidRPr="008A735F">
        <w:rPr>
          <w:color w:val="000000" w:themeColor="text1"/>
          <w:u w:color="000000" w:themeColor="text1"/>
        </w:rPr>
        <w:t xml:space="preserve"> also means an administrative law judge </w:t>
      </w:r>
      <w:r w:rsidRPr="008A735F">
        <w:rPr>
          <w:color w:val="000000" w:themeColor="text1"/>
          <w:u w:val="single" w:color="000000" w:themeColor="text1"/>
        </w:rPr>
        <w:t>and a master</w:t>
      </w:r>
      <w:r>
        <w:rPr>
          <w:color w:val="000000" w:themeColor="text1"/>
          <w:u w:val="single" w:color="000000" w:themeColor="text1"/>
        </w:rPr>
        <w:noBreakHyphen/>
      </w:r>
      <w:r w:rsidRPr="008A735F">
        <w:rPr>
          <w:color w:val="000000" w:themeColor="text1"/>
          <w:u w:val="single" w:color="000000" w:themeColor="text1"/>
        </w:rPr>
        <w:t>in</w:t>
      </w:r>
      <w:r>
        <w:rPr>
          <w:color w:val="000000" w:themeColor="text1"/>
          <w:u w:val="single" w:color="000000" w:themeColor="text1"/>
        </w:rPr>
        <w:noBreakHyphen/>
      </w:r>
      <w:r w:rsidRPr="008A735F">
        <w:rPr>
          <w:color w:val="000000" w:themeColor="text1"/>
          <w:u w:val="single" w:color="000000" w:themeColor="text1"/>
        </w:rPr>
        <w:t>equity</w:t>
      </w:r>
      <w:r w:rsidRPr="008A735F">
        <w:rPr>
          <w:color w:val="000000" w:themeColor="text1"/>
          <w:u w:color="000000" w:themeColor="text1"/>
        </w:rPr>
        <w:t>.”</w:t>
      </w:r>
    </w:p>
    <w:p w:rsidR="00F52922" w:rsidRPr="008A735F" w:rsidRDefault="00F52922"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922" w:rsidRPr="008A735F" w:rsidRDefault="00F52922"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SECTION</w:t>
      </w:r>
      <w:r w:rsidRPr="008A735F">
        <w:rPr>
          <w:color w:val="000000" w:themeColor="text1"/>
          <w:u w:color="000000" w:themeColor="text1"/>
        </w:rPr>
        <w:tab/>
        <w:t>2.</w:t>
      </w:r>
      <w:r w:rsidRPr="008A735F">
        <w:rPr>
          <w:color w:val="000000" w:themeColor="text1"/>
          <w:u w:color="000000" w:themeColor="text1"/>
        </w:rPr>
        <w:tab/>
        <w:t>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40(1) of the 1976 Code, as last amended by Act 263 of 2014, is further amended to read:</w:t>
      </w:r>
    </w:p>
    <w:p w:rsidR="00F52922" w:rsidRPr="008A735F" w:rsidRDefault="00F52922"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922" w:rsidRPr="008A735F" w:rsidRDefault="00F52922"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ab/>
        <w:t>“(1)</w:t>
      </w:r>
      <w:r w:rsidRPr="008A735F">
        <w:rPr>
          <w:color w:val="000000" w:themeColor="text1"/>
          <w:u w:color="000000" w:themeColor="text1"/>
        </w:rPr>
        <w:tab/>
        <w:t>All persons who are judges or solicitors on July 1, 1979, and who have not attained age seventy</w:t>
      </w:r>
      <w:r>
        <w:rPr>
          <w:color w:val="000000" w:themeColor="text1"/>
          <w:u w:color="000000" w:themeColor="text1"/>
        </w:rPr>
        <w:noBreakHyphen/>
      </w:r>
      <w:r w:rsidRPr="008A735F">
        <w:rPr>
          <w:color w:val="000000" w:themeColor="text1"/>
          <w:u w:color="000000" w:themeColor="text1"/>
        </w:rPr>
        <w:t xml:space="preserve">two shall become members of the system as of that date. All administrative law judges on July 1, 2014, </w:t>
      </w:r>
      <w:r w:rsidRPr="008A735F">
        <w:rPr>
          <w:color w:val="000000" w:themeColor="text1"/>
          <w:u w:val="single" w:color="000000" w:themeColor="text1"/>
        </w:rPr>
        <w:t>and all masters</w:t>
      </w:r>
      <w:r>
        <w:rPr>
          <w:color w:val="000000" w:themeColor="text1"/>
          <w:u w:val="single" w:color="000000" w:themeColor="text1"/>
        </w:rPr>
        <w:noBreakHyphen/>
      </w:r>
      <w:r w:rsidRPr="008A735F">
        <w:rPr>
          <w:color w:val="000000" w:themeColor="text1"/>
          <w:u w:val="single" w:color="000000" w:themeColor="text1"/>
        </w:rPr>
        <w:t>in</w:t>
      </w:r>
      <w:r>
        <w:rPr>
          <w:color w:val="000000" w:themeColor="text1"/>
          <w:u w:val="single" w:color="000000" w:themeColor="text1"/>
        </w:rPr>
        <w:noBreakHyphen/>
      </w:r>
      <w:r w:rsidRPr="008A735F">
        <w:rPr>
          <w:color w:val="000000" w:themeColor="text1"/>
          <w:u w:val="single" w:color="000000" w:themeColor="text1"/>
        </w:rPr>
        <w:t>equity on July 1, 2015,</w:t>
      </w:r>
      <w:r w:rsidRPr="008A735F">
        <w:rPr>
          <w:color w:val="000000" w:themeColor="text1"/>
          <w:u w:color="000000" w:themeColor="text1"/>
        </w:rPr>
        <w:t xml:space="preserve"> who have not retired may elect to become a member of the system. Administrative law judges </w:t>
      </w:r>
      <w:r w:rsidRPr="008A735F">
        <w:rPr>
          <w:color w:val="000000" w:themeColor="text1"/>
          <w:u w:val="single" w:color="000000" w:themeColor="text1"/>
        </w:rPr>
        <w:t>and masters</w:t>
      </w:r>
      <w:r>
        <w:rPr>
          <w:color w:val="000000" w:themeColor="text1"/>
          <w:u w:val="single" w:color="000000" w:themeColor="text1"/>
        </w:rPr>
        <w:noBreakHyphen/>
      </w:r>
      <w:r w:rsidRPr="008A735F">
        <w:rPr>
          <w:color w:val="000000" w:themeColor="text1"/>
          <w:u w:val="single" w:color="000000" w:themeColor="text1"/>
        </w:rPr>
        <w:t>in</w:t>
      </w:r>
      <w:r>
        <w:rPr>
          <w:color w:val="000000" w:themeColor="text1"/>
          <w:u w:val="single" w:color="000000" w:themeColor="text1"/>
        </w:rPr>
        <w:noBreakHyphen/>
      </w:r>
      <w:r w:rsidRPr="008A735F">
        <w:rPr>
          <w:color w:val="000000" w:themeColor="text1"/>
          <w:u w:val="single" w:color="000000" w:themeColor="text1"/>
        </w:rPr>
        <w:t>equity</w:t>
      </w:r>
      <w:r w:rsidRPr="008A735F">
        <w:rPr>
          <w:color w:val="000000" w:themeColor="text1"/>
          <w:u w:color="000000" w:themeColor="text1"/>
        </w:rPr>
        <w:t xml:space="preserve"> making that election may transfer prior service into the system as provided in Section 9</w:t>
      </w:r>
      <w:r>
        <w:rPr>
          <w:color w:val="000000" w:themeColor="text1"/>
          <w:u w:color="000000" w:themeColor="text1"/>
        </w:rPr>
        <w:noBreakHyphen/>
      </w:r>
      <w:r w:rsidRPr="008A735F">
        <w:rPr>
          <w:color w:val="000000" w:themeColor="text1"/>
          <w:u w:color="000000" w:themeColor="text1"/>
        </w:rPr>
        <w:t>8</w:t>
      </w:r>
      <w:r>
        <w:rPr>
          <w:color w:val="000000" w:themeColor="text1"/>
          <w:u w:color="000000" w:themeColor="text1"/>
        </w:rPr>
        <w:noBreakHyphen/>
      </w:r>
      <w:r w:rsidRPr="008A735F">
        <w:rPr>
          <w:color w:val="000000" w:themeColor="text1"/>
          <w:u w:color="000000" w:themeColor="text1"/>
        </w:rPr>
        <w:t xml:space="preserve">50, and to the extent the service thus transferred occurred after the member took office as an administrative law judge </w:t>
      </w:r>
      <w:r w:rsidRPr="008A735F">
        <w:rPr>
          <w:color w:val="000000" w:themeColor="text1"/>
          <w:u w:val="single" w:color="000000" w:themeColor="text1"/>
        </w:rPr>
        <w:t>or master</w:t>
      </w:r>
      <w:r>
        <w:rPr>
          <w:color w:val="000000" w:themeColor="text1"/>
          <w:u w:val="single" w:color="000000" w:themeColor="text1"/>
        </w:rPr>
        <w:noBreakHyphen/>
      </w:r>
      <w:r w:rsidRPr="008A735F">
        <w:rPr>
          <w:color w:val="000000" w:themeColor="text1"/>
          <w:u w:val="single" w:color="000000" w:themeColor="text1"/>
        </w:rPr>
        <w:t>in</w:t>
      </w:r>
      <w:r>
        <w:rPr>
          <w:color w:val="000000" w:themeColor="text1"/>
          <w:u w:val="single" w:color="000000" w:themeColor="text1"/>
        </w:rPr>
        <w:noBreakHyphen/>
      </w:r>
      <w:r w:rsidRPr="008A735F">
        <w:rPr>
          <w:color w:val="000000" w:themeColor="text1"/>
          <w:u w:val="single" w:color="000000" w:themeColor="text1"/>
        </w:rPr>
        <w:t>equity</w:t>
      </w:r>
      <w:r w:rsidRPr="008A735F">
        <w:rPr>
          <w:color w:val="000000" w:themeColor="text1"/>
          <w:u w:color="000000" w:themeColor="text1"/>
        </w:rPr>
        <w:t>, that service is deemed earned service in the system. All other persons become members of the system on taking office as judge, solicitor, or circuit public defender before attaining age seventy</w:t>
      </w:r>
      <w:r>
        <w:rPr>
          <w:color w:val="000000" w:themeColor="text1"/>
          <w:u w:color="000000" w:themeColor="text1"/>
        </w:rPr>
        <w:noBreakHyphen/>
      </w:r>
      <w:r w:rsidRPr="008A735F">
        <w:rPr>
          <w:color w:val="000000" w:themeColor="text1"/>
          <w:u w:color="000000" w:themeColor="text1"/>
        </w:rPr>
        <w:t>two.”</w:t>
      </w:r>
    </w:p>
    <w:p w:rsidR="00F52922" w:rsidRPr="008A735F" w:rsidRDefault="00F52922" w:rsidP="009D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922" w:rsidRDefault="00F52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735F">
        <w:rPr>
          <w:color w:val="000000" w:themeColor="text1"/>
          <w:u w:color="000000" w:themeColor="text1"/>
        </w:rPr>
        <w:t>SECTION</w:t>
      </w:r>
      <w:r w:rsidRPr="008A735F">
        <w:rPr>
          <w:color w:val="000000" w:themeColor="text1"/>
          <w:u w:color="000000" w:themeColor="text1"/>
        </w:rPr>
        <w:tab/>
        <w:t>3.</w:t>
      </w:r>
      <w:r w:rsidRPr="008A735F">
        <w:rPr>
          <w:color w:val="000000" w:themeColor="text1"/>
          <w:u w:color="000000" w:themeColor="text1"/>
        </w:rPr>
        <w:tab/>
        <w:t>This act takes effect upon approval by the Governor.</w:t>
      </w:r>
    </w:p>
    <w:p w:rsidR="00F52922" w:rsidRDefault="00F529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3CF7" w:rsidRDefault="008B3CF7" w:rsidP="00F52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B3CF7" w:rsidSect="00F9761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C56" w:rsidRDefault="003F6C56" w:rsidP="009F0C77">
      <w:r>
        <w:separator/>
      </w:r>
    </w:p>
  </w:endnote>
  <w:endnote w:type="continuationSeparator" w:id="0">
    <w:p w:rsidR="003F6C56" w:rsidRDefault="003F6C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DF8CBC-3960-4CB1-88B2-E2D4158564E6}"/>
    <w:embedBold r:id="rId2" w:fontKey="{2E5F9347-9768-423F-AEE7-E430C62721C8}"/>
  </w:font>
  <w:font w:name="Calibri">
    <w:panose1 w:val="020F0502020204030204"/>
    <w:charset w:val="00"/>
    <w:family w:val="swiss"/>
    <w:pitch w:val="variable"/>
    <w:sig w:usb0="E00002FF" w:usb1="4000ACFF" w:usb2="00000001" w:usb3="00000000" w:csb0="0000019F" w:csb1="00000000"/>
    <w:embedRegular r:id="rId3" w:fontKey="{DBD0C69E-C9D3-42D3-A859-9078A9A3A696}"/>
  </w:font>
  <w:font w:name="Cambria">
    <w:panose1 w:val="02040503050406030204"/>
    <w:charset w:val="00"/>
    <w:family w:val="roman"/>
    <w:pitch w:val="variable"/>
    <w:sig w:usb0="E00002FF" w:usb1="400004FF" w:usb2="00000000" w:usb3="00000000" w:csb0="0000019F" w:csb1="00000000"/>
    <w:embedRegular r:id="rId4" w:fontKey="{A82EDA1B-3A5B-41C0-858A-4776DA5393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922" w:rsidRPr="001D0F2A" w:rsidRDefault="00F52922" w:rsidP="001D0F2A">
    <w:pPr>
      <w:pStyle w:val="Footer"/>
      <w:tabs>
        <w:tab w:val="clear" w:pos="4680"/>
        <w:tab w:val="clear" w:pos="9360"/>
        <w:tab w:val="center" w:pos="2995"/>
      </w:tabs>
      <w:spacing w:before="120"/>
    </w:pPr>
    <w:r>
      <w:t>[3784-</w:t>
    </w:r>
    <w:r>
      <w:fldChar w:fldCharType="begin"/>
    </w:r>
    <w:r>
      <w:instrText xml:space="preserve"> PAGE  \* MERGEFORMAT </w:instrText>
    </w:r>
    <w:r>
      <w:fldChar w:fldCharType="separate"/>
    </w:r>
    <w:r w:rsidR="00FF787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61D" w:rsidRPr="001D0F2A" w:rsidRDefault="00F52922" w:rsidP="001D0F2A">
    <w:pPr>
      <w:pStyle w:val="Footer"/>
      <w:tabs>
        <w:tab w:val="clear" w:pos="4680"/>
        <w:tab w:val="clear" w:pos="9360"/>
        <w:tab w:val="center" w:pos="2995"/>
      </w:tabs>
      <w:spacing w:before="120"/>
    </w:pPr>
    <w:r>
      <w:t>[3784]</w:t>
    </w:r>
    <w:r>
      <w:tab/>
    </w:r>
    <w:r>
      <w:fldChar w:fldCharType="begin"/>
    </w:r>
    <w:r>
      <w:instrText xml:space="preserve"> PAGE  \* MERGEFORMAT </w:instrText>
    </w:r>
    <w:r>
      <w:fldChar w:fldCharType="separate"/>
    </w:r>
    <w:r w:rsidR="00FF78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C56" w:rsidRDefault="003F6C56" w:rsidP="009F0C77">
      <w:r>
        <w:separator/>
      </w:r>
    </w:p>
  </w:footnote>
  <w:footnote w:type="continuationSeparator" w:id="0">
    <w:p w:rsidR="003F6C56" w:rsidRDefault="003F6C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2DG15"/>
    <w:docVar w:name="CoverBillType" w:val="b"/>
    <w:docVar w:name="docpath" w:val="L:\Council\bills\BBM\9222DG15.DOCX"/>
    <w:docVar w:name="dvBillNumber" w:val="3784"/>
    <w:docVar w:name="dvBillNumberPrefix" w:val="H. "/>
    <w:docVar w:name="dvOriginalBody" w:val="House"/>
    <w:docVar w:name="dvSteno" w:val="BBM"/>
    <w:docVar w:name="NameofBody" w:val="h"/>
    <w:docVar w:name="vgroup2" w:val="Council"/>
  </w:docVars>
  <w:rsids>
    <w:rsidRoot w:val="003F6C56"/>
    <w:rsid w:val="00011869"/>
    <w:rsid w:val="00012B46"/>
    <w:rsid w:val="00015CD6"/>
    <w:rsid w:val="000307A8"/>
    <w:rsid w:val="000E1785"/>
    <w:rsid w:val="000F40FA"/>
    <w:rsid w:val="0010776B"/>
    <w:rsid w:val="00133E66"/>
    <w:rsid w:val="001435A3"/>
    <w:rsid w:val="00146ED3"/>
    <w:rsid w:val="00151044"/>
    <w:rsid w:val="001A5F0C"/>
    <w:rsid w:val="001D08F2"/>
    <w:rsid w:val="001D0F2A"/>
    <w:rsid w:val="001D525B"/>
    <w:rsid w:val="001D7F4F"/>
    <w:rsid w:val="00205238"/>
    <w:rsid w:val="002321B6"/>
    <w:rsid w:val="00250967"/>
    <w:rsid w:val="002543C8"/>
    <w:rsid w:val="0025541D"/>
    <w:rsid w:val="00284AAE"/>
    <w:rsid w:val="002E5912"/>
    <w:rsid w:val="002F51CC"/>
    <w:rsid w:val="00301B21"/>
    <w:rsid w:val="00325348"/>
    <w:rsid w:val="0032732C"/>
    <w:rsid w:val="00336AD0"/>
    <w:rsid w:val="0037079A"/>
    <w:rsid w:val="003C4DAB"/>
    <w:rsid w:val="003D01E8"/>
    <w:rsid w:val="003E5288"/>
    <w:rsid w:val="003F6C56"/>
    <w:rsid w:val="003F6D79"/>
    <w:rsid w:val="0041760A"/>
    <w:rsid w:val="00417C01"/>
    <w:rsid w:val="00424F66"/>
    <w:rsid w:val="004403BD"/>
    <w:rsid w:val="00461441"/>
    <w:rsid w:val="004809EE"/>
    <w:rsid w:val="004E7D54"/>
    <w:rsid w:val="00500508"/>
    <w:rsid w:val="005273C6"/>
    <w:rsid w:val="00530A69"/>
    <w:rsid w:val="00545593"/>
    <w:rsid w:val="00577C6C"/>
    <w:rsid w:val="005C2FE2"/>
    <w:rsid w:val="005E2BC9"/>
    <w:rsid w:val="00605102"/>
    <w:rsid w:val="006215AA"/>
    <w:rsid w:val="00627B3C"/>
    <w:rsid w:val="006913C9"/>
    <w:rsid w:val="0069470D"/>
    <w:rsid w:val="0070041C"/>
    <w:rsid w:val="00704A20"/>
    <w:rsid w:val="00734F00"/>
    <w:rsid w:val="007A70AE"/>
    <w:rsid w:val="008362E8"/>
    <w:rsid w:val="008A1768"/>
    <w:rsid w:val="008B3CF7"/>
    <w:rsid w:val="008F0F33"/>
    <w:rsid w:val="008F4429"/>
    <w:rsid w:val="009012FE"/>
    <w:rsid w:val="0094021A"/>
    <w:rsid w:val="009B44AF"/>
    <w:rsid w:val="009C6A0B"/>
    <w:rsid w:val="009D7174"/>
    <w:rsid w:val="009F0C77"/>
    <w:rsid w:val="009F4DD1"/>
    <w:rsid w:val="00A06BD2"/>
    <w:rsid w:val="00A41684"/>
    <w:rsid w:val="00A64E80"/>
    <w:rsid w:val="00A72BCD"/>
    <w:rsid w:val="00A741D9"/>
    <w:rsid w:val="00A833AB"/>
    <w:rsid w:val="00A9741D"/>
    <w:rsid w:val="00AD4B17"/>
    <w:rsid w:val="00B018E4"/>
    <w:rsid w:val="00B412D4"/>
    <w:rsid w:val="00BE3C22"/>
    <w:rsid w:val="00C0345E"/>
    <w:rsid w:val="00C3483A"/>
    <w:rsid w:val="00C74E9D"/>
    <w:rsid w:val="00C82FD3"/>
    <w:rsid w:val="00C92819"/>
    <w:rsid w:val="00CC6B7B"/>
    <w:rsid w:val="00CD2089"/>
    <w:rsid w:val="00CD43B4"/>
    <w:rsid w:val="00D138E2"/>
    <w:rsid w:val="00D73A67"/>
    <w:rsid w:val="00D970A9"/>
    <w:rsid w:val="00DF3845"/>
    <w:rsid w:val="00E41911"/>
    <w:rsid w:val="00E92EEF"/>
    <w:rsid w:val="00EF2368"/>
    <w:rsid w:val="00F24442"/>
    <w:rsid w:val="00F27F6C"/>
    <w:rsid w:val="00F50AE3"/>
    <w:rsid w:val="00F52922"/>
    <w:rsid w:val="00F656BA"/>
    <w:rsid w:val="00F67CF1"/>
    <w:rsid w:val="00F840F0"/>
    <w:rsid w:val="00FB0D0D"/>
    <w:rsid w:val="00FB43B4"/>
    <w:rsid w:val="00FD0C16"/>
    <w:rsid w:val="00FF2AE4"/>
    <w:rsid w:val="00FF6450"/>
    <w:rsid w:val="00FF7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75BF0A-A6D4-44BD-B3C5-0CEE1F143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B3C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5-15.docx" TargetMode="External"/><Relationship Id="rId13" Type="http://schemas.openxmlformats.org/officeDocument/2006/relationships/hyperlink" Target="file:///p:\pprever\2015-16\3784_2015030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5-15.docx" TargetMode="External"/><Relationship Id="rId12" Type="http://schemas.openxmlformats.org/officeDocument/2006/relationships/hyperlink" Target="http://www.scstatehouse.gov/billsearch.php?billnumbers=3784&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9-1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5\04-28-15.docx" TargetMode="External"/><Relationship Id="rId4" Type="http://schemas.openxmlformats.org/officeDocument/2006/relationships/webSettings" Target="webSettings.xml"/><Relationship Id="rId9" Type="http://schemas.openxmlformats.org/officeDocument/2006/relationships/hyperlink" Target="file:///h:\HJ%20Archive\2015\04-22-15.docx" TargetMode="External"/><Relationship Id="rId14" Type="http://schemas.openxmlformats.org/officeDocument/2006/relationships/hyperlink" Target="file:///p:\pprever\2015-16\3784_2015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19D6-5404-4CA0-9BC6-0215CB4E9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645</Words>
  <Characters>3682</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3784: Retirement system for judges - South Carolina Legislature Online</dc:title>
  <dc:creator>BRENDA MELTON</dc:creator>
  <cp:lastModifiedBy>N Cumfer</cp:lastModifiedBy>
  <cp:revision>2</cp:revision>
  <dcterms:created xsi:type="dcterms:W3CDTF">2016-12-02T18:21:00Z</dcterms:created>
  <dcterms:modified xsi:type="dcterms:W3CDTF">2016-12-02T18:21:00Z</dcterms:modified>
</cp:coreProperties>
</file>