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F4A" w:rsidRPr="00BA1F4A" w:rsidRDefault="00BA1F4A"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A1F4A">
        <w:rPr>
          <w:rFonts w:eastAsia="Times New Roman" w:cs="Times New Roman"/>
          <w:b/>
          <w:szCs w:val="20"/>
        </w:rPr>
        <w:t>South Carolina General Assembly</w:t>
      </w:r>
    </w:p>
    <w:p w:rsidR="00BA1F4A" w:rsidRPr="00BA1F4A" w:rsidRDefault="00BA1F4A"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A1F4A">
        <w:rPr>
          <w:rFonts w:eastAsia="Times New Roman" w:cs="Times New Roman"/>
          <w:szCs w:val="20"/>
        </w:rPr>
        <w:t>121st Session, 2015-2016</w:t>
      </w:r>
    </w:p>
    <w:p w:rsidR="00BA1F4A" w:rsidRPr="00BA1F4A" w:rsidRDefault="00BA1F4A"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1F4A" w:rsidRPr="00BA1F4A" w:rsidRDefault="00534601"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A120, R17, S382</w:t>
      </w:r>
    </w:p>
    <w:p w:rsidR="00BA1F4A" w:rsidRPr="00BA1F4A" w:rsidRDefault="00BA1F4A"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A1F4A" w:rsidRPr="00BA1F4A" w:rsidRDefault="00BA1F4A"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1F4A">
        <w:rPr>
          <w:rFonts w:eastAsia="Times New Roman" w:cs="Times New Roman"/>
          <w:b/>
          <w:szCs w:val="20"/>
        </w:rPr>
        <w:t>STATUS INFORMATION</w:t>
      </w:r>
    </w:p>
    <w:p w:rsidR="00BA1F4A" w:rsidRPr="00BA1F4A" w:rsidRDefault="00BA1F4A"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1F4A" w:rsidRPr="00BA1F4A" w:rsidRDefault="00BA1F4A"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1F4A">
        <w:rPr>
          <w:rFonts w:eastAsia="Times New Roman" w:cs="Times New Roman"/>
          <w:szCs w:val="20"/>
        </w:rPr>
        <w:t>Joint Resolution</w:t>
      </w:r>
    </w:p>
    <w:p w:rsidR="00BA1F4A" w:rsidRPr="00BA1F4A" w:rsidRDefault="00BA1F4A"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1F4A">
        <w:rPr>
          <w:rFonts w:eastAsia="Times New Roman" w:cs="Times New Roman"/>
          <w:szCs w:val="20"/>
        </w:rPr>
        <w:t>Sponsors: Senators Matthews, Hutto, Williams, Courson, Hayes, Nicholson, Malloy, Pinckney, Setzler and Jackson</w:t>
      </w:r>
    </w:p>
    <w:p w:rsidR="00BA1F4A" w:rsidRPr="00BA1F4A" w:rsidRDefault="00BA1F4A"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1F4A">
        <w:rPr>
          <w:rFonts w:eastAsia="Times New Roman" w:cs="Times New Roman"/>
          <w:szCs w:val="20"/>
        </w:rPr>
        <w:t>Document Path: l:\council\bills\bbm\9154dg15.docx</w:t>
      </w:r>
    </w:p>
    <w:p w:rsidR="00BA1F4A" w:rsidRPr="00BA1F4A" w:rsidRDefault="00BA1F4A"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1F4A">
        <w:rPr>
          <w:rFonts w:eastAsia="Times New Roman" w:cs="Times New Roman"/>
          <w:szCs w:val="20"/>
        </w:rPr>
        <w:t>Companion/Similar bill(s): 3438</w:t>
      </w:r>
    </w:p>
    <w:p w:rsidR="00BA1F4A" w:rsidRPr="00BA1F4A" w:rsidRDefault="00BA1F4A"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4182" w:rsidRDefault="00FD4182"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28, 2015</w:t>
      </w:r>
    </w:p>
    <w:p w:rsidR="00FD4182" w:rsidRDefault="00FD4182"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17, 2015</w:t>
      </w:r>
    </w:p>
    <w:p w:rsidR="00FD4182" w:rsidRDefault="00FD4182"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25, 2015</w:t>
      </w:r>
    </w:p>
    <w:p w:rsidR="00FD4182" w:rsidRDefault="00FD4182"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31, 2015</w:t>
      </w:r>
    </w:p>
    <w:p w:rsidR="00FD4182" w:rsidRDefault="00FD4182"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 2015, Signed</w:t>
      </w:r>
    </w:p>
    <w:p w:rsidR="00FD4182" w:rsidRDefault="00FD4182"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1F4A" w:rsidRPr="00BA1F4A" w:rsidRDefault="00BA1F4A"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1F4A">
        <w:rPr>
          <w:rFonts w:eastAsia="Times New Roman" w:cs="Times New Roman"/>
          <w:szCs w:val="20"/>
        </w:rPr>
        <w:t>Summary: SC State University</w:t>
      </w:r>
    </w:p>
    <w:p w:rsidR="00BA1F4A" w:rsidRPr="00BA1F4A" w:rsidRDefault="00BA1F4A"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1F4A" w:rsidRPr="00BA1F4A" w:rsidRDefault="00BA1F4A"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1F4A" w:rsidRPr="00BA1F4A" w:rsidRDefault="00BA1F4A" w:rsidP="00BA1F4A">
      <w:pPr>
        <w:widowControl w:val="0"/>
        <w:tabs>
          <w:tab w:val="center" w:pos="590"/>
          <w:tab w:val="center" w:pos="1440"/>
          <w:tab w:val="left" w:pos="1872"/>
          <w:tab w:val="left" w:pos="9187"/>
        </w:tabs>
        <w:rPr>
          <w:rFonts w:eastAsia="Times New Roman" w:cs="Times New Roman"/>
          <w:szCs w:val="20"/>
        </w:rPr>
      </w:pPr>
      <w:r w:rsidRPr="00BA1F4A">
        <w:rPr>
          <w:rFonts w:eastAsia="Times New Roman" w:cs="Times New Roman"/>
          <w:b/>
          <w:szCs w:val="20"/>
        </w:rPr>
        <w:t>HISTORY OF LEGISLATIVE ACTIONS</w:t>
      </w:r>
    </w:p>
    <w:p w:rsidR="00BA1F4A" w:rsidRPr="00BA1F4A" w:rsidRDefault="00BA1F4A" w:rsidP="00BA1F4A">
      <w:pPr>
        <w:widowControl w:val="0"/>
        <w:tabs>
          <w:tab w:val="center" w:pos="590"/>
          <w:tab w:val="center" w:pos="1440"/>
          <w:tab w:val="left" w:pos="1872"/>
          <w:tab w:val="left" w:pos="9187"/>
        </w:tabs>
        <w:rPr>
          <w:rFonts w:eastAsia="Times New Roman" w:cs="Times New Roman"/>
          <w:szCs w:val="20"/>
        </w:rPr>
      </w:pPr>
    </w:p>
    <w:p w:rsidR="00BA1F4A" w:rsidRPr="00BA1F4A" w:rsidRDefault="00BA1F4A" w:rsidP="00BA1F4A">
      <w:pPr>
        <w:widowControl w:val="0"/>
        <w:tabs>
          <w:tab w:val="center" w:pos="590"/>
          <w:tab w:val="center" w:pos="1440"/>
          <w:tab w:val="left" w:pos="1872"/>
          <w:tab w:val="left" w:pos="9187"/>
        </w:tabs>
        <w:rPr>
          <w:rFonts w:eastAsia="Times New Roman" w:cs="Times New Roman"/>
          <w:szCs w:val="20"/>
        </w:rPr>
      </w:pPr>
      <w:r w:rsidRPr="00BA1F4A">
        <w:rPr>
          <w:rFonts w:eastAsia="Times New Roman" w:cs="Times New Roman"/>
          <w:szCs w:val="20"/>
          <w:u w:val="single"/>
        </w:rPr>
        <w:tab/>
        <w:t>Date</w:t>
      </w:r>
      <w:r w:rsidRPr="00BA1F4A">
        <w:rPr>
          <w:rFonts w:eastAsia="Times New Roman" w:cs="Times New Roman"/>
          <w:szCs w:val="20"/>
          <w:u w:val="single"/>
        </w:rPr>
        <w:tab/>
        <w:t>Body</w:t>
      </w:r>
      <w:r w:rsidRPr="00BA1F4A">
        <w:rPr>
          <w:rFonts w:eastAsia="Times New Roman" w:cs="Times New Roman"/>
          <w:szCs w:val="20"/>
          <w:u w:val="single"/>
        </w:rPr>
        <w:tab/>
        <w:t>Action Description with journal page number</w:t>
      </w:r>
      <w:r w:rsidRPr="00BA1F4A">
        <w:rPr>
          <w:rFonts w:eastAsia="Times New Roman" w:cs="Times New Roman"/>
          <w:szCs w:val="20"/>
          <w:u w:val="single"/>
        </w:rPr>
        <w:tab/>
      </w:r>
    </w:p>
    <w:p w:rsidR="00534601" w:rsidRDefault="00534601" w:rsidP="00534601">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Senate</w:t>
      </w:r>
      <w:r>
        <w:rPr>
          <w:rFonts w:cs="Times New Roman"/>
        </w:rPr>
        <w:tab/>
      </w:r>
      <w:r w:rsidRPr="006522FA">
        <w:rPr>
          <w:rFonts w:cs="Times New Roman"/>
        </w:rPr>
        <w:t>Introduced and read first time (</w:t>
      </w:r>
      <w:hyperlink r:id="rId6" w:history="1">
        <w:r w:rsidRPr="00BF53B3">
          <w:rPr>
            <w:rStyle w:val="Hyperlink"/>
            <w:rFonts w:cs="Times New Roman"/>
          </w:rPr>
          <w:t>Senate Journal</w:t>
        </w:r>
        <w:r w:rsidRPr="00BF53B3">
          <w:rPr>
            <w:rStyle w:val="Hyperlink"/>
            <w:rFonts w:cs="Times New Roman"/>
          </w:rPr>
          <w:noBreakHyphen/>
          <w:t>page 23</w:t>
        </w:r>
      </w:hyperlink>
      <w:r w:rsidRPr="006522FA">
        <w:rPr>
          <w:rFonts w:cs="Times New Roman"/>
        </w:rPr>
        <w:t>)</w:t>
      </w:r>
    </w:p>
    <w:p w:rsidR="00534601" w:rsidRDefault="00534601" w:rsidP="00534601">
      <w:pPr>
        <w:widowControl w:val="0"/>
        <w:tabs>
          <w:tab w:val="right" w:pos="1008"/>
          <w:tab w:val="left" w:pos="1152"/>
          <w:tab w:val="left" w:pos="1872"/>
          <w:tab w:val="left" w:pos="9187"/>
        </w:tabs>
        <w:ind w:left="2088" w:hanging="2088"/>
        <w:rPr>
          <w:rFonts w:cs="Times New Roman"/>
        </w:rPr>
      </w:pPr>
      <w:r>
        <w:rPr>
          <w:rFonts w:cs="Times New Roman"/>
        </w:rPr>
        <w:tab/>
        <w:t>1/28/2015</w:t>
      </w:r>
      <w:r>
        <w:rPr>
          <w:rFonts w:cs="Times New Roman"/>
        </w:rPr>
        <w:tab/>
        <w:t>Senate</w:t>
      </w:r>
      <w:r>
        <w:rPr>
          <w:rFonts w:cs="Times New Roman"/>
        </w:rPr>
        <w:tab/>
      </w:r>
      <w:r w:rsidRPr="006522FA">
        <w:rPr>
          <w:rFonts w:cs="Times New Roman"/>
        </w:rPr>
        <w:t>R</w:t>
      </w:r>
      <w:r>
        <w:rPr>
          <w:rFonts w:cs="Times New Roman"/>
        </w:rPr>
        <w:t xml:space="preserve">eferred to Committee on </w:t>
      </w:r>
      <w:r w:rsidRPr="006522FA">
        <w:rPr>
          <w:rFonts w:cs="Times New Roman"/>
          <w:b/>
        </w:rPr>
        <w:t>Finance</w:t>
      </w:r>
      <w:r>
        <w:rPr>
          <w:rFonts w:cs="Times New Roman"/>
        </w:rPr>
        <w:t xml:space="preserve"> </w:t>
      </w:r>
      <w:r w:rsidRPr="006522FA">
        <w:rPr>
          <w:rFonts w:cs="Times New Roman"/>
        </w:rPr>
        <w:t>(</w:t>
      </w:r>
      <w:hyperlink r:id="rId7" w:history="1">
        <w:r w:rsidRPr="00BF53B3">
          <w:rPr>
            <w:rStyle w:val="Hyperlink"/>
            <w:rFonts w:cs="Times New Roman"/>
          </w:rPr>
          <w:t>Senate Journal</w:t>
        </w:r>
        <w:r w:rsidRPr="00BF53B3">
          <w:rPr>
            <w:rStyle w:val="Hyperlink"/>
            <w:rFonts w:cs="Times New Roman"/>
          </w:rPr>
          <w:noBreakHyphen/>
          <w:t>page 23</w:t>
        </w:r>
      </w:hyperlink>
      <w:r w:rsidRPr="006522FA">
        <w:rPr>
          <w:rFonts w:cs="Times New Roman"/>
        </w:rPr>
        <w:t>)</w:t>
      </w:r>
    </w:p>
    <w:p w:rsidR="00534601" w:rsidRDefault="00534601" w:rsidP="00534601">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Senate</w:t>
      </w:r>
      <w:r>
        <w:rPr>
          <w:rFonts w:cs="Times New Roman"/>
        </w:rPr>
        <w:tab/>
      </w:r>
      <w:r w:rsidRPr="006522FA">
        <w:rPr>
          <w:rFonts w:cs="Times New Roman"/>
        </w:rPr>
        <w:t>Committee r</w:t>
      </w:r>
      <w:r>
        <w:rPr>
          <w:rFonts w:cs="Times New Roman"/>
        </w:rPr>
        <w:t xml:space="preserve">eport: Favorable with amendment </w:t>
      </w:r>
      <w:r w:rsidRPr="006522FA">
        <w:rPr>
          <w:rFonts w:cs="Times New Roman"/>
          <w:b/>
        </w:rPr>
        <w:t>Finance</w:t>
      </w:r>
      <w:r w:rsidRPr="006522FA">
        <w:rPr>
          <w:rFonts w:cs="Times New Roman"/>
        </w:rPr>
        <w:t xml:space="preserve"> (</w:t>
      </w:r>
      <w:hyperlink r:id="rId8" w:history="1">
        <w:r w:rsidRPr="00BF53B3">
          <w:rPr>
            <w:rStyle w:val="Hyperlink"/>
            <w:rFonts w:cs="Times New Roman"/>
          </w:rPr>
          <w:t>Senate Journal</w:t>
        </w:r>
        <w:r w:rsidRPr="00BF53B3">
          <w:rPr>
            <w:rStyle w:val="Hyperlink"/>
            <w:rFonts w:cs="Times New Roman"/>
          </w:rPr>
          <w:noBreakHyphen/>
          <w:t>page 12</w:t>
        </w:r>
      </w:hyperlink>
      <w:r w:rsidRPr="006522FA">
        <w:rPr>
          <w:rFonts w:cs="Times New Roman"/>
        </w:rPr>
        <w:t>)</w:t>
      </w:r>
    </w:p>
    <w:p w:rsidR="00534601" w:rsidRDefault="00534601" w:rsidP="00534601">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Senate</w:t>
      </w:r>
      <w:r>
        <w:rPr>
          <w:rFonts w:cs="Times New Roman"/>
        </w:rPr>
        <w:tab/>
      </w:r>
      <w:r w:rsidRPr="006522FA">
        <w:rPr>
          <w:rFonts w:cs="Times New Roman"/>
        </w:rPr>
        <w:t>Committee Amendment Adopted (</w:t>
      </w:r>
      <w:hyperlink r:id="rId9" w:history="1">
        <w:r w:rsidRPr="00BF53B3">
          <w:rPr>
            <w:rStyle w:val="Hyperlink"/>
            <w:rFonts w:cs="Times New Roman"/>
          </w:rPr>
          <w:t>Senate Journal</w:t>
        </w:r>
        <w:r w:rsidRPr="00BF53B3">
          <w:rPr>
            <w:rStyle w:val="Hyperlink"/>
            <w:rFonts w:cs="Times New Roman"/>
          </w:rPr>
          <w:noBreakHyphen/>
          <w:t>page 17</w:t>
        </w:r>
      </w:hyperlink>
      <w:r w:rsidRPr="006522FA">
        <w:rPr>
          <w:rFonts w:cs="Times New Roman"/>
        </w:rPr>
        <w:t>)</w:t>
      </w:r>
    </w:p>
    <w:p w:rsidR="00534601" w:rsidRDefault="00534601" w:rsidP="00534601">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Senate</w:t>
      </w:r>
      <w:r>
        <w:rPr>
          <w:rFonts w:cs="Times New Roman"/>
        </w:rPr>
        <w:tab/>
      </w:r>
      <w:r w:rsidRPr="006522FA">
        <w:rPr>
          <w:rFonts w:cs="Times New Roman"/>
        </w:rPr>
        <w:t>Read second time (</w:t>
      </w:r>
      <w:hyperlink r:id="rId10" w:history="1">
        <w:r w:rsidRPr="00BF53B3">
          <w:rPr>
            <w:rStyle w:val="Hyperlink"/>
            <w:rFonts w:cs="Times New Roman"/>
          </w:rPr>
          <w:t>Senate Journal</w:t>
        </w:r>
        <w:r w:rsidRPr="00BF53B3">
          <w:rPr>
            <w:rStyle w:val="Hyperlink"/>
            <w:rFonts w:cs="Times New Roman"/>
          </w:rPr>
          <w:noBreakHyphen/>
          <w:t>page 17</w:t>
        </w:r>
      </w:hyperlink>
      <w:r w:rsidRPr="006522FA">
        <w:rPr>
          <w:rFonts w:cs="Times New Roman"/>
        </w:rPr>
        <w:t>)</w:t>
      </w:r>
    </w:p>
    <w:p w:rsidR="00534601" w:rsidRDefault="00534601" w:rsidP="00534601">
      <w:pPr>
        <w:widowControl w:val="0"/>
        <w:tabs>
          <w:tab w:val="right" w:pos="1008"/>
          <w:tab w:val="left" w:pos="1152"/>
          <w:tab w:val="left" w:pos="1872"/>
          <w:tab w:val="left" w:pos="9187"/>
        </w:tabs>
        <w:ind w:left="2088" w:hanging="2088"/>
        <w:rPr>
          <w:rFonts w:cs="Times New Roman"/>
        </w:rPr>
      </w:pPr>
      <w:r>
        <w:rPr>
          <w:rFonts w:cs="Times New Roman"/>
        </w:rPr>
        <w:tab/>
        <w:t>2/12/2015</w:t>
      </w:r>
      <w:r>
        <w:rPr>
          <w:rFonts w:cs="Times New Roman"/>
        </w:rPr>
        <w:tab/>
        <w:t>Senate</w:t>
      </w:r>
      <w:r>
        <w:rPr>
          <w:rFonts w:cs="Times New Roman"/>
        </w:rPr>
        <w:tab/>
      </w:r>
      <w:r w:rsidRPr="006522FA">
        <w:rPr>
          <w:rFonts w:cs="Times New Roman"/>
        </w:rPr>
        <w:t>Roll call Ayes</w:t>
      </w:r>
      <w:r>
        <w:rPr>
          <w:rFonts w:cs="Times New Roman"/>
        </w:rPr>
        <w:noBreakHyphen/>
      </w:r>
      <w:r w:rsidRPr="006522FA">
        <w:rPr>
          <w:rFonts w:cs="Times New Roman"/>
        </w:rPr>
        <w:t>40  Nays</w:t>
      </w:r>
      <w:r>
        <w:rPr>
          <w:rFonts w:cs="Times New Roman"/>
        </w:rPr>
        <w:noBreakHyphen/>
      </w:r>
      <w:r w:rsidRPr="006522FA">
        <w:rPr>
          <w:rFonts w:cs="Times New Roman"/>
        </w:rPr>
        <w:t>0 (</w:t>
      </w:r>
      <w:hyperlink r:id="rId11" w:history="1">
        <w:r w:rsidRPr="00BF53B3">
          <w:rPr>
            <w:rStyle w:val="Hyperlink"/>
            <w:rFonts w:cs="Times New Roman"/>
          </w:rPr>
          <w:t>Senate Journal</w:t>
        </w:r>
        <w:r w:rsidRPr="00BF53B3">
          <w:rPr>
            <w:rStyle w:val="Hyperlink"/>
            <w:rFonts w:cs="Times New Roman"/>
          </w:rPr>
          <w:noBreakHyphen/>
          <w:t>page 17</w:t>
        </w:r>
      </w:hyperlink>
      <w:r w:rsidRPr="006522FA">
        <w:rPr>
          <w:rFonts w:cs="Times New Roman"/>
        </w:rPr>
        <w:t>)</w:t>
      </w:r>
    </w:p>
    <w:p w:rsidR="00534601" w:rsidRDefault="00534601" w:rsidP="00534601">
      <w:pPr>
        <w:widowControl w:val="0"/>
        <w:tabs>
          <w:tab w:val="right" w:pos="1008"/>
          <w:tab w:val="left" w:pos="1152"/>
          <w:tab w:val="left" w:pos="1872"/>
          <w:tab w:val="left" w:pos="9187"/>
        </w:tabs>
        <w:ind w:left="2088" w:hanging="2088"/>
        <w:rPr>
          <w:rFonts w:cs="Times New Roman"/>
        </w:rPr>
      </w:pPr>
      <w:r>
        <w:rPr>
          <w:rFonts w:cs="Times New Roman"/>
        </w:rPr>
        <w:tab/>
        <w:t>2/17/2015</w:t>
      </w:r>
      <w:r>
        <w:rPr>
          <w:rFonts w:cs="Times New Roman"/>
        </w:rPr>
        <w:tab/>
        <w:t>Senate</w:t>
      </w:r>
      <w:r>
        <w:rPr>
          <w:rFonts w:cs="Times New Roman"/>
        </w:rPr>
        <w:tab/>
      </w:r>
      <w:r w:rsidRPr="006522FA">
        <w:rPr>
          <w:rFonts w:cs="Times New Roman"/>
        </w:rPr>
        <w:t>Re</w:t>
      </w:r>
      <w:r>
        <w:rPr>
          <w:rFonts w:cs="Times New Roman"/>
        </w:rPr>
        <w:t xml:space="preserve">ad third time and sent to House </w:t>
      </w:r>
      <w:r w:rsidRPr="006522FA">
        <w:rPr>
          <w:rFonts w:cs="Times New Roman"/>
        </w:rPr>
        <w:t>(</w:t>
      </w:r>
      <w:hyperlink r:id="rId12" w:history="1">
        <w:r w:rsidRPr="00BF53B3">
          <w:rPr>
            <w:rStyle w:val="Hyperlink"/>
            <w:rFonts w:cs="Times New Roman"/>
          </w:rPr>
          <w:t>Senate Journal</w:t>
        </w:r>
        <w:r w:rsidRPr="00BF53B3">
          <w:rPr>
            <w:rStyle w:val="Hyperlink"/>
            <w:rFonts w:cs="Times New Roman"/>
          </w:rPr>
          <w:noBreakHyphen/>
          <w:t>page 11</w:t>
        </w:r>
      </w:hyperlink>
      <w:r w:rsidRPr="006522FA">
        <w:rPr>
          <w:rFonts w:cs="Times New Roman"/>
        </w:rPr>
        <w:t>)</w:t>
      </w:r>
    </w:p>
    <w:p w:rsidR="00534601" w:rsidRDefault="00534601" w:rsidP="00534601">
      <w:pPr>
        <w:widowControl w:val="0"/>
        <w:tabs>
          <w:tab w:val="right" w:pos="1008"/>
          <w:tab w:val="left" w:pos="1152"/>
          <w:tab w:val="left" w:pos="1872"/>
          <w:tab w:val="left" w:pos="9187"/>
        </w:tabs>
        <w:ind w:left="2088" w:hanging="2088"/>
        <w:rPr>
          <w:rFonts w:cs="Times New Roman"/>
        </w:rPr>
      </w:pPr>
      <w:r>
        <w:rPr>
          <w:rFonts w:cs="Times New Roman"/>
        </w:rPr>
        <w:tab/>
        <w:t>2/17/2015</w:t>
      </w:r>
      <w:r>
        <w:rPr>
          <w:rFonts w:cs="Times New Roman"/>
        </w:rPr>
        <w:tab/>
        <w:t>House</w:t>
      </w:r>
      <w:r>
        <w:rPr>
          <w:rFonts w:cs="Times New Roman"/>
        </w:rPr>
        <w:tab/>
      </w:r>
      <w:r w:rsidRPr="006522FA">
        <w:rPr>
          <w:rFonts w:cs="Times New Roman"/>
        </w:rPr>
        <w:t>Introduced and read first time (</w:t>
      </w:r>
      <w:hyperlink r:id="rId13" w:history="1">
        <w:r w:rsidRPr="00BF53B3">
          <w:rPr>
            <w:rStyle w:val="Hyperlink"/>
            <w:rFonts w:cs="Times New Roman"/>
          </w:rPr>
          <w:t>House Journal</w:t>
        </w:r>
        <w:r w:rsidRPr="00BF53B3">
          <w:rPr>
            <w:rStyle w:val="Hyperlink"/>
            <w:rFonts w:cs="Times New Roman"/>
          </w:rPr>
          <w:noBreakHyphen/>
          <w:t>page 30</w:t>
        </w:r>
      </w:hyperlink>
      <w:r w:rsidRPr="006522FA">
        <w:rPr>
          <w:rFonts w:cs="Times New Roman"/>
        </w:rPr>
        <w:t>)</w:t>
      </w:r>
    </w:p>
    <w:p w:rsidR="00534601" w:rsidRDefault="00534601" w:rsidP="00534601">
      <w:pPr>
        <w:widowControl w:val="0"/>
        <w:tabs>
          <w:tab w:val="right" w:pos="1008"/>
          <w:tab w:val="left" w:pos="1152"/>
          <w:tab w:val="left" w:pos="1872"/>
          <w:tab w:val="left" w:pos="9187"/>
        </w:tabs>
        <w:ind w:left="2088" w:hanging="2088"/>
        <w:rPr>
          <w:rFonts w:cs="Times New Roman"/>
        </w:rPr>
      </w:pPr>
      <w:r>
        <w:rPr>
          <w:rFonts w:cs="Times New Roman"/>
        </w:rPr>
        <w:tab/>
        <w:t>2/17/2015</w:t>
      </w:r>
      <w:r>
        <w:rPr>
          <w:rFonts w:cs="Times New Roman"/>
        </w:rPr>
        <w:tab/>
        <w:t>House</w:t>
      </w:r>
      <w:r>
        <w:rPr>
          <w:rFonts w:cs="Times New Roman"/>
        </w:rPr>
        <w:tab/>
      </w:r>
      <w:r w:rsidRPr="006522FA">
        <w:rPr>
          <w:rFonts w:cs="Times New Roman"/>
        </w:rPr>
        <w:t>Referred</w:t>
      </w:r>
      <w:r>
        <w:rPr>
          <w:rFonts w:cs="Times New Roman"/>
        </w:rPr>
        <w:t xml:space="preserve"> to Committee on </w:t>
      </w:r>
      <w:r w:rsidRPr="006522FA">
        <w:rPr>
          <w:rFonts w:cs="Times New Roman"/>
          <w:b/>
        </w:rPr>
        <w:t>Ways and Means</w:t>
      </w:r>
      <w:r>
        <w:rPr>
          <w:rFonts w:cs="Times New Roman"/>
        </w:rPr>
        <w:t xml:space="preserve"> </w:t>
      </w:r>
      <w:r w:rsidRPr="006522FA">
        <w:rPr>
          <w:rFonts w:cs="Times New Roman"/>
        </w:rPr>
        <w:t>(</w:t>
      </w:r>
      <w:hyperlink r:id="rId14" w:history="1">
        <w:r w:rsidRPr="00BF53B3">
          <w:rPr>
            <w:rStyle w:val="Hyperlink"/>
            <w:rFonts w:cs="Times New Roman"/>
          </w:rPr>
          <w:t>House Journal</w:t>
        </w:r>
        <w:r w:rsidRPr="00BF53B3">
          <w:rPr>
            <w:rStyle w:val="Hyperlink"/>
            <w:rFonts w:cs="Times New Roman"/>
          </w:rPr>
          <w:noBreakHyphen/>
          <w:t>page 30</w:t>
        </w:r>
      </w:hyperlink>
      <w:r w:rsidRPr="006522FA">
        <w:rPr>
          <w:rFonts w:cs="Times New Roman"/>
        </w:rPr>
        <w:t>)</w:t>
      </w:r>
    </w:p>
    <w:p w:rsidR="00534601" w:rsidRDefault="00534601" w:rsidP="00534601">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6522FA">
        <w:rPr>
          <w:rFonts w:cs="Times New Roman"/>
        </w:rPr>
        <w:t>Recalled f</w:t>
      </w:r>
      <w:r>
        <w:rPr>
          <w:rFonts w:cs="Times New Roman"/>
        </w:rPr>
        <w:t xml:space="preserve">rom Committee on </w:t>
      </w:r>
      <w:r w:rsidRPr="006522FA">
        <w:rPr>
          <w:rFonts w:cs="Times New Roman"/>
          <w:b/>
        </w:rPr>
        <w:t>Ways and Means</w:t>
      </w:r>
      <w:r>
        <w:rPr>
          <w:rFonts w:cs="Times New Roman"/>
        </w:rPr>
        <w:t xml:space="preserve"> </w:t>
      </w:r>
      <w:r w:rsidRPr="006522FA">
        <w:rPr>
          <w:rFonts w:cs="Times New Roman"/>
        </w:rPr>
        <w:t>(</w:t>
      </w:r>
      <w:hyperlink r:id="rId15" w:history="1">
        <w:r w:rsidRPr="00BF53B3">
          <w:rPr>
            <w:rStyle w:val="Hyperlink"/>
            <w:rFonts w:cs="Times New Roman"/>
          </w:rPr>
          <w:t>House Journal</w:t>
        </w:r>
        <w:r w:rsidRPr="00BF53B3">
          <w:rPr>
            <w:rStyle w:val="Hyperlink"/>
            <w:rFonts w:cs="Times New Roman"/>
          </w:rPr>
          <w:noBreakHyphen/>
          <w:t>page 21</w:t>
        </w:r>
      </w:hyperlink>
      <w:r w:rsidRPr="006522FA">
        <w:rPr>
          <w:rFonts w:cs="Times New Roman"/>
        </w:rPr>
        <w:t>)</w:t>
      </w:r>
    </w:p>
    <w:p w:rsidR="00534601" w:rsidRDefault="00534601" w:rsidP="00534601">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House</w:t>
      </w:r>
      <w:r>
        <w:rPr>
          <w:rFonts w:cs="Times New Roman"/>
        </w:rPr>
        <w:tab/>
      </w:r>
      <w:r w:rsidRPr="006522FA">
        <w:rPr>
          <w:rFonts w:cs="Times New Roman"/>
        </w:rPr>
        <w:t>Debat</w:t>
      </w:r>
      <w:r>
        <w:rPr>
          <w:rFonts w:cs="Times New Roman"/>
        </w:rPr>
        <w:t>e adjourned until Wed., 3</w:t>
      </w:r>
      <w:r>
        <w:rPr>
          <w:rFonts w:cs="Times New Roman"/>
        </w:rPr>
        <w:noBreakHyphen/>
        <w:t>25</w:t>
      </w:r>
      <w:r>
        <w:rPr>
          <w:rFonts w:cs="Times New Roman"/>
        </w:rPr>
        <w:noBreakHyphen/>
        <w:t xml:space="preserve">15 </w:t>
      </w:r>
      <w:r w:rsidRPr="006522FA">
        <w:rPr>
          <w:rFonts w:cs="Times New Roman"/>
        </w:rPr>
        <w:t>(</w:t>
      </w:r>
      <w:hyperlink r:id="rId16" w:history="1">
        <w:r w:rsidRPr="00BF53B3">
          <w:rPr>
            <w:rStyle w:val="Hyperlink"/>
            <w:rFonts w:cs="Times New Roman"/>
          </w:rPr>
          <w:t>House Journal</w:t>
        </w:r>
        <w:r w:rsidRPr="00BF53B3">
          <w:rPr>
            <w:rStyle w:val="Hyperlink"/>
            <w:rFonts w:cs="Times New Roman"/>
          </w:rPr>
          <w:noBreakHyphen/>
          <w:t>page 37</w:t>
        </w:r>
      </w:hyperlink>
      <w:r w:rsidRPr="006522FA">
        <w:rPr>
          <w:rFonts w:cs="Times New Roman"/>
        </w:rPr>
        <w:t>)</w:t>
      </w:r>
    </w:p>
    <w:p w:rsidR="00534601" w:rsidRDefault="00534601" w:rsidP="00534601">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6522FA">
        <w:rPr>
          <w:rFonts w:cs="Times New Roman"/>
        </w:rPr>
        <w:t>Amended (</w:t>
      </w:r>
      <w:hyperlink r:id="rId17" w:history="1">
        <w:r w:rsidRPr="00BF53B3">
          <w:rPr>
            <w:rStyle w:val="Hyperlink"/>
            <w:rFonts w:cs="Times New Roman"/>
          </w:rPr>
          <w:t>House Journal</w:t>
        </w:r>
        <w:r w:rsidRPr="00BF53B3">
          <w:rPr>
            <w:rStyle w:val="Hyperlink"/>
            <w:rFonts w:cs="Times New Roman"/>
          </w:rPr>
          <w:noBreakHyphen/>
          <w:t>page 16</w:t>
        </w:r>
      </w:hyperlink>
      <w:r w:rsidRPr="006522FA">
        <w:rPr>
          <w:rFonts w:cs="Times New Roman"/>
        </w:rPr>
        <w:t>)</w:t>
      </w:r>
    </w:p>
    <w:p w:rsidR="00534601" w:rsidRDefault="00534601" w:rsidP="00534601">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6522FA">
        <w:rPr>
          <w:rFonts w:cs="Times New Roman"/>
        </w:rPr>
        <w:t>Read second time (</w:t>
      </w:r>
      <w:hyperlink r:id="rId18" w:history="1">
        <w:r w:rsidRPr="00BF53B3">
          <w:rPr>
            <w:rStyle w:val="Hyperlink"/>
            <w:rFonts w:cs="Times New Roman"/>
          </w:rPr>
          <w:t>House Journal</w:t>
        </w:r>
        <w:r w:rsidRPr="00BF53B3">
          <w:rPr>
            <w:rStyle w:val="Hyperlink"/>
            <w:rFonts w:cs="Times New Roman"/>
          </w:rPr>
          <w:noBreakHyphen/>
          <w:t>page 16</w:t>
        </w:r>
      </w:hyperlink>
      <w:r w:rsidRPr="006522FA">
        <w:rPr>
          <w:rFonts w:cs="Times New Roman"/>
        </w:rPr>
        <w:t>)</w:t>
      </w:r>
    </w:p>
    <w:p w:rsidR="00534601" w:rsidRDefault="00534601" w:rsidP="00534601">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6522FA">
        <w:rPr>
          <w:rFonts w:cs="Times New Roman"/>
        </w:rPr>
        <w:t>Roll call Yeas</w:t>
      </w:r>
      <w:r>
        <w:rPr>
          <w:rFonts w:cs="Times New Roman"/>
        </w:rPr>
        <w:noBreakHyphen/>
      </w:r>
      <w:r w:rsidRPr="006522FA">
        <w:rPr>
          <w:rFonts w:cs="Times New Roman"/>
        </w:rPr>
        <w:t>100  Nays</w:t>
      </w:r>
      <w:r>
        <w:rPr>
          <w:rFonts w:cs="Times New Roman"/>
        </w:rPr>
        <w:noBreakHyphen/>
      </w:r>
      <w:r w:rsidRPr="006522FA">
        <w:rPr>
          <w:rFonts w:cs="Times New Roman"/>
        </w:rPr>
        <w:t>0 (</w:t>
      </w:r>
      <w:hyperlink r:id="rId19" w:history="1">
        <w:r w:rsidRPr="00BF53B3">
          <w:rPr>
            <w:rStyle w:val="Hyperlink"/>
            <w:rFonts w:cs="Times New Roman"/>
          </w:rPr>
          <w:t>House Journal</w:t>
        </w:r>
        <w:r w:rsidRPr="00BF53B3">
          <w:rPr>
            <w:rStyle w:val="Hyperlink"/>
            <w:rFonts w:cs="Times New Roman"/>
          </w:rPr>
          <w:noBreakHyphen/>
          <w:t>page 17</w:t>
        </w:r>
      </w:hyperlink>
      <w:r w:rsidRPr="006522FA">
        <w:rPr>
          <w:rFonts w:cs="Times New Roman"/>
        </w:rPr>
        <w:t>)</w:t>
      </w:r>
    </w:p>
    <w:p w:rsidR="00534601" w:rsidRDefault="00534601" w:rsidP="00534601">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House</w:t>
      </w:r>
      <w:r>
        <w:rPr>
          <w:rFonts w:cs="Times New Roman"/>
        </w:rPr>
        <w:tab/>
      </w:r>
      <w:r w:rsidRPr="006522FA">
        <w:rPr>
          <w:rFonts w:cs="Times New Roman"/>
        </w:rPr>
        <w:t>Read third t</w:t>
      </w:r>
      <w:r>
        <w:rPr>
          <w:rFonts w:cs="Times New Roman"/>
        </w:rPr>
        <w:t xml:space="preserve">ime and returned to Senate with </w:t>
      </w:r>
      <w:r w:rsidRPr="006522FA">
        <w:rPr>
          <w:rFonts w:cs="Times New Roman"/>
        </w:rPr>
        <w:t>amendments (</w:t>
      </w:r>
      <w:hyperlink r:id="rId20" w:history="1">
        <w:r w:rsidRPr="00BF53B3">
          <w:rPr>
            <w:rStyle w:val="Hyperlink"/>
            <w:rFonts w:cs="Times New Roman"/>
          </w:rPr>
          <w:t>House Journal</w:t>
        </w:r>
        <w:r w:rsidRPr="00BF53B3">
          <w:rPr>
            <w:rStyle w:val="Hyperlink"/>
            <w:rFonts w:cs="Times New Roman"/>
          </w:rPr>
          <w:noBreakHyphen/>
          <w:t>page 13</w:t>
        </w:r>
      </w:hyperlink>
      <w:r w:rsidRPr="006522FA">
        <w:rPr>
          <w:rFonts w:cs="Times New Roman"/>
        </w:rPr>
        <w:t>)</w:t>
      </w:r>
    </w:p>
    <w:p w:rsidR="00534601" w:rsidRDefault="00534601" w:rsidP="00534601">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6522FA">
        <w:rPr>
          <w:rFonts w:cs="Times New Roman"/>
        </w:rPr>
        <w:t xml:space="preserve">Concurred </w:t>
      </w:r>
      <w:r>
        <w:rPr>
          <w:rFonts w:cs="Times New Roman"/>
        </w:rPr>
        <w:t xml:space="preserve">in House amendment and enrolled </w:t>
      </w:r>
      <w:r w:rsidRPr="006522FA">
        <w:rPr>
          <w:rFonts w:cs="Times New Roman"/>
        </w:rPr>
        <w:t>(</w:t>
      </w:r>
      <w:hyperlink r:id="rId21" w:history="1">
        <w:r w:rsidRPr="00BF53B3">
          <w:rPr>
            <w:rStyle w:val="Hyperlink"/>
            <w:rFonts w:cs="Times New Roman"/>
          </w:rPr>
          <w:t>Senate Journal</w:t>
        </w:r>
        <w:r w:rsidRPr="00BF53B3">
          <w:rPr>
            <w:rStyle w:val="Hyperlink"/>
            <w:rFonts w:cs="Times New Roman"/>
          </w:rPr>
          <w:noBreakHyphen/>
          <w:t>page 57</w:t>
        </w:r>
      </w:hyperlink>
      <w:r w:rsidRPr="006522FA">
        <w:rPr>
          <w:rFonts w:cs="Times New Roman"/>
        </w:rPr>
        <w:t>)</w:t>
      </w:r>
    </w:p>
    <w:p w:rsidR="00534601" w:rsidRDefault="00534601" w:rsidP="00534601">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6522FA">
        <w:rPr>
          <w:rFonts w:cs="Times New Roman"/>
        </w:rPr>
        <w:t>Roll call Ayes</w:t>
      </w:r>
      <w:r>
        <w:rPr>
          <w:rFonts w:cs="Times New Roman"/>
        </w:rPr>
        <w:noBreakHyphen/>
      </w:r>
      <w:r w:rsidRPr="006522FA">
        <w:rPr>
          <w:rFonts w:cs="Times New Roman"/>
        </w:rPr>
        <w:t>38  Nays</w:t>
      </w:r>
      <w:r>
        <w:rPr>
          <w:rFonts w:cs="Times New Roman"/>
        </w:rPr>
        <w:noBreakHyphen/>
      </w:r>
      <w:r w:rsidRPr="006522FA">
        <w:rPr>
          <w:rFonts w:cs="Times New Roman"/>
        </w:rPr>
        <w:t>0 (</w:t>
      </w:r>
      <w:hyperlink r:id="rId22" w:history="1">
        <w:r w:rsidRPr="00BF53B3">
          <w:rPr>
            <w:rStyle w:val="Hyperlink"/>
            <w:rFonts w:cs="Times New Roman"/>
          </w:rPr>
          <w:t>Senate Journal</w:t>
        </w:r>
        <w:r w:rsidRPr="00BF53B3">
          <w:rPr>
            <w:rStyle w:val="Hyperlink"/>
            <w:rFonts w:cs="Times New Roman"/>
          </w:rPr>
          <w:noBreakHyphen/>
          <w:t>page 57</w:t>
        </w:r>
      </w:hyperlink>
      <w:r w:rsidRPr="006522FA">
        <w:rPr>
          <w:rFonts w:cs="Times New Roman"/>
        </w:rPr>
        <w:t>)</w:t>
      </w:r>
    </w:p>
    <w:p w:rsidR="00534601" w:rsidRDefault="00534601" w:rsidP="00534601">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r>
      <w:r>
        <w:rPr>
          <w:rFonts w:cs="Times New Roman"/>
        </w:rPr>
        <w:tab/>
      </w:r>
      <w:r w:rsidRPr="006522FA">
        <w:rPr>
          <w:rFonts w:cs="Times New Roman"/>
        </w:rPr>
        <w:t>Ratified R 17</w:t>
      </w:r>
    </w:p>
    <w:p w:rsidR="00534601" w:rsidRDefault="00534601" w:rsidP="00534601">
      <w:pPr>
        <w:widowControl w:val="0"/>
        <w:tabs>
          <w:tab w:val="right" w:pos="1008"/>
          <w:tab w:val="left" w:pos="1152"/>
          <w:tab w:val="left" w:pos="1872"/>
          <w:tab w:val="left" w:pos="9187"/>
        </w:tabs>
        <w:ind w:left="2088" w:hanging="2088"/>
        <w:rPr>
          <w:rFonts w:cs="Times New Roman"/>
        </w:rPr>
      </w:pPr>
      <w:r>
        <w:rPr>
          <w:rFonts w:cs="Times New Roman"/>
        </w:rPr>
        <w:tab/>
        <w:t>4/2/2015</w:t>
      </w:r>
      <w:r>
        <w:rPr>
          <w:rFonts w:cs="Times New Roman"/>
        </w:rPr>
        <w:tab/>
      </w:r>
      <w:r>
        <w:rPr>
          <w:rFonts w:cs="Times New Roman"/>
        </w:rPr>
        <w:tab/>
      </w:r>
      <w:r w:rsidRPr="006522FA">
        <w:rPr>
          <w:rFonts w:cs="Times New Roman"/>
        </w:rPr>
        <w:t>Signed By Governor</w:t>
      </w:r>
    </w:p>
    <w:p w:rsidR="00534601" w:rsidRDefault="00534601" w:rsidP="00534601">
      <w:pPr>
        <w:widowControl w:val="0"/>
        <w:tabs>
          <w:tab w:val="right" w:pos="1008"/>
          <w:tab w:val="left" w:pos="1152"/>
          <w:tab w:val="left" w:pos="1872"/>
          <w:tab w:val="left" w:pos="9187"/>
        </w:tabs>
        <w:ind w:left="2088" w:hanging="2088"/>
        <w:rPr>
          <w:rFonts w:cs="Times New Roman"/>
        </w:rPr>
      </w:pPr>
      <w:r>
        <w:rPr>
          <w:rFonts w:cs="Times New Roman"/>
        </w:rPr>
        <w:tab/>
        <w:t>4/9/2015</w:t>
      </w:r>
      <w:r>
        <w:rPr>
          <w:rFonts w:cs="Times New Roman"/>
        </w:rPr>
        <w:tab/>
      </w:r>
      <w:r>
        <w:rPr>
          <w:rFonts w:cs="Times New Roman"/>
        </w:rPr>
        <w:tab/>
      </w:r>
      <w:r w:rsidRPr="006522FA">
        <w:rPr>
          <w:rFonts w:cs="Times New Roman"/>
        </w:rPr>
        <w:t>Effective date 04/02/15</w:t>
      </w:r>
    </w:p>
    <w:p w:rsidR="00534601" w:rsidRDefault="00534601" w:rsidP="00534601">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6522FA">
        <w:rPr>
          <w:rFonts w:cs="Times New Roman"/>
        </w:rPr>
        <w:t>Act No</w:t>
      </w:r>
      <w:r>
        <w:rPr>
          <w:rFonts w:cs="Times New Roman"/>
        </w:rPr>
        <w:t>. </w:t>
      </w:r>
      <w:r w:rsidRPr="006522FA">
        <w:rPr>
          <w:rFonts w:cs="Times New Roman"/>
        </w:rPr>
        <w:t>120</w:t>
      </w:r>
    </w:p>
    <w:p w:rsidR="00534601" w:rsidRDefault="00534601" w:rsidP="00534601">
      <w:pPr>
        <w:widowControl w:val="0"/>
        <w:tabs>
          <w:tab w:val="right" w:pos="1008"/>
          <w:tab w:val="left" w:pos="1152"/>
          <w:tab w:val="left" w:pos="1872"/>
          <w:tab w:val="left" w:pos="9187"/>
        </w:tabs>
        <w:ind w:left="2088" w:hanging="2088"/>
        <w:rPr>
          <w:rFonts w:cs="Times New Roman"/>
        </w:rPr>
      </w:pPr>
    </w:p>
    <w:p w:rsidR="00BA1F4A" w:rsidRPr="00BA1F4A" w:rsidRDefault="00BA1F4A" w:rsidP="00BA1F4A">
      <w:pPr>
        <w:widowControl w:val="0"/>
        <w:tabs>
          <w:tab w:val="right" w:pos="1008"/>
          <w:tab w:val="left" w:pos="1152"/>
          <w:tab w:val="left" w:pos="1872"/>
          <w:tab w:val="left" w:pos="9187"/>
        </w:tabs>
        <w:ind w:left="2088" w:hanging="2088"/>
        <w:rPr>
          <w:rFonts w:eastAsia="Times New Roman" w:cs="Times New Roman"/>
          <w:szCs w:val="20"/>
        </w:rPr>
      </w:pPr>
      <w:r w:rsidRPr="00BA1F4A">
        <w:rPr>
          <w:rFonts w:eastAsia="Times New Roman" w:cs="Times New Roman"/>
          <w:szCs w:val="20"/>
        </w:rPr>
        <w:t xml:space="preserve">View the latest </w:t>
      </w:r>
      <w:hyperlink r:id="rId23" w:history="1">
        <w:r w:rsidRPr="00BA1F4A">
          <w:rPr>
            <w:rFonts w:eastAsia="Times New Roman" w:cs="Times New Roman"/>
            <w:color w:val="0000FF" w:themeColor="hyperlink"/>
            <w:szCs w:val="20"/>
            <w:u w:val="single"/>
          </w:rPr>
          <w:t>legislative information</w:t>
        </w:r>
      </w:hyperlink>
      <w:r w:rsidRPr="00BA1F4A">
        <w:rPr>
          <w:rFonts w:eastAsia="Times New Roman" w:cs="Times New Roman"/>
          <w:szCs w:val="20"/>
        </w:rPr>
        <w:t xml:space="preserve"> at the website</w:t>
      </w:r>
    </w:p>
    <w:p w:rsidR="00BA1F4A" w:rsidRPr="00BA1F4A" w:rsidRDefault="00BA1F4A" w:rsidP="00BA1F4A">
      <w:pPr>
        <w:widowControl w:val="0"/>
        <w:tabs>
          <w:tab w:val="right" w:pos="1008"/>
          <w:tab w:val="left" w:pos="1152"/>
          <w:tab w:val="left" w:pos="1872"/>
          <w:tab w:val="left" w:pos="9187"/>
        </w:tabs>
        <w:ind w:left="2088" w:hanging="2088"/>
        <w:rPr>
          <w:rFonts w:eastAsia="Times New Roman" w:cs="Times New Roman"/>
          <w:szCs w:val="20"/>
        </w:rPr>
      </w:pPr>
    </w:p>
    <w:p w:rsidR="00BA1F4A" w:rsidRPr="00BA1F4A" w:rsidRDefault="00BA1F4A" w:rsidP="00BA1F4A">
      <w:pPr>
        <w:widowControl w:val="0"/>
        <w:tabs>
          <w:tab w:val="right" w:pos="1008"/>
          <w:tab w:val="left" w:pos="1152"/>
          <w:tab w:val="left" w:pos="1872"/>
          <w:tab w:val="left" w:pos="9187"/>
        </w:tabs>
        <w:ind w:left="2088" w:hanging="2088"/>
        <w:rPr>
          <w:rFonts w:eastAsia="Times New Roman" w:cs="Times New Roman"/>
          <w:szCs w:val="20"/>
        </w:rPr>
      </w:pPr>
    </w:p>
    <w:p w:rsidR="00BA1F4A" w:rsidRPr="00BA1F4A" w:rsidRDefault="00BA1F4A"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1F4A">
        <w:rPr>
          <w:rFonts w:eastAsia="Times New Roman" w:cs="Times New Roman"/>
          <w:b/>
          <w:szCs w:val="20"/>
        </w:rPr>
        <w:t>VERSIONS OF THIS BILL</w:t>
      </w:r>
    </w:p>
    <w:p w:rsidR="00BA1F4A" w:rsidRPr="00BA1F4A" w:rsidRDefault="00BA1F4A"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1F4A" w:rsidRPr="00BA1F4A" w:rsidRDefault="00BF53B3" w:rsidP="00BA1F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BA1F4A" w:rsidRPr="00BA1F4A">
          <w:rPr>
            <w:rFonts w:eastAsia="Times New Roman" w:cs="Times New Roman"/>
            <w:color w:val="0000FF" w:themeColor="hyperlink"/>
            <w:szCs w:val="20"/>
            <w:u w:val="single"/>
          </w:rPr>
          <w:t>1/28/2015</w:t>
        </w:r>
      </w:hyperlink>
    </w:p>
    <w:p w:rsidR="00BA1F4A" w:rsidRPr="00BA1F4A" w:rsidRDefault="00BF53B3" w:rsidP="00BA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A1F4A" w:rsidRPr="00BA1F4A">
          <w:rPr>
            <w:rFonts w:eastAsia="Times New Roman" w:cs="Times New Roman"/>
            <w:color w:val="0000FF" w:themeColor="hyperlink"/>
            <w:szCs w:val="20"/>
            <w:u w:val="single"/>
          </w:rPr>
          <w:t>2/11/2015</w:t>
        </w:r>
      </w:hyperlink>
    </w:p>
    <w:p w:rsidR="00BA1F4A" w:rsidRPr="00BA1F4A" w:rsidRDefault="00BF53B3" w:rsidP="00BA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BA1F4A" w:rsidRPr="00BA1F4A">
          <w:rPr>
            <w:rFonts w:eastAsia="Times New Roman" w:cs="Times New Roman"/>
            <w:color w:val="0000FF" w:themeColor="hyperlink"/>
            <w:szCs w:val="20"/>
            <w:u w:val="single"/>
          </w:rPr>
          <w:t>2/12/2015</w:t>
        </w:r>
      </w:hyperlink>
    </w:p>
    <w:p w:rsidR="00BA1F4A" w:rsidRPr="00BA1F4A" w:rsidRDefault="00BF53B3" w:rsidP="00BA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A1F4A" w:rsidRPr="00BA1F4A">
          <w:rPr>
            <w:rFonts w:eastAsia="Times New Roman" w:cs="Times New Roman"/>
            <w:color w:val="0000FF" w:themeColor="hyperlink"/>
            <w:szCs w:val="20"/>
            <w:u w:val="single"/>
          </w:rPr>
          <w:t>3/18/2015</w:t>
        </w:r>
      </w:hyperlink>
    </w:p>
    <w:p w:rsidR="00BA1F4A" w:rsidRPr="00BA1F4A" w:rsidRDefault="00BF53B3" w:rsidP="00BA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BA1F4A" w:rsidRPr="00BA1F4A">
          <w:rPr>
            <w:rFonts w:eastAsia="Times New Roman" w:cs="Times New Roman"/>
            <w:color w:val="0000FF" w:themeColor="hyperlink"/>
            <w:szCs w:val="20"/>
            <w:u w:val="single"/>
          </w:rPr>
          <w:t>3/25/2015</w:t>
        </w:r>
      </w:hyperlink>
    </w:p>
    <w:p w:rsidR="00BA1F4A" w:rsidRPr="00BA1F4A" w:rsidRDefault="00BA1F4A" w:rsidP="00BA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A1F4A" w:rsidRDefault="00BA1F4A" w:rsidP="00BA1F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A1F4A" w:rsidSect="00BA1F4A">
          <w:pgSz w:w="12240" w:h="15840" w:code="1"/>
          <w:pgMar w:top="1080" w:right="1440" w:bottom="1080" w:left="1440" w:header="720" w:footer="720" w:gutter="0"/>
          <w:pgNumType w:start="1"/>
          <w:cols w:space="720"/>
          <w:noEndnote/>
          <w:docGrid w:linePitch="360"/>
        </w:sectPr>
      </w:pPr>
    </w:p>
    <w:p w:rsidR="00550909" w:rsidRDefault="00550909" w:rsidP="00550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(A120, R17, S382)</w:t>
      </w:r>
    </w:p>
    <w:p w:rsidR="00550909" w:rsidRPr="008836A5" w:rsidRDefault="00550909" w:rsidP="00550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50909" w:rsidRPr="00BA1F4A" w:rsidRDefault="00550909" w:rsidP="00550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A1F4A">
        <w:rPr>
          <w:rFonts w:cs="Times New Roman"/>
          <w:b/>
          <w:color w:val="000000" w:themeColor="text1"/>
          <w:szCs w:val="36"/>
        </w:rPr>
        <w:t xml:space="preserve">A JOINT RESOLUTION </w:t>
      </w:r>
      <w:r w:rsidRPr="00BA1F4A">
        <w:rPr>
          <w:rFonts w:cs="Times New Roman"/>
          <w:b/>
        </w:rPr>
        <w:t>TO AUTHORIZE THE AGENCY HEAD OF SOUTH CAROLINA STATE UNIVERSITY TO INSTITUTE A MANDATORY FURLOUGH PROGRAM OF UP TO TWENTY DAYS IN FISCAL YEARS 2014</w:t>
      </w:r>
      <w:r w:rsidRPr="00BA1F4A">
        <w:rPr>
          <w:rFonts w:cs="Times New Roman"/>
          <w:b/>
        </w:rPr>
        <w:noBreakHyphen/>
        <w:t>2015 AND 2015</w:t>
      </w:r>
      <w:r w:rsidRPr="00BA1F4A">
        <w:rPr>
          <w:rFonts w:cs="Times New Roman"/>
          <w:b/>
        </w:rPr>
        <w:noBreakHyphen/>
        <w:t>2016, AND TO PROVIDE CERTAIN REQUIREMENTS FOR THE FURLOUGH PROGRAM.</w:t>
      </w:r>
      <w:bookmarkStart w:id="1" w:name="titleend"/>
      <w:bookmarkEnd w:id="1"/>
    </w:p>
    <w:p w:rsidR="00550909" w:rsidRPr="00C84EAD" w:rsidRDefault="00550909" w:rsidP="00550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0909" w:rsidRPr="00C84EAD" w:rsidRDefault="00550909" w:rsidP="00550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EAD">
        <w:rPr>
          <w:rFonts w:cs="Times New Roman"/>
        </w:rPr>
        <w:t>Be it enacted by the General Assembly of the State of South Carolina:</w:t>
      </w:r>
    </w:p>
    <w:p w:rsidR="00550909" w:rsidRPr="00C84EAD" w:rsidRDefault="00550909" w:rsidP="00550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50909" w:rsidRPr="00EB1064" w:rsidRDefault="00550909" w:rsidP="00550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EB1064">
        <w:rPr>
          <w:b/>
          <w:color w:val="000000" w:themeColor="text1"/>
        </w:rPr>
        <w:t>South Carolina State University furlough program</w:t>
      </w:r>
    </w:p>
    <w:p w:rsidR="00550909" w:rsidRDefault="00550909" w:rsidP="00550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50909" w:rsidRPr="00C84EAD" w:rsidRDefault="00550909" w:rsidP="00550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84EAD">
        <w:rPr>
          <w:rFonts w:cs="Times New Roman"/>
          <w:u w:color="000000" w:themeColor="text1"/>
        </w:rPr>
        <w:t>SECTION</w:t>
      </w:r>
      <w:r w:rsidRPr="00C84EAD">
        <w:rPr>
          <w:rFonts w:cs="Times New Roman"/>
          <w:u w:color="000000" w:themeColor="text1"/>
        </w:rPr>
        <w:tab/>
        <w:t>1.</w:t>
      </w:r>
      <w:r w:rsidRPr="00C84EAD">
        <w:rPr>
          <w:rFonts w:cs="Times New Roman"/>
          <w:u w:color="000000" w:themeColor="text1"/>
        </w:rPr>
        <w:tab/>
        <w:t>(A)</w:t>
      </w:r>
      <w:r w:rsidRPr="00C84EAD">
        <w:rPr>
          <w:rFonts w:cs="Times New Roman"/>
          <w:u w:color="000000" w:themeColor="text1"/>
        </w:rPr>
        <w:tab/>
        <w:t>Notwithstanding any other provision of law, in Fiscal Years 2014</w:t>
      </w:r>
      <w:r>
        <w:rPr>
          <w:rFonts w:cs="Times New Roman"/>
          <w:u w:color="000000" w:themeColor="text1"/>
        </w:rPr>
        <w:noBreakHyphen/>
      </w:r>
      <w:r w:rsidRPr="00C84EAD">
        <w:rPr>
          <w:rFonts w:cs="Times New Roman"/>
          <w:u w:color="000000" w:themeColor="text1"/>
        </w:rPr>
        <w:t>2015 and 2015</w:t>
      </w:r>
      <w:r>
        <w:rPr>
          <w:rFonts w:cs="Times New Roman"/>
          <w:u w:color="000000" w:themeColor="text1"/>
        </w:rPr>
        <w:noBreakHyphen/>
      </w:r>
      <w:r w:rsidRPr="00C84EAD">
        <w:rPr>
          <w:rFonts w:cs="Times New Roman"/>
          <w:u w:color="000000" w:themeColor="text1"/>
        </w:rPr>
        <w:t>2016, the agency head of South Carolina State University may institute a mandatory employee furlough program of not more than twenty working days in each fiscal year.  The program must meet the requirements provided in subsection (B).</w:t>
      </w:r>
    </w:p>
    <w:p w:rsidR="00550909" w:rsidRPr="00C84EAD" w:rsidRDefault="00550909" w:rsidP="00550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84EAD">
        <w:rPr>
          <w:rFonts w:cs="Times New Roman"/>
          <w:u w:color="000000" w:themeColor="text1"/>
        </w:rPr>
        <w:tab/>
        <w:t>(B)</w:t>
      </w:r>
      <w:r w:rsidRPr="00C84EAD">
        <w:rPr>
          <w:rFonts w:cs="Times New Roman"/>
          <w:u w:color="000000" w:themeColor="text1"/>
        </w:rPr>
        <w:tab/>
        <w:t>The furlough must be inclusive of all employees of the university or within a designated department or program regardless of source of funds, place of work, or tenure status, and must include employees in classified positions and unclassified positions in the designated area.  A furlough program also may be implemented by pay band for classified employees and by pay rate for unclassified employees.  Law enforcement employees, employees who provide direct patient or client care, and front</w:t>
      </w:r>
      <w:r>
        <w:rPr>
          <w:rFonts w:cs="Times New Roman"/>
          <w:u w:color="000000" w:themeColor="text1"/>
        </w:rPr>
        <w:noBreakHyphen/>
      </w:r>
      <w:r w:rsidRPr="00C84EAD">
        <w:rPr>
          <w:rFonts w:cs="Times New Roman"/>
          <w:u w:color="000000" w:themeColor="text1"/>
        </w:rPr>
        <w:t>line employees who deliver direct customer services may be exempted from a mandatory furlough.  If the furlough includes the entire university, the furlough must include the agency head.  Scheduling of furlough days, or portions of days, shall be at the discretion of the university, but under no circumstances shall the university close completely.  If an employee participates in a voluntary furlough program in Fiscal Year 2014</w:t>
      </w:r>
      <w:r>
        <w:rPr>
          <w:rFonts w:cs="Times New Roman"/>
          <w:u w:color="000000" w:themeColor="text1"/>
        </w:rPr>
        <w:noBreakHyphen/>
      </w:r>
      <w:r w:rsidRPr="00C84EAD">
        <w:rPr>
          <w:rFonts w:cs="Times New Roman"/>
          <w:u w:color="000000" w:themeColor="text1"/>
        </w:rPr>
        <w:t>2015 or Fiscal Year 2015</w:t>
      </w:r>
      <w:r>
        <w:rPr>
          <w:rFonts w:cs="Times New Roman"/>
          <w:u w:color="000000" w:themeColor="text1"/>
        </w:rPr>
        <w:noBreakHyphen/>
      </w:r>
      <w:r w:rsidRPr="00C84EAD">
        <w:rPr>
          <w:rFonts w:cs="Times New Roman"/>
          <w:u w:color="000000" w:themeColor="text1"/>
        </w:rPr>
        <w:t>2016, the furlough days taken voluntarily must count toward the furlough days required by the mandatory furlough authorized in this section.  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the university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Procedure Act.  The university may allocate the employee</w:t>
      </w:r>
      <w:r w:rsidRPr="009A3997">
        <w:rPr>
          <w:rFonts w:cs="Times New Roman"/>
          <w:u w:color="000000" w:themeColor="text1"/>
        </w:rPr>
        <w:t>’</w:t>
      </w:r>
      <w:r w:rsidRPr="00C84EAD">
        <w:rPr>
          <w:rFonts w:cs="Times New Roman"/>
          <w:u w:color="000000" w:themeColor="text1"/>
        </w:rPr>
        <w:t>s reduction in pay over the balance of the fiscal year for payroll purposes regardless of the pay period within which the furlough occurs.  The university is encouraged to consult the State Division of Human Resources of the Budget and Control Board in the development of the furlough plan to ensure that the plan meets the requirements of this section.  The university shall report information regarding furloughs to the State Division of Human Resources as requested.</w:t>
      </w:r>
    </w:p>
    <w:p w:rsidR="00550909" w:rsidRPr="00C84EAD" w:rsidRDefault="00550909" w:rsidP="00550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50909" w:rsidRPr="00EB1064" w:rsidRDefault="00550909" w:rsidP="00550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550909" w:rsidRDefault="00550909" w:rsidP="00550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50909" w:rsidRPr="00C84EAD" w:rsidRDefault="00550909" w:rsidP="00550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4EAD">
        <w:rPr>
          <w:rFonts w:cs="Times New Roman"/>
          <w:u w:color="000000" w:themeColor="text1"/>
        </w:rPr>
        <w:t>SECTION</w:t>
      </w:r>
      <w:r w:rsidRPr="00C84EAD">
        <w:rPr>
          <w:rFonts w:cs="Times New Roman"/>
          <w:u w:color="000000" w:themeColor="text1"/>
        </w:rPr>
        <w:tab/>
        <w:t>2.</w:t>
      </w:r>
      <w:r w:rsidRPr="00C84EAD">
        <w:rPr>
          <w:rFonts w:cs="Times New Roman"/>
          <w:u w:color="000000" w:themeColor="text1"/>
        </w:rPr>
        <w:tab/>
        <w:t>This joint resolution takes effect upon approval by the Governor.</w:t>
      </w:r>
    </w:p>
    <w:p w:rsidR="00550909" w:rsidRDefault="00550909" w:rsidP="00550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50909" w:rsidRDefault="00550909" w:rsidP="00550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April, 2015.</w:t>
      </w:r>
    </w:p>
    <w:p w:rsidR="00550909" w:rsidRDefault="00550909" w:rsidP="00550909">
      <w:pPr>
        <w:jc w:val="both"/>
        <w:rPr>
          <w:color w:val="000000" w:themeColor="text1"/>
        </w:rPr>
      </w:pPr>
    </w:p>
    <w:p w:rsidR="00550909" w:rsidRDefault="00550909" w:rsidP="00550909">
      <w:pPr>
        <w:jc w:val="both"/>
        <w:rPr>
          <w:color w:val="000000" w:themeColor="text1"/>
        </w:rPr>
      </w:pPr>
      <w:r>
        <w:rPr>
          <w:color w:val="000000" w:themeColor="text1"/>
        </w:rPr>
        <w:t>Approved the 2</w:t>
      </w:r>
      <w:r w:rsidRPr="00383BB5">
        <w:rPr>
          <w:color w:val="000000" w:themeColor="text1"/>
          <w:vertAlign w:val="superscript"/>
        </w:rPr>
        <w:t>nd</w:t>
      </w:r>
      <w:r>
        <w:rPr>
          <w:color w:val="000000" w:themeColor="text1"/>
        </w:rPr>
        <w:t xml:space="preserve"> day of April, 2015. </w:t>
      </w:r>
    </w:p>
    <w:p w:rsidR="00550909" w:rsidRDefault="00550909" w:rsidP="00550909">
      <w:pPr>
        <w:jc w:val="center"/>
        <w:rPr>
          <w:color w:val="000000" w:themeColor="text1"/>
        </w:rPr>
      </w:pPr>
    </w:p>
    <w:p w:rsidR="00550909" w:rsidRDefault="00550909" w:rsidP="00550909">
      <w:pPr>
        <w:jc w:val="center"/>
        <w:rPr>
          <w:color w:val="000000" w:themeColor="text1"/>
        </w:rPr>
      </w:pPr>
      <w:r>
        <w:rPr>
          <w:color w:val="000000" w:themeColor="text1"/>
        </w:rPr>
        <w:t>__________</w:t>
      </w:r>
    </w:p>
    <w:p w:rsidR="00BA1F4A" w:rsidRPr="007353DA" w:rsidRDefault="00BA1F4A" w:rsidP="00550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A1F4A" w:rsidRPr="007353DA" w:rsidSect="00BA1F4A">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CA9" w:rsidRDefault="00292CA9" w:rsidP="007D5FAC">
      <w:r>
        <w:separator/>
      </w:r>
    </w:p>
  </w:endnote>
  <w:endnote w:type="continuationSeparator" w:id="0">
    <w:p w:rsidR="00292CA9" w:rsidRDefault="00292CA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F4A" w:rsidRPr="00BA1F4A" w:rsidRDefault="00BA1F4A" w:rsidP="00BA1F4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5090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F4A" w:rsidRDefault="00BA1F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CA9" w:rsidRDefault="00292CA9" w:rsidP="007D5FAC">
      <w:r>
        <w:separator/>
      </w:r>
    </w:p>
  </w:footnote>
  <w:footnote w:type="continuationSeparator" w:id="0">
    <w:p w:rsidR="00292CA9" w:rsidRDefault="00292CA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82"/>
    <w:docVar w:name="ActSecretary" w:val="Melton"/>
    <w:docVar w:name="ActSIdno" w:val="(09)  382DG15"/>
    <w:docVar w:name="clipname" w:val="382DG15"/>
    <w:docVar w:name="dvBillNumber" w:val="382"/>
    <w:docVar w:name="dvBillNumberPrefix" w:val="S"/>
    <w:docVar w:name="dvOriginalBody" w:val="Senate"/>
    <w:docVar w:name="OrigSENATEBillNo" w:val="382"/>
    <w:docVar w:name="SENATEACTFULLPATH" w:val="L:\COUNCIL\ACTS\382DG15.DOCX"/>
    <w:docVar w:name="WhatActtype" w:val="A JOINT RESOLUTION"/>
  </w:docVars>
  <w:rsids>
    <w:rsidRoot w:val="00292CA9"/>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2CA9"/>
    <w:rsid w:val="00293450"/>
    <w:rsid w:val="00293B9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6C01"/>
    <w:rsid w:val="004374A9"/>
    <w:rsid w:val="00442137"/>
    <w:rsid w:val="00445A20"/>
    <w:rsid w:val="00447C2D"/>
    <w:rsid w:val="00451B9A"/>
    <w:rsid w:val="0045270B"/>
    <w:rsid w:val="004666F5"/>
    <w:rsid w:val="00466B3F"/>
    <w:rsid w:val="00472A5B"/>
    <w:rsid w:val="00481E5B"/>
    <w:rsid w:val="00484D0F"/>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601"/>
    <w:rsid w:val="005352AA"/>
    <w:rsid w:val="0053576C"/>
    <w:rsid w:val="0054323B"/>
    <w:rsid w:val="00550909"/>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0BD"/>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86B"/>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157FB"/>
    <w:rsid w:val="00731C9E"/>
    <w:rsid w:val="00734C77"/>
    <w:rsid w:val="007353DA"/>
    <w:rsid w:val="00737039"/>
    <w:rsid w:val="007373C7"/>
    <w:rsid w:val="007469F9"/>
    <w:rsid w:val="0074783A"/>
    <w:rsid w:val="007514EF"/>
    <w:rsid w:val="0075194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4700A"/>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3997"/>
    <w:rsid w:val="009A467A"/>
    <w:rsid w:val="009A7FBB"/>
    <w:rsid w:val="009B0FA5"/>
    <w:rsid w:val="009B6EA6"/>
    <w:rsid w:val="009C170D"/>
    <w:rsid w:val="009D0B32"/>
    <w:rsid w:val="009D5A31"/>
    <w:rsid w:val="009D75E7"/>
    <w:rsid w:val="009F42DA"/>
    <w:rsid w:val="00A03978"/>
    <w:rsid w:val="00A050C0"/>
    <w:rsid w:val="00A062DB"/>
    <w:rsid w:val="00A14F94"/>
    <w:rsid w:val="00A22884"/>
    <w:rsid w:val="00A23CED"/>
    <w:rsid w:val="00A25E64"/>
    <w:rsid w:val="00A26387"/>
    <w:rsid w:val="00A3022E"/>
    <w:rsid w:val="00A339AC"/>
    <w:rsid w:val="00A450A2"/>
    <w:rsid w:val="00A46627"/>
    <w:rsid w:val="00A475E8"/>
    <w:rsid w:val="00A61397"/>
    <w:rsid w:val="00A62F8F"/>
    <w:rsid w:val="00A64E80"/>
    <w:rsid w:val="00A73974"/>
    <w:rsid w:val="00A74007"/>
    <w:rsid w:val="00A863E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6757A"/>
    <w:rsid w:val="00B71341"/>
    <w:rsid w:val="00B72ED3"/>
    <w:rsid w:val="00B73571"/>
    <w:rsid w:val="00B74177"/>
    <w:rsid w:val="00B83DA1"/>
    <w:rsid w:val="00B846E9"/>
    <w:rsid w:val="00BA1F4A"/>
    <w:rsid w:val="00BB1593"/>
    <w:rsid w:val="00BB43F6"/>
    <w:rsid w:val="00BB7B1B"/>
    <w:rsid w:val="00BC5FF9"/>
    <w:rsid w:val="00BE36EB"/>
    <w:rsid w:val="00BE41F8"/>
    <w:rsid w:val="00BF1B60"/>
    <w:rsid w:val="00BF2034"/>
    <w:rsid w:val="00BF33CD"/>
    <w:rsid w:val="00BF352D"/>
    <w:rsid w:val="00BF53B3"/>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21D6"/>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1064"/>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87DE5"/>
    <w:rsid w:val="00FA1013"/>
    <w:rsid w:val="00FA7E14"/>
    <w:rsid w:val="00FB1A6A"/>
    <w:rsid w:val="00FB471B"/>
    <w:rsid w:val="00FC380D"/>
    <w:rsid w:val="00FD4182"/>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847E29EC-B0B0-4A47-88F9-9769141F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A1F4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F87DE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A1F4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A20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2-11-15.docx" TargetMode="External"/><Relationship Id="rId13" Type="http://schemas.openxmlformats.org/officeDocument/2006/relationships/hyperlink" Target="file:///h:\HJ%20Archive\2015\02-17-15.docx" TargetMode="External"/><Relationship Id="rId18" Type="http://schemas.openxmlformats.org/officeDocument/2006/relationships/hyperlink" Target="file:///h:\HJ%20Archive\2015\03-25-15.docx" TargetMode="External"/><Relationship Id="rId26" Type="http://schemas.openxmlformats.org/officeDocument/2006/relationships/hyperlink" Target="file:///p:\pprever\2015-16\382_20150212.docx" TargetMode="External"/><Relationship Id="rId3" Type="http://schemas.openxmlformats.org/officeDocument/2006/relationships/webSettings" Target="webSettings.xml"/><Relationship Id="rId21" Type="http://schemas.openxmlformats.org/officeDocument/2006/relationships/hyperlink" Target="file:///h:\SJ%20Archive\2015\03-31-15.docx" TargetMode="External"/><Relationship Id="rId7" Type="http://schemas.openxmlformats.org/officeDocument/2006/relationships/hyperlink" Target="file:///h:\SJ%20Archive\2015\01-28-15.docx" TargetMode="External"/><Relationship Id="rId12" Type="http://schemas.openxmlformats.org/officeDocument/2006/relationships/hyperlink" Target="file:///h:\SJ%20Archive\2015\02-17-15.docx" TargetMode="External"/><Relationship Id="rId17" Type="http://schemas.openxmlformats.org/officeDocument/2006/relationships/hyperlink" Target="file:///h:\HJ%20Archive\2015\03-25-15.docx" TargetMode="External"/><Relationship Id="rId25" Type="http://schemas.openxmlformats.org/officeDocument/2006/relationships/hyperlink" Target="file:///p:\pprever\2015-16\382_20150211.docx" TargetMode="External"/><Relationship Id="rId2" Type="http://schemas.openxmlformats.org/officeDocument/2006/relationships/settings" Target="settings.xml"/><Relationship Id="rId16" Type="http://schemas.openxmlformats.org/officeDocument/2006/relationships/hyperlink" Target="file:///h:\HJ%20Archive\2015\03-24-15.docx" TargetMode="External"/><Relationship Id="rId20" Type="http://schemas.openxmlformats.org/officeDocument/2006/relationships/hyperlink" Target="file:///h:\HJ%20Archive\2015\03-26-15.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5\01-28-15.docx" TargetMode="External"/><Relationship Id="rId11" Type="http://schemas.openxmlformats.org/officeDocument/2006/relationships/hyperlink" Target="file:///h:\SJ%20Archive\2015\02-12-15.docx" TargetMode="External"/><Relationship Id="rId24" Type="http://schemas.openxmlformats.org/officeDocument/2006/relationships/hyperlink" Target="file:///p:\pprever\2015-16\382_20150128.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5\03-18-15.docx" TargetMode="External"/><Relationship Id="rId23" Type="http://schemas.openxmlformats.org/officeDocument/2006/relationships/hyperlink" Target="http://www.scstatehouse.gov/billsearch.php?billnumbers=382&amp;session=121&amp;summary=B" TargetMode="External"/><Relationship Id="rId28" Type="http://schemas.openxmlformats.org/officeDocument/2006/relationships/hyperlink" Target="file:///p:\pprever\2015-16\382_20150325.docx" TargetMode="External"/><Relationship Id="rId10" Type="http://schemas.openxmlformats.org/officeDocument/2006/relationships/hyperlink" Target="file:///h:\SJ%20Archive\2015\02-12-15.docx" TargetMode="External"/><Relationship Id="rId19" Type="http://schemas.openxmlformats.org/officeDocument/2006/relationships/hyperlink" Target="file:///h:\HJ%20Archive\2015\03-25-15.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5\02-12-15.docx" TargetMode="External"/><Relationship Id="rId14" Type="http://schemas.openxmlformats.org/officeDocument/2006/relationships/hyperlink" Target="file:///h:\HJ%20Archive\2015\02-17-15.docx" TargetMode="External"/><Relationship Id="rId22" Type="http://schemas.openxmlformats.org/officeDocument/2006/relationships/hyperlink" Target="file:///h:\SJ%20Archive\2015\03-31-15.docx" TargetMode="External"/><Relationship Id="rId27" Type="http://schemas.openxmlformats.org/officeDocument/2006/relationships/hyperlink" Target="file:///p:\pprever\2015-16\382_20150318.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382: SC State University - South Carolina Legislature Online</dc:title>
  <dc:subject/>
  <dc:creator>BRENDA MELTON</dc:creator>
  <cp:keywords/>
  <dc:description/>
  <cp:lastModifiedBy>N Cumfer</cp:lastModifiedBy>
  <cp:revision>2</cp:revision>
  <cp:lastPrinted>2015-04-01T14:27:00Z</cp:lastPrinted>
  <dcterms:created xsi:type="dcterms:W3CDTF">2016-12-02T17:00:00Z</dcterms:created>
  <dcterms:modified xsi:type="dcterms:W3CDTF">2016-12-02T17:00:00Z</dcterms:modified>
</cp:coreProperties>
</file>