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323" w:rsidRDefault="00950323" w:rsidP="00950323">
      <w:pPr>
        <w:widowControl w:val="0"/>
        <w:jc w:val="center"/>
      </w:pPr>
      <w:bookmarkStart w:id="0" w:name="_GoBack"/>
      <w:bookmarkEnd w:id="0"/>
      <w:r w:rsidRPr="00950323">
        <w:rPr>
          <w:b/>
        </w:rPr>
        <w:t>South Carolina General Assembly</w:t>
      </w:r>
    </w:p>
    <w:p w:rsidR="00950323" w:rsidRDefault="00950323" w:rsidP="00950323">
      <w:pPr>
        <w:widowControl w:val="0"/>
        <w:jc w:val="center"/>
      </w:pPr>
      <w:r>
        <w:t>121st Session, 2015-2016</w:t>
      </w:r>
    </w:p>
    <w:p w:rsidR="00950323" w:rsidRDefault="00950323" w:rsidP="00950323">
      <w:pPr>
        <w:widowControl w:val="0"/>
      </w:pPr>
    </w:p>
    <w:p w:rsidR="00950323" w:rsidRDefault="00950323" w:rsidP="00950323">
      <w:pPr>
        <w:widowControl w:val="0"/>
        <w:rPr>
          <w:b/>
        </w:rPr>
      </w:pPr>
      <w:r w:rsidRPr="00950323">
        <w:rPr>
          <w:b/>
        </w:rPr>
        <w:t>S.</w:t>
      </w:r>
      <w:r>
        <w:rPr>
          <w:b/>
        </w:rPr>
        <w:t xml:space="preserve"> </w:t>
      </w:r>
      <w:r w:rsidRPr="00950323">
        <w:rPr>
          <w:b/>
        </w:rPr>
        <w:t>383</w:t>
      </w:r>
    </w:p>
    <w:p w:rsidR="00950323" w:rsidRDefault="00950323" w:rsidP="00950323">
      <w:pPr>
        <w:widowControl w:val="0"/>
        <w:rPr>
          <w:b/>
        </w:rPr>
      </w:pPr>
    </w:p>
    <w:p w:rsidR="00950323" w:rsidRDefault="00950323" w:rsidP="00950323">
      <w:pPr>
        <w:widowControl w:val="0"/>
      </w:pPr>
      <w:r w:rsidRPr="00950323">
        <w:rPr>
          <w:b/>
        </w:rPr>
        <w:t>STATUS INFORMATION</w:t>
      </w:r>
    </w:p>
    <w:p w:rsidR="00950323" w:rsidRDefault="00950323" w:rsidP="00950323">
      <w:pPr>
        <w:widowControl w:val="0"/>
      </w:pPr>
    </w:p>
    <w:p w:rsidR="00950323" w:rsidRDefault="00950323" w:rsidP="00950323">
      <w:pPr>
        <w:widowControl w:val="0"/>
      </w:pPr>
      <w:r>
        <w:t>Joint Resolution</w:t>
      </w:r>
    </w:p>
    <w:p w:rsidR="00950323" w:rsidRDefault="00EC15A2" w:rsidP="00950323">
      <w:pPr>
        <w:widowControl w:val="0"/>
      </w:pPr>
      <w:r>
        <w:t>Sponsors: Senators Nicholson, Malloy, Hayes, Shealy, Scott, Hembree, Massey, Johnson, Campsen, Setzler, Bennett, Davis, Thurmond, Reese, Matthews, Williams, Jackson, Coleman, Sabb, McElveen, Sheheen and Alexander</w:t>
      </w:r>
    </w:p>
    <w:p w:rsidR="00950323" w:rsidRDefault="00950323" w:rsidP="00950323">
      <w:pPr>
        <w:widowControl w:val="0"/>
      </w:pPr>
      <w:r>
        <w:t>Document Path: l:\s-res\fn\002gree.ksg.fn.docx</w:t>
      </w:r>
    </w:p>
    <w:p w:rsidR="00BF63A4" w:rsidRDefault="00BF63A4" w:rsidP="00950323">
      <w:pPr>
        <w:widowControl w:val="0"/>
      </w:pPr>
      <w:r>
        <w:t>Companion/Similar bill(s): 3574</w:t>
      </w:r>
    </w:p>
    <w:p w:rsidR="00950323" w:rsidRDefault="00950323" w:rsidP="00950323">
      <w:pPr>
        <w:widowControl w:val="0"/>
      </w:pPr>
    </w:p>
    <w:p w:rsidR="00950323" w:rsidRDefault="00950323" w:rsidP="00950323">
      <w:pPr>
        <w:widowControl w:val="0"/>
      </w:pPr>
      <w:r>
        <w:t>Introduced in the Senate on January 28, 2015</w:t>
      </w:r>
    </w:p>
    <w:p w:rsidR="00950323" w:rsidRDefault="00950323" w:rsidP="00950323">
      <w:pPr>
        <w:widowControl w:val="0"/>
      </w:pPr>
      <w:r>
        <w:t xml:space="preserve">Currently residing in the Senate Committee on </w:t>
      </w:r>
      <w:r w:rsidRPr="00950323">
        <w:rPr>
          <w:b/>
        </w:rPr>
        <w:t>Judiciary</w:t>
      </w:r>
    </w:p>
    <w:p w:rsidR="00950323" w:rsidRDefault="00950323" w:rsidP="00950323">
      <w:pPr>
        <w:widowControl w:val="0"/>
      </w:pPr>
    </w:p>
    <w:p w:rsidR="00950323" w:rsidRDefault="00950323" w:rsidP="00950323">
      <w:pPr>
        <w:widowControl w:val="0"/>
      </w:pPr>
      <w:r>
        <w:t xml:space="preserve">Summary: </w:t>
      </w:r>
      <w:r w:rsidR="00E63CDD">
        <w:t>World War I and II Memorial monuments</w:t>
      </w:r>
    </w:p>
    <w:p w:rsidR="00950323" w:rsidRDefault="00950323" w:rsidP="00950323">
      <w:pPr>
        <w:widowControl w:val="0"/>
      </w:pPr>
    </w:p>
    <w:p w:rsidR="00950323" w:rsidRDefault="00950323" w:rsidP="00950323">
      <w:pPr>
        <w:widowControl w:val="0"/>
      </w:pPr>
    </w:p>
    <w:p w:rsidR="00950323" w:rsidRDefault="00950323" w:rsidP="009503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50323">
        <w:rPr>
          <w:b/>
        </w:rPr>
        <w:t>HISTORY OF LEGISLATIVE ACTIONS</w:t>
      </w:r>
    </w:p>
    <w:p w:rsidR="00950323" w:rsidRDefault="00950323" w:rsidP="009503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50323" w:rsidRPr="00950323" w:rsidRDefault="00950323" w:rsidP="009503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50323">
        <w:rPr>
          <w:u w:val="single"/>
        </w:rPr>
        <w:tab/>
        <w:t>Date</w:t>
      </w:r>
      <w:r w:rsidRPr="00950323">
        <w:rPr>
          <w:u w:val="single"/>
        </w:rPr>
        <w:tab/>
        <w:t>Body</w:t>
      </w:r>
      <w:r w:rsidRPr="00950323">
        <w:rPr>
          <w:u w:val="single"/>
        </w:rPr>
        <w:tab/>
        <w:t>Action Description with journal page number</w:t>
      </w:r>
      <w:r w:rsidRPr="00950323">
        <w:rPr>
          <w:u w:val="single"/>
        </w:rPr>
        <w:tab/>
      </w:r>
    </w:p>
    <w:p w:rsidR="00CD4D4D" w:rsidRDefault="00CD4D4D" w:rsidP="00CD4D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1/28/2015</w:t>
      </w:r>
      <w:r>
        <w:tab/>
        <w:t>Senate</w:t>
      </w:r>
      <w:r>
        <w:tab/>
      </w:r>
      <w:r w:rsidRPr="00556E3B">
        <w:t>Introduced and read first time (</w:t>
      </w:r>
      <w:hyperlink r:id="rId6" w:history="1">
        <w:r w:rsidRPr="00D00B26">
          <w:rPr>
            <w:rStyle w:val="Hyperlink"/>
          </w:rPr>
          <w:t>Senate Journal</w:t>
        </w:r>
        <w:r w:rsidRPr="00D00B26">
          <w:rPr>
            <w:rStyle w:val="Hyperlink"/>
          </w:rPr>
          <w:noBreakHyphen/>
          <w:t>page 23</w:t>
        </w:r>
      </w:hyperlink>
      <w:r w:rsidRPr="00556E3B">
        <w:t>)</w:t>
      </w:r>
    </w:p>
    <w:p w:rsidR="00CD4D4D" w:rsidRDefault="00CD4D4D" w:rsidP="00CD4D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1/28/2015</w:t>
      </w:r>
      <w:r>
        <w:tab/>
        <w:t>Senate</w:t>
      </w:r>
      <w:r>
        <w:tab/>
      </w:r>
      <w:r w:rsidRPr="00556E3B">
        <w:t>Ref</w:t>
      </w:r>
      <w:r>
        <w:t xml:space="preserve">erred to Committee on </w:t>
      </w:r>
      <w:r w:rsidRPr="00556E3B">
        <w:rPr>
          <w:b/>
        </w:rPr>
        <w:t>Judiciary</w:t>
      </w:r>
      <w:r>
        <w:t xml:space="preserve"> </w:t>
      </w:r>
      <w:r w:rsidRPr="00556E3B">
        <w:t>(</w:t>
      </w:r>
      <w:hyperlink r:id="rId7" w:history="1">
        <w:r w:rsidRPr="00D00B26">
          <w:rPr>
            <w:rStyle w:val="Hyperlink"/>
          </w:rPr>
          <w:t>Senate Journal</w:t>
        </w:r>
        <w:r w:rsidRPr="00D00B26">
          <w:rPr>
            <w:rStyle w:val="Hyperlink"/>
          </w:rPr>
          <w:noBreakHyphen/>
          <w:t>page 23</w:t>
        </w:r>
      </w:hyperlink>
      <w:r w:rsidRPr="00556E3B">
        <w:t>)</w:t>
      </w:r>
    </w:p>
    <w:p w:rsidR="00CD4D4D" w:rsidRDefault="00CD4D4D" w:rsidP="00CD4D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0323" w:rsidRDefault="00950323" w:rsidP="009503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950323">
          <w:rPr>
            <w:rStyle w:val="Hyperlink"/>
          </w:rPr>
          <w:t>legislative information</w:t>
        </w:r>
      </w:hyperlink>
      <w:r>
        <w:t xml:space="preserve"> at the website</w:t>
      </w:r>
    </w:p>
    <w:p w:rsidR="00950323" w:rsidRDefault="00950323" w:rsidP="009503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0323" w:rsidRPr="00950323" w:rsidRDefault="00950323" w:rsidP="009503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0323" w:rsidRDefault="00950323" w:rsidP="00950323">
      <w:pPr>
        <w:widowControl w:val="0"/>
      </w:pPr>
      <w:r w:rsidRPr="00950323">
        <w:rPr>
          <w:b/>
        </w:rPr>
        <w:t>VERSIONS OF THIS BILL</w:t>
      </w:r>
    </w:p>
    <w:p w:rsidR="00950323" w:rsidRDefault="00950323" w:rsidP="00950323">
      <w:pPr>
        <w:widowControl w:val="0"/>
      </w:pPr>
    </w:p>
    <w:p w:rsidR="00950323" w:rsidRDefault="00D00B26" w:rsidP="00950323">
      <w:pPr>
        <w:widowControl w:val="0"/>
      </w:pPr>
      <w:hyperlink r:id="rId9" w:history="1">
        <w:r w:rsidR="00950323">
          <w:rPr>
            <w:rStyle w:val="Hyperlink"/>
          </w:rPr>
          <w:t>1/28/2015</w:t>
        </w:r>
      </w:hyperlink>
    </w:p>
    <w:p w:rsidR="00950323" w:rsidRDefault="00950323" w:rsidP="00950323"/>
    <w:p w:rsidR="00950323" w:rsidRDefault="00950323" w:rsidP="00950323">
      <w:pPr>
        <w:sectPr w:rsidR="00950323" w:rsidSect="009503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137B" w:rsidRPr="00522CE0" w:rsidRDefault="006113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35585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4DAE" w:rsidRPr="00384DAE" w:rsidRDefault="00D05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bCs/>
        </w:rPr>
      </w:pPr>
      <w:bookmarkStart w:id="3" w:name="titletop"/>
      <w:bookmarkEnd w:id="3"/>
      <w:r w:rsidRPr="00384DAE">
        <w:rPr>
          <w:bCs/>
        </w:rPr>
        <w:t>TO AUTHORIZE THE CITY OF GREENWOOD TO ALTER THE WORLD WAR I AND WORLD WAR II MEMORIAL MONUMENTS LOCATED ON PROPERTY OWNED BY THE CITY OF GREENWOOD, SOUTH CAROLINA</w:t>
      </w:r>
      <w:r w:rsidR="00EB67EA" w:rsidRPr="00384DAE">
        <w:rPr>
          <w:bCs/>
        </w:rPr>
        <w:t>.</w:t>
      </w:r>
    </w:p>
    <w:p w:rsidR="00D0558F" w:rsidRDefault="00D05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35585" w:rsidRDefault="00A35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35585" w:rsidRDefault="00A35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5585" w:rsidRDefault="00A35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0558F">
        <w:t>Pursuant to Section 10</w:t>
      </w:r>
      <w:r w:rsidR="00384DAE">
        <w:noBreakHyphen/>
      </w:r>
      <w:r w:rsidR="00D0558F">
        <w:t>1</w:t>
      </w:r>
      <w:r w:rsidR="00384DAE">
        <w:noBreakHyphen/>
      </w:r>
      <w:r w:rsidR="00D0558F">
        <w:t xml:space="preserve">165(B) of 1976 Code, the City of </w:t>
      </w:r>
      <w:r w:rsidR="00EB67EA">
        <w:t>Greenwood</w:t>
      </w:r>
      <w:r w:rsidR="00D0558F">
        <w:t xml:space="preserve"> is hereby authorized to </w:t>
      </w:r>
      <w:r w:rsidR="00EB67EA">
        <w:t>alter</w:t>
      </w:r>
      <w:r w:rsidR="00D0558F">
        <w:t xml:space="preserve"> the World War I and World War II Memorial Monument</w:t>
      </w:r>
      <w:r w:rsidR="00EB67EA">
        <w:t>s</w:t>
      </w:r>
      <w:r w:rsidR="00D0558F">
        <w:t xml:space="preserve"> </w:t>
      </w:r>
      <w:r w:rsidR="00EB67EA">
        <w:t>located in front of 332 Main Street to list individuals whose names are memorialized</w:t>
      </w:r>
      <w:r w:rsidR="00C16893">
        <w:t xml:space="preserve"> on the monuments</w:t>
      </w:r>
      <w:r w:rsidR="00EB67EA">
        <w:t xml:space="preserve"> in a manner that is not based on race.</w:t>
      </w:r>
    </w:p>
    <w:p w:rsidR="00EB67EA" w:rsidRDefault="00EB67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5585" w:rsidRPr="00522CE0" w:rsidRDefault="00A35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B67E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723120" w:rsidRDefault="00384DA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50323" w:rsidRDefault="00950323" w:rsidP="00950323">
      <w:pPr>
        <w:suppressAutoHyphens/>
        <w:jc w:val="both"/>
        <w:rPr>
          <w:rFonts w:eastAsia="Times New Roman"/>
        </w:rPr>
      </w:pPr>
    </w:p>
    <w:sectPr w:rsidR="00950323" w:rsidSect="0095032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58F" w:rsidRDefault="00D0558F" w:rsidP="00522CE0">
      <w:r>
        <w:separator/>
      </w:r>
    </w:p>
  </w:endnote>
  <w:endnote w:type="continuationSeparator" w:id="0">
    <w:p w:rsidR="00D0558F" w:rsidRDefault="00D0558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2AF710-1857-4348-A5CC-C71AD0E24976}"/>
    <w:embedBold r:id="rId2" w:fontKey="{D8145D07-428F-4718-9E16-921BE154DB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550AB6-2F96-4E53-8EDD-F5A0B672F54E}"/>
    <w:embedBold r:id="rId4" w:fontKey="{BF8349BA-E637-40F2-84D0-2806A44C69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6E74D8-7C88-45D4-811F-7911C49B16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323" w:rsidRPr="0061137B" w:rsidRDefault="00950323" w:rsidP="006113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0B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58F" w:rsidRDefault="00D0558F" w:rsidP="00522CE0">
      <w:r>
        <w:separator/>
      </w:r>
    </w:p>
  </w:footnote>
  <w:footnote w:type="continuationSeparator" w:id="0">
    <w:p w:rsidR="00D0558F" w:rsidRDefault="00D0558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GREE.KSG.FN"/>
    <w:docVar w:name="CoverAttorneyInitials" w:val="KSG"/>
    <w:docVar w:name="CoverAttorneyLastName" w:val="Kara Grevey"/>
    <w:docVar w:name="CoverBillType" w:val="j"/>
    <w:docVar w:name="CoverSenator" w:val="FN"/>
    <w:docVar w:name="dvBillNumber" w:val="383"/>
    <w:docVar w:name="dvBillNumberPrefix" w:val="S. "/>
    <w:docVar w:name="dvOriginalBody" w:val="Senate"/>
    <w:docVar w:name="fulldraftpath" w:val="L:\S-RES\FN\002GREE.KSG.FN.DOCX"/>
    <w:docVar w:name="NameofBody" w:val="S"/>
    <w:docVar w:name="vgroup2" w:val="S-RES"/>
  </w:docVars>
  <w:rsids>
    <w:rsidRoot w:val="00A35585"/>
    <w:rsid w:val="00042AC1"/>
    <w:rsid w:val="00046516"/>
    <w:rsid w:val="0007061E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F119F"/>
    <w:rsid w:val="00216025"/>
    <w:rsid w:val="00245C4E"/>
    <w:rsid w:val="002C1321"/>
    <w:rsid w:val="002C2031"/>
    <w:rsid w:val="002C5896"/>
    <w:rsid w:val="002D3BED"/>
    <w:rsid w:val="00307C2B"/>
    <w:rsid w:val="00383247"/>
    <w:rsid w:val="00384DAE"/>
    <w:rsid w:val="003B2D0C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1137B"/>
    <w:rsid w:val="006A1802"/>
    <w:rsid w:val="006C74EA"/>
    <w:rsid w:val="00720D40"/>
    <w:rsid w:val="0072312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50323"/>
    <w:rsid w:val="00983951"/>
    <w:rsid w:val="00984124"/>
    <w:rsid w:val="00984640"/>
    <w:rsid w:val="00995C37"/>
    <w:rsid w:val="009C118A"/>
    <w:rsid w:val="00A02011"/>
    <w:rsid w:val="00A35585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F63A4"/>
    <w:rsid w:val="00C16893"/>
    <w:rsid w:val="00C45366"/>
    <w:rsid w:val="00C57023"/>
    <w:rsid w:val="00C74052"/>
    <w:rsid w:val="00CB187A"/>
    <w:rsid w:val="00CC0EC7"/>
    <w:rsid w:val="00CC15A6"/>
    <w:rsid w:val="00CD4D4D"/>
    <w:rsid w:val="00D00B26"/>
    <w:rsid w:val="00D0558F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63CDD"/>
    <w:rsid w:val="00E76AD9"/>
    <w:rsid w:val="00E91E2F"/>
    <w:rsid w:val="00EA3546"/>
    <w:rsid w:val="00EB47AE"/>
    <w:rsid w:val="00EB67EA"/>
    <w:rsid w:val="00EC15A2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8F62B511-A3D8-4FB2-9398-C6AB6864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503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3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28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28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383_2015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269</Words>
  <Characters>1536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383: World War I and II Memorial monuments - South Carolina Legislature Online</dc:title>
  <dc:subject/>
  <dc:creator>%USERNAME%</dc:creator>
  <cp:keywords/>
  <dc:description/>
  <cp:lastModifiedBy>N Cumfer</cp:lastModifiedBy>
  <cp:revision>2</cp:revision>
  <dcterms:created xsi:type="dcterms:W3CDTF">2016-12-02T17:00:00Z</dcterms:created>
  <dcterms:modified xsi:type="dcterms:W3CDTF">2016-12-02T17:00:00Z</dcterms:modified>
</cp:coreProperties>
</file>