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BBA" w:rsidRDefault="00626BBA" w:rsidP="00626BBA">
      <w:pPr>
        <w:widowControl w:val="0"/>
        <w:jc w:val="center"/>
      </w:pPr>
      <w:bookmarkStart w:id="0" w:name="_GoBack"/>
      <w:bookmarkEnd w:id="0"/>
      <w:r w:rsidRPr="00626BBA">
        <w:rPr>
          <w:b/>
        </w:rPr>
        <w:t>South Carolina General Assembly</w:t>
      </w:r>
    </w:p>
    <w:p w:rsidR="00626BBA" w:rsidRDefault="00626BBA" w:rsidP="00626BBA">
      <w:pPr>
        <w:widowControl w:val="0"/>
        <w:jc w:val="center"/>
      </w:pPr>
      <w:r>
        <w:t>121st Session, 2015-2016</w:t>
      </w:r>
    </w:p>
    <w:p w:rsidR="00626BBA" w:rsidRDefault="00626BBA" w:rsidP="00626BBA">
      <w:pPr>
        <w:widowControl w:val="0"/>
        <w:jc w:val="left"/>
      </w:pPr>
    </w:p>
    <w:p w:rsidR="00626BBA" w:rsidRDefault="00626BBA" w:rsidP="00626BBA">
      <w:pPr>
        <w:widowControl w:val="0"/>
        <w:jc w:val="left"/>
        <w:rPr>
          <w:b/>
        </w:rPr>
      </w:pPr>
      <w:r w:rsidRPr="00626BBA">
        <w:rPr>
          <w:b/>
        </w:rPr>
        <w:t>H. 3836</w:t>
      </w:r>
    </w:p>
    <w:p w:rsidR="00626BBA" w:rsidRDefault="00626BBA" w:rsidP="00626BBA">
      <w:pPr>
        <w:widowControl w:val="0"/>
        <w:jc w:val="left"/>
        <w:rPr>
          <w:b/>
        </w:rPr>
      </w:pPr>
    </w:p>
    <w:p w:rsidR="00626BBA" w:rsidRDefault="00626BBA" w:rsidP="00626BBA">
      <w:pPr>
        <w:widowControl w:val="0"/>
        <w:jc w:val="left"/>
      </w:pPr>
      <w:r w:rsidRPr="00626BBA">
        <w:rPr>
          <w:b/>
        </w:rPr>
        <w:t>STATUS INFORMATION</w:t>
      </w:r>
    </w:p>
    <w:p w:rsidR="00626BBA" w:rsidRDefault="00626BBA" w:rsidP="00626BBA">
      <w:pPr>
        <w:widowControl w:val="0"/>
        <w:jc w:val="left"/>
      </w:pPr>
    </w:p>
    <w:p w:rsidR="00626BBA" w:rsidRDefault="00626BBA" w:rsidP="00626BBA">
      <w:pPr>
        <w:widowControl w:val="0"/>
        <w:jc w:val="left"/>
      </w:pPr>
      <w:r>
        <w:t>General Bill</w:t>
      </w:r>
    </w:p>
    <w:p w:rsidR="00626BBA" w:rsidRDefault="00811B0F" w:rsidP="00626BBA">
      <w:pPr>
        <w:widowControl w:val="0"/>
        <w:jc w:val="left"/>
      </w:pPr>
      <w:r>
        <w:t>Sponsors: Reps. Loftis, Burns, V.S. Moss, Simrill, Collins, Clyburn, Hosey, M.S. McLeod and Whipper</w:t>
      </w:r>
    </w:p>
    <w:p w:rsidR="00626BBA" w:rsidRDefault="00626BBA" w:rsidP="00626BBA">
      <w:pPr>
        <w:widowControl w:val="0"/>
        <w:jc w:val="left"/>
      </w:pPr>
      <w:r>
        <w:t>Document Path: l:\council\bills\bbm\9226dg15.docx</w:t>
      </w:r>
    </w:p>
    <w:p w:rsidR="0085063E" w:rsidRDefault="0085063E" w:rsidP="00626BBA">
      <w:pPr>
        <w:widowControl w:val="0"/>
        <w:jc w:val="left"/>
      </w:pPr>
      <w:r>
        <w:t>Companion/Similar bill(s): 1075</w:t>
      </w:r>
    </w:p>
    <w:p w:rsidR="00626BBA" w:rsidRDefault="00626BBA" w:rsidP="00626BBA">
      <w:pPr>
        <w:widowControl w:val="0"/>
        <w:jc w:val="left"/>
      </w:pPr>
    </w:p>
    <w:p w:rsidR="00626BBA" w:rsidRDefault="00626BBA" w:rsidP="00626BBA">
      <w:pPr>
        <w:widowControl w:val="0"/>
        <w:jc w:val="left"/>
      </w:pPr>
      <w:r>
        <w:t>Introduced in the House on March 17, 2015</w:t>
      </w:r>
    </w:p>
    <w:p w:rsidR="00626BBA" w:rsidRDefault="00626BBA" w:rsidP="00626BBA">
      <w:pPr>
        <w:widowControl w:val="0"/>
        <w:jc w:val="left"/>
      </w:pPr>
      <w:r>
        <w:t xml:space="preserve">Currently residing in the House Committee on </w:t>
      </w:r>
      <w:r w:rsidRPr="00626BBA">
        <w:rPr>
          <w:b/>
        </w:rPr>
        <w:t>Ways and Means</w:t>
      </w:r>
    </w:p>
    <w:p w:rsidR="00626BBA" w:rsidRDefault="00626BBA" w:rsidP="00626BBA">
      <w:pPr>
        <w:widowControl w:val="0"/>
        <w:jc w:val="left"/>
      </w:pPr>
    </w:p>
    <w:p w:rsidR="00626BBA" w:rsidRDefault="00626BBA" w:rsidP="00626BBA">
      <w:pPr>
        <w:widowControl w:val="0"/>
        <w:jc w:val="left"/>
      </w:pPr>
      <w:r>
        <w:t xml:space="preserve">Summary: </w:t>
      </w:r>
      <w:r w:rsidR="00BE26CE">
        <w:t>Motor Fuels</w:t>
      </w:r>
    </w:p>
    <w:p w:rsidR="00626BBA" w:rsidRDefault="00626BBA" w:rsidP="00626BBA">
      <w:pPr>
        <w:widowControl w:val="0"/>
        <w:jc w:val="left"/>
      </w:pPr>
    </w:p>
    <w:p w:rsidR="00626BBA" w:rsidRDefault="00626BBA" w:rsidP="00626BBA">
      <w:pPr>
        <w:widowControl w:val="0"/>
        <w:jc w:val="left"/>
      </w:pPr>
    </w:p>
    <w:p w:rsidR="00626BBA" w:rsidRDefault="00626BBA" w:rsidP="00626BBA">
      <w:pPr>
        <w:widowControl w:val="0"/>
        <w:tabs>
          <w:tab w:val="center" w:pos="590"/>
          <w:tab w:val="center" w:pos="1440"/>
          <w:tab w:val="left" w:pos="1872"/>
          <w:tab w:val="left" w:pos="9187"/>
        </w:tabs>
        <w:jc w:val="left"/>
      </w:pPr>
      <w:r w:rsidRPr="00626BBA">
        <w:rPr>
          <w:b/>
        </w:rPr>
        <w:t>HISTORY OF LEGISLATIVE ACTIONS</w:t>
      </w:r>
    </w:p>
    <w:p w:rsidR="00626BBA" w:rsidRDefault="00626BBA" w:rsidP="00626BBA">
      <w:pPr>
        <w:widowControl w:val="0"/>
        <w:tabs>
          <w:tab w:val="center" w:pos="590"/>
          <w:tab w:val="center" w:pos="1440"/>
          <w:tab w:val="left" w:pos="1872"/>
          <w:tab w:val="left" w:pos="9187"/>
        </w:tabs>
        <w:jc w:val="left"/>
      </w:pPr>
    </w:p>
    <w:p w:rsidR="00626BBA" w:rsidRPr="00626BBA" w:rsidRDefault="00626BBA" w:rsidP="00626BBA">
      <w:pPr>
        <w:widowControl w:val="0"/>
        <w:tabs>
          <w:tab w:val="center" w:pos="590"/>
          <w:tab w:val="center" w:pos="1440"/>
          <w:tab w:val="left" w:pos="1872"/>
          <w:tab w:val="left" w:pos="9187"/>
        </w:tabs>
        <w:jc w:val="left"/>
      </w:pPr>
      <w:r w:rsidRPr="00626BBA">
        <w:rPr>
          <w:u w:val="single"/>
        </w:rPr>
        <w:tab/>
        <w:t>Date</w:t>
      </w:r>
      <w:r w:rsidRPr="00626BBA">
        <w:rPr>
          <w:u w:val="single"/>
        </w:rPr>
        <w:tab/>
        <w:t>Body</w:t>
      </w:r>
      <w:r w:rsidRPr="00626BBA">
        <w:rPr>
          <w:u w:val="single"/>
        </w:rPr>
        <w:tab/>
        <w:t>Action Description with journal page number</w:t>
      </w:r>
      <w:r w:rsidRPr="00626BBA">
        <w:rPr>
          <w:u w:val="single"/>
        </w:rPr>
        <w:tab/>
      </w:r>
    </w:p>
    <w:p w:rsidR="00ED391D" w:rsidRDefault="00ED391D" w:rsidP="00ED391D">
      <w:pPr>
        <w:widowControl w:val="0"/>
        <w:tabs>
          <w:tab w:val="right" w:pos="1008"/>
          <w:tab w:val="left" w:pos="1152"/>
          <w:tab w:val="left" w:pos="1872"/>
          <w:tab w:val="left" w:pos="9187"/>
        </w:tabs>
        <w:ind w:left="2088" w:hanging="2088"/>
        <w:jc w:val="left"/>
      </w:pPr>
      <w:r>
        <w:tab/>
        <w:t>3/17/2015</w:t>
      </w:r>
      <w:r>
        <w:tab/>
        <w:t>House</w:t>
      </w:r>
      <w:r>
        <w:tab/>
      </w:r>
      <w:r w:rsidRPr="00C13882">
        <w:t>Introduced and read first time (</w:t>
      </w:r>
      <w:hyperlink r:id="rId7" w:history="1">
        <w:r w:rsidRPr="00EA48B6">
          <w:rPr>
            <w:rStyle w:val="Hyperlink"/>
          </w:rPr>
          <w:t>House Journal</w:t>
        </w:r>
        <w:r w:rsidRPr="00EA48B6">
          <w:rPr>
            <w:rStyle w:val="Hyperlink"/>
          </w:rPr>
          <w:noBreakHyphen/>
          <w:t>page 23</w:t>
        </w:r>
      </w:hyperlink>
      <w:r w:rsidRPr="00C13882">
        <w:t>)</w:t>
      </w:r>
    </w:p>
    <w:p w:rsidR="00ED391D" w:rsidRDefault="00ED391D" w:rsidP="00ED391D">
      <w:pPr>
        <w:widowControl w:val="0"/>
        <w:tabs>
          <w:tab w:val="right" w:pos="1008"/>
          <w:tab w:val="left" w:pos="1152"/>
          <w:tab w:val="left" w:pos="1872"/>
          <w:tab w:val="left" w:pos="9187"/>
        </w:tabs>
        <w:ind w:left="2088" w:hanging="2088"/>
        <w:jc w:val="left"/>
      </w:pPr>
      <w:r>
        <w:tab/>
        <w:t>3/17/2015</w:t>
      </w:r>
      <w:r>
        <w:tab/>
        <w:t>House</w:t>
      </w:r>
      <w:r>
        <w:tab/>
      </w:r>
      <w:r w:rsidRPr="00C13882">
        <w:t>Referred</w:t>
      </w:r>
      <w:r>
        <w:t xml:space="preserve"> to Committee on </w:t>
      </w:r>
      <w:r w:rsidRPr="00C13882">
        <w:rPr>
          <w:b/>
        </w:rPr>
        <w:t>Ways and Means</w:t>
      </w:r>
      <w:r>
        <w:t xml:space="preserve"> </w:t>
      </w:r>
      <w:r w:rsidRPr="00C13882">
        <w:t>(</w:t>
      </w:r>
      <w:hyperlink r:id="rId8" w:history="1">
        <w:r w:rsidRPr="00EA48B6">
          <w:rPr>
            <w:rStyle w:val="Hyperlink"/>
          </w:rPr>
          <w:t>House Journal</w:t>
        </w:r>
        <w:r w:rsidRPr="00EA48B6">
          <w:rPr>
            <w:rStyle w:val="Hyperlink"/>
          </w:rPr>
          <w:noBreakHyphen/>
          <w:t>page 23</w:t>
        </w:r>
      </w:hyperlink>
      <w:r w:rsidRPr="00C13882">
        <w:t>)</w:t>
      </w:r>
    </w:p>
    <w:p w:rsidR="00ED391D" w:rsidRDefault="00ED391D" w:rsidP="00ED391D">
      <w:pPr>
        <w:widowControl w:val="0"/>
        <w:tabs>
          <w:tab w:val="right" w:pos="1008"/>
          <w:tab w:val="left" w:pos="1152"/>
          <w:tab w:val="left" w:pos="1872"/>
          <w:tab w:val="left" w:pos="9187"/>
        </w:tabs>
        <w:ind w:left="2088" w:hanging="2088"/>
        <w:jc w:val="left"/>
      </w:pPr>
    </w:p>
    <w:p w:rsidR="00626BBA" w:rsidRDefault="00626BBA" w:rsidP="00626BBA">
      <w:pPr>
        <w:widowControl w:val="0"/>
        <w:tabs>
          <w:tab w:val="right" w:pos="1008"/>
          <w:tab w:val="left" w:pos="1152"/>
          <w:tab w:val="left" w:pos="1872"/>
          <w:tab w:val="left" w:pos="9187"/>
        </w:tabs>
        <w:ind w:left="2088" w:hanging="2088"/>
        <w:jc w:val="left"/>
      </w:pPr>
      <w:r>
        <w:t xml:space="preserve">View the latest </w:t>
      </w:r>
      <w:hyperlink r:id="rId9" w:history="1">
        <w:r w:rsidRPr="00626BBA">
          <w:rPr>
            <w:rStyle w:val="Hyperlink"/>
          </w:rPr>
          <w:t>legislative information</w:t>
        </w:r>
      </w:hyperlink>
      <w:r>
        <w:t xml:space="preserve"> at the website</w:t>
      </w:r>
    </w:p>
    <w:p w:rsidR="00626BBA" w:rsidRDefault="00626BBA" w:rsidP="00626BBA">
      <w:pPr>
        <w:widowControl w:val="0"/>
        <w:tabs>
          <w:tab w:val="right" w:pos="1008"/>
          <w:tab w:val="left" w:pos="1152"/>
          <w:tab w:val="left" w:pos="1872"/>
          <w:tab w:val="left" w:pos="9187"/>
        </w:tabs>
        <w:ind w:left="2088" w:hanging="2088"/>
        <w:jc w:val="left"/>
      </w:pPr>
    </w:p>
    <w:p w:rsidR="00626BBA" w:rsidRPr="00626BBA" w:rsidRDefault="00626BBA" w:rsidP="00626BBA">
      <w:pPr>
        <w:widowControl w:val="0"/>
        <w:tabs>
          <w:tab w:val="right" w:pos="1008"/>
          <w:tab w:val="left" w:pos="1152"/>
          <w:tab w:val="left" w:pos="1872"/>
          <w:tab w:val="left" w:pos="9187"/>
        </w:tabs>
        <w:ind w:left="2088" w:hanging="2088"/>
        <w:jc w:val="left"/>
      </w:pPr>
    </w:p>
    <w:p w:rsidR="00626BBA" w:rsidRDefault="00626BBA" w:rsidP="00626BBA">
      <w:pPr>
        <w:widowControl w:val="0"/>
        <w:jc w:val="left"/>
      </w:pPr>
      <w:r w:rsidRPr="00626BBA">
        <w:rPr>
          <w:b/>
        </w:rPr>
        <w:t>VERSIONS OF THIS BILL</w:t>
      </w:r>
    </w:p>
    <w:p w:rsidR="00626BBA" w:rsidRDefault="00626BBA" w:rsidP="00626BBA">
      <w:pPr>
        <w:widowControl w:val="0"/>
        <w:jc w:val="left"/>
      </w:pPr>
    </w:p>
    <w:p w:rsidR="00626BBA" w:rsidRDefault="00EA48B6" w:rsidP="00626BBA">
      <w:pPr>
        <w:widowControl w:val="0"/>
        <w:jc w:val="left"/>
      </w:pPr>
      <w:hyperlink r:id="rId10" w:history="1">
        <w:r w:rsidR="00626BBA">
          <w:rPr>
            <w:rStyle w:val="Hyperlink"/>
          </w:rPr>
          <w:t>3/17/2015</w:t>
        </w:r>
      </w:hyperlink>
    </w:p>
    <w:p w:rsidR="00626BBA" w:rsidRDefault="00626BBA" w:rsidP="00626BBA"/>
    <w:p w:rsidR="00626BBA" w:rsidRDefault="00626BBA" w:rsidP="00626BBA">
      <w:pPr>
        <w:sectPr w:rsidR="00626BBA" w:rsidSect="00626BBA">
          <w:pgSz w:w="12240" w:h="15840" w:code="1"/>
          <w:pgMar w:top="1080" w:right="1440" w:bottom="1080" w:left="1440" w:header="720" w:footer="720" w:gutter="0"/>
          <w:cols w:space="720"/>
          <w:noEndnote/>
          <w:docGrid w:linePitch="360"/>
        </w:sectPr>
      </w:pPr>
    </w:p>
    <w:p w:rsidR="00571387" w:rsidRDefault="005713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billhead"/>
      <w:bookmarkStart w:id="2" w:name="BillStart"/>
      <w:bookmarkEnd w:id="1"/>
      <w:bookmarkEnd w:id="2"/>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3" w:name="whattype"/>
      <w:bookmarkEnd w:id="3"/>
      <w:r w:rsidR="00B140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rsidR="00E97045">
        <w:noBreakHyphen/>
      </w:r>
      <w:r>
        <w:t>28</w:t>
      </w:r>
      <w:r w:rsidR="00E97045">
        <w:noBreakHyphen/>
      </w:r>
      <w:r>
        <w:t>110, CODE OF LAWS OF SOUTH CAROLINA, RELATING TO DEFINITIONS PERTAINING TO MOTOR FUELS, SO AS TO AMEND CERTAIN DEFINITIONS AND TO ADD DEFINITIONS; BY ADDING SECTION 12</w:t>
      </w:r>
      <w:r w:rsidR="00E97045">
        <w:noBreakHyphen/>
      </w:r>
      <w:r>
        <w:t>28</w:t>
      </w:r>
      <w:r w:rsidR="00E97045">
        <w:noBreakHyphen/>
      </w:r>
      <w:r>
        <w:t>120 SO AS TO SPECIFY THE MANNER IN WHICH COMPRESSED NATURAL GAS AND LIQUEFIED NATURAL GAS MUST BE DISPENSED; TO AMEND SECTION 12</w:t>
      </w:r>
      <w:r w:rsidR="00E97045">
        <w:noBreakHyphen/>
      </w:r>
      <w:r>
        <w:t>28</w:t>
      </w:r>
      <w:r w:rsidR="00E97045">
        <w:noBreakHyphen/>
      </w:r>
      <w:r>
        <w:t>2380, RELATING TO FUELS TO WHICH CERTAIN FEES ARE IMPOSED, SO AS TO PROVIDE THAT ALTERNATIVE FUEL IS NOT SUBJECT TO THE ENVIRONMENTAL IMPACT FEE; TO AMEND SECTION 56</w:t>
      </w:r>
      <w:r w:rsidR="00E97045">
        <w:noBreakHyphen/>
      </w:r>
      <w:r>
        <w:t>5</w:t>
      </w:r>
      <w:r w:rsidR="00E97045">
        <w:noBreakHyphen/>
      </w:r>
      <w:r>
        <w:t>4160, AS AMENDED, RELATING TO VEHICLE WEIGHTS AND LOADS, SO AS TO PROVIDE ADDITIONAL WEIGHT ALLOWANCES FOR MOTOR VEHICLES FUELED BY NATURAL GAS; TO AMEND SECTION 12</w:t>
      </w:r>
      <w:r w:rsidR="00E97045">
        <w:noBreakHyphen/>
      </w:r>
      <w:r>
        <w:t>37</w:t>
      </w:r>
      <w:r w:rsidR="00E97045">
        <w:noBreakHyphen/>
      </w:r>
      <w:r>
        <w:t>2820, RELATING TO THE ASSESSMENT OF MOTOR VEHICLES, SO AS TO CLARIFY A DEFINITION AS IT RELATES TO MOTOR VEHICLES FUELED BY NATURAL GAS OR PROPANE; BY ADDING SECTION 12</w:t>
      </w:r>
      <w:r w:rsidR="00E97045">
        <w:noBreakHyphen/>
      </w:r>
      <w:r>
        <w:t>6</w:t>
      </w:r>
      <w:r w:rsidR="00E97045">
        <w:noBreakHyphen/>
      </w:r>
      <w:r>
        <w:t xml:space="preserve">3695 SO AS TO ALLOW AN INCOME TAX CREDIT TO </w:t>
      </w:r>
      <w:r w:rsidRPr="00A07DEE">
        <w:rPr>
          <w:color w:val="000000" w:themeColor="text1"/>
          <w:u w:color="000000" w:themeColor="text1"/>
        </w:rPr>
        <w:t xml:space="preserve">A TAXPAYER </w:t>
      </w:r>
      <w:r>
        <w:rPr>
          <w:color w:val="000000" w:themeColor="text1"/>
          <w:u w:color="000000" w:themeColor="text1"/>
        </w:rPr>
        <w:t>WHO</w:t>
      </w:r>
      <w:r w:rsidRPr="00A07DEE">
        <w:rPr>
          <w:color w:val="000000" w:themeColor="text1"/>
          <w:u w:color="000000" w:themeColor="text1"/>
        </w:rPr>
        <w:t xml:space="preserve"> PURCHASES OR CONSTRUCTS AND INSTALLS AND PLACES IN SERVICE IN THIS STATE </w:t>
      </w:r>
      <w:r>
        <w:rPr>
          <w:color w:val="000000" w:themeColor="text1"/>
          <w:u w:color="000000" w:themeColor="text1"/>
        </w:rPr>
        <w:t xml:space="preserve">ELIGIBLE </w:t>
      </w:r>
      <w:r w:rsidRPr="00A07DEE">
        <w:rPr>
          <w:color w:val="000000" w:themeColor="text1"/>
          <w:u w:color="000000" w:themeColor="text1"/>
        </w:rPr>
        <w:t>PROPERTY THAT IS USED FOR DISTRIBUTION</w:t>
      </w:r>
      <w:r>
        <w:rPr>
          <w:color w:val="000000" w:themeColor="text1"/>
          <w:u w:color="000000" w:themeColor="text1"/>
        </w:rPr>
        <w:t>,</w:t>
      </w:r>
      <w:r w:rsidRPr="00A07DEE">
        <w:rPr>
          <w:color w:val="000000" w:themeColor="text1"/>
          <w:u w:color="000000" w:themeColor="text1"/>
        </w:rPr>
        <w:t xml:space="preserve"> DISPENSING</w:t>
      </w:r>
      <w:r>
        <w:rPr>
          <w:color w:val="000000" w:themeColor="text1"/>
          <w:u w:color="000000" w:themeColor="text1"/>
        </w:rPr>
        <w:t>, OR STORING</w:t>
      </w:r>
      <w:r w:rsidRPr="00A07DEE">
        <w:rPr>
          <w:color w:val="000000" w:themeColor="text1"/>
          <w:u w:color="000000" w:themeColor="text1"/>
        </w:rPr>
        <w:t xml:space="preserve"> ALTERNATIVE FUEL AT A NEW OR EXISTING FUEL DISTRIBUTION OR DISPENSING FACILITY</w:t>
      </w:r>
      <w:r>
        <w:rPr>
          <w:color w:val="000000" w:themeColor="text1"/>
          <w:u w:color="000000" w:themeColor="text1"/>
        </w:rPr>
        <w:t>, AND TO SPECIFY THE AMOUNT OF THE CREDIT AND THE REQUIREMENTS OF THE CREDIT; AND BY ADDING SECTION 12</w:t>
      </w:r>
      <w:r w:rsidR="00E97045">
        <w:rPr>
          <w:color w:val="000000" w:themeColor="text1"/>
          <w:u w:color="000000" w:themeColor="text1"/>
        </w:rPr>
        <w:noBreakHyphen/>
      </w:r>
      <w:r>
        <w:rPr>
          <w:color w:val="000000" w:themeColor="text1"/>
          <w:u w:color="000000" w:themeColor="text1"/>
        </w:rPr>
        <w:t>6</w:t>
      </w:r>
      <w:r w:rsidR="00E97045">
        <w:rPr>
          <w:color w:val="000000" w:themeColor="text1"/>
          <w:u w:color="000000" w:themeColor="text1"/>
        </w:rPr>
        <w:noBreakHyphen/>
      </w:r>
      <w:r>
        <w:rPr>
          <w:color w:val="000000" w:themeColor="text1"/>
          <w:u w:color="000000" w:themeColor="text1"/>
        </w:rPr>
        <w:t>3697, SO AS TO ALLOW FOR AN INCOME TAX CREDIT FOR THE INCREMENTAL COSTS OR CONVERSION COSTS OF THE AMOUNT EXPENDED TO PURCHASE OR CONVERT AN ALTERNATIVE FUEL HEAVY</w:t>
      </w:r>
      <w:r w:rsidR="00E97045">
        <w:rPr>
          <w:color w:val="000000" w:themeColor="text1"/>
          <w:u w:color="000000" w:themeColor="text1"/>
        </w:rPr>
        <w:noBreakHyphen/>
      </w:r>
      <w:r>
        <w:rPr>
          <w:color w:val="000000" w:themeColor="text1"/>
          <w:u w:color="000000" w:themeColor="text1"/>
        </w:rPr>
        <w:t xml:space="preserve">DUTY VEHICLE, ALTERNATIVE FUEL VEHICLE, </w:t>
      </w:r>
      <w:r>
        <w:rPr>
          <w:color w:val="000000" w:themeColor="text1"/>
          <w:u w:color="000000" w:themeColor="text1"/>
        </w:rPr>
        <w:lastRenderedPageBreak/>
        <w:t>AND A BI</w:t>
      </w:r>
      <w:r w:rsidR="00E97045">
        <w:rPr>
          <w:color w:val="000000" w:themeColor="text1"/>
          <w:u w:color="000000" w:themeColor="text1"/>
        </w:rPr>
        <w:noBreakHyphen/>
      </w:r>
      <w:r>
        <w:rPr>
          <w:color w:val="000000" w:themeColor="text1"/>
          <w:u w:color="000000" w:themeColor="text1"/>
        </w:rPr>
        <w:t>FUEL ALTERNATIVE FUEL VEHICLE, AND TO SPECIFY THE AMOUNT OF THE CREDITS AND THE REQUIREMENTS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1405B" w:rsidRDefault="00B14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05B" w:rsidRDefault="00B14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AB0" w:rsidRPr="00A07DEE" w:rsidRDefault="00B1405B"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4AB0" w:rsidRPr="00A07DEE">
        <w:rPr>
          <w:color w:val="000000" w:themeColor="text1"/>
          <w:u w:color="000000" w:themeColor="text1"/>
        </w:rPr>
        <w:t>Section 12</w:t>
      </w:r>
      <w:r w:rsidR="00E97045">
        <w:rPr>
          <w:color w:val="000000" w:themeColor="text1"/>
          <w:u w:color="000000" w:themeColor="text1"/>
        </w:rPr>
        <w:noBreakHyphen/>
      </w:r>
      <w:r w:rsidR="001D4AB0" w:rsidRPr="00A07DEE">
        <w:rPr>
          <w:color w:val="000000" w:themeColor="text1"/>
          <w:u w:color="000000" w:themeColor="text1"/>
        </w:rPr>
        <w:t>28</w:t>
      </w:r>
      <w:r w:rsidR="00E97045">
        <w:rPr>
          <w:color w:val="000000" w:themeColor="text1"/>
          <w:u w:color="000000" w:themeColor="text1"/>
        </w:rPr>
        <w:noBreakHyphen/>
      </w:r>
      <w:r w:rsidR="001D4AB0" w:rsidRPr="00A07DEE">
        <w:rPr>
          <w:color w:val="000000" w:themeColor="text1"/>
          <w:u w:color="000000" w:themeColor="text1"/>
        </w:rPr>
        <w:t>110</w:t>
      </w:r>
      <w:r w:rsidR="00C867F6">
        <w:rPr>
          <w:color w:val="000000" w:themeColor="text1"/>
          <w:u w:color="000000" w:themeColor="text1"/>
        </w:rPr>
        <w:t>(1)</w:t>
      </w:r>
      <w:r w:rsidR="0063605F">
        <w:rPr>
          <w:color w:val="000000" w:themeColor="text1"/>
          <w:u w:color="000000" w:themeColor="text1"/>
        </w:rPr>
        <w:t>,</w:t>
      </w:r>
      <w:r w:rsidR="00C867F6">
        <w:rPr>
          <w:color w:val="000000" w:themeColor="text1"/>
          <w:u w:color="000000" w:themeColor="text1"/>
        </w:rPr>
        <w:t xml:space="preserve"> (39)</w:t>
      </w:r>
      <w:r w:rsidR="0063605F">
        <w:rPr>
          <w:color w:val="000000" w:themeColor="text1"/>
          <w:u w:color="000000" w:themeColor="text1"/>
        </w:rPr>
        <w:t xml:space="preserve"> and (55)</w:t>
      </w:r>
      <w:r w:rsidR="001D4AB0" w:rsidRPr="00A07DEE">
        <w:rPr>
          <w:color w:val="000000" w:themeColor="text1"/>
          <w:u w:color="000000" w:themeColor="text1"/>
        </w:rPr>
        <w:t xml:space="preserve"> of the 1976 Code is amended to read:</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t>“(1)</w:t>
      </w:r>
      <w:r w:rsidRPr="00A07DEE">
        <w:rPr>
          <w:color w:val="000000" w:themeColor="text1"/>
          <w:u w:color="000000" w:themeColor="text1"/>
        </w:rPr>
        <w:tab/>
      </w:r>
      <w:r w:rsidR="00E97045" w:rsidRPr="00E97045">
        <w:rPr>
          <w:color w:val="000000" w:themeColor="text1"/>
          <w:u w:color="000000" w:themeColor="text1"/>
        </w:rPr>
        <w:t>‘</w:t>
      </w:r>
      <w:r w:rsidRPr="00A07DEE">
        <w:rPr>
          <w:color w:val="000000" w:themeColor="text1"/>
          <w:u w:color="000000" w:themeColor="text1"/>
        </w:rPr>
        <w:t>Alternative fuel</w:t>
      </w:r>
      <w:r w:rsidR="00E97045" w:rsidRPr="00E97045">
        <w:rPr>
          <w:color w:val="000000" w:themeColor="text1"/>
          <w:u w:color="000000" w:themeColor="text1"/>
        </w:rPr>
        <w:t>’</w:t>
      </w:r>
      <w:r w:rsidRPr="00A07DEE">
        <w:rPr>
          <w:color w:val="000000" w:themeColor="text1"/>
          <w:u w:color="000000" w:themeColor="text1"/>
        </w:rPr>
        <w:t xml:space="preserve"> means a liquefied petroleum gas, </w:t>
      </w:r>
      <w:r w:rsidRPr="00A07DEE">
        <w:rPr>
          <w:color w:val="000000" w:themeColor="text1"/>
          <w:u w:val="single" w:color="000000" w:themeColor="text1"/>
        </w:rPr>
        <w:t>liquefied natural gas,</w:t>
      </w:r>
      <w:r w:rsidRPr="00A07DEE">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005E0FA4">
        <w:rPr>
          <w:color w:val="000000" w:themeColor="text1"/>
          <w:u w:val="single" w:color="000000" w:themeColor="text1"/>
        </w:rPr>
        <w:t>liquefied natural gas,</w:t>
      </w:r>
      <w:r w:rsidR="005E0FA4">
        <w:rPr>
          <w:color w:val="000000" w:themeColor="text1"/>
          <w:u w:color="000000" w:themeColor="text1"/>
        </w:rPr>
        <w:t xml:space="preserve"> </w:t>
      </w:r>
      <w:r w:rsidRPr="00A07DEE">
        <w:rPr>
          <w:color w:val="000000" w:themeColor="text1"/>
          <w:u w:color="000000" w:themeColor="text1"/>
        </w:rPr>
        <w:t>or compressed natural gas.</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C867F6"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3605F">
        <w:rPr>
          <w:color w:val="000000" w:themeColor="text1"/>
          <w:u w:color="000000" w:themeColor="text1"/>
        </w:rPr>
        <w:t>(39)</w:t>
      </w:r>
      <w:r w:rsidR="0063605F">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Motor fuel</w:t>
      </w:r>
      <w:r w:rsidR="00E97045" w:rsidRPr="00E97045">
        <w:rPr>
          <w:color w:val="000000" w:themeColor="text1"/>
          <w:u w:color="000000" w:themeColor="text1"/>
        </w:rPr>
        <w:t>’</w:t>
      </w:r>
      <w:r w:rsidR="001D4AB0" w:rsidRPr="00A07DEE">
        <w:rPr>
          <w:color w:val="000000" w:themeColor="text1"/>
          <w:u w:color="000000" w:themeColor="text1"/>
        </w:rPr>
        <w:t xml:space="preserve"> means gasoline, diesel fuel, substitute fuel, renewable fuel, </w:t>
      </w:r>
      <w:r w:rsidR="001D4AB0" w:rsidRPr="00A07DEE">
        <w:rPr>
          <w:color w:val="000000" w:themeColor="text1"/>
          <w:u w:val="single" w:color="000000" w:themeColor="text1"/>
        </w:rPr>
        <w:t>alternative fuel</w:t>
      </w:r>
      <w:r w:rsidR="001D4AB0" w:rsidRPr="00A07DEE">
        <w:rPr>
          <w:color w:val="000000" w:themeColor="text1"/>
          <w:u w:color="000000" w:themeColor="text1"/>
        </w:rPr>
        <w:t xml:space="preserve"> and blended fuel.</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(55)</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Motor fuel subject to the user fee</w:t>
      </w:r>
      <w:r w:rsidR="00E97045" w:rsidRPr="00E97045">
        <w:rPr>
          <w:color w:val="000000" w:themeColor="text1"/>
          <w:u w:color="000000" w:themeColor="text1"/>
        </w:rPr>
        <w:t>’</w:t>
      </w:r>
      <w:r w:rsidR="001D4AB0" w:rsidRPr="00A07DEE">
        <w:rPr>
          <w:color w:val="000000" w:themeColor="text1"/>
          <w:u w:color="000000" w:themeColor="text1"/>
        </w:rPr>
        <w:t xml:space="preserve"> means gasoline, diesel fuel, kerosene, blended fuel, substitute fuel, </w:t>
      </w:r>
      <w:r w:rsidR="001D4AB0" w:rsidRPr="00A07DEE">
        <w:rPr>
          <w:color w:val="000000" w:themeColor="text1"/>
          <w:u w:val="single" w:color="000000" w:themeColor="text1"/>
        </w:rPr>
        <w:t>alternative fuel</w:t>
      </w:r>
      <w:r w:rsidR="001D4AB0" w:rsidRPr="00A07DEE">
        <w:rPr>
          <w:color w:val="000000" w:themeColor="text1"/>
          <w:u w:color="000000" w:themeColor="text1"/>
        </w:rPr>
        <w:t xml:space="preserve"> and blends of them and any other substance blended with them.</w:t>
      </w:r>
      <w:r>
        <w:rPr>
          <w:color w:val="000000" w:themeColor="text1"/>
          <w:u w:color="000000" w:themeColor="text1"/>
        </w:rPr>
        <w:t>”</w:t>
      </w:r>
    </w:p>
    <w:p w:rsidR="001D4AB0"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05F"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E97045">
        <w:rPr>
          <w:color w:val="000000" w:themeColor="text1"/>
          <w:u w:color="000000" w:themeColor="text1"/>
        </w:rPr>
        <w:noBreakHyphen/>
      </w:r>
      <w:r>
        <w:rPr>
          <w:color w:val="000000" w:themeColor="text1"/>
          <w:u w:color="000000" w:themeColor="text1"/>
        </w:rPr>
        <w:t>28</w:t>
      </w:r>
      <w:r w:rsidR="00E97045">
        <w:rPr>
          <w:color w:val="000000" w:themeColor="text1"/>
          <w:u w:color="000000" w:themeColor="text1"/>
        </w:rPr>
        <w:noBreakHyphen/>
      </w:r>
      <w:r>
        <w:rPr>
          <w:color w:val="000000" w:themeColor="text1"/>
          <w:u w:color="000000" w:themeColor="text1"/>
        </w:rPr>
        <w:t>110 of the 1976 Code is amended by adding appropriately numbered items to read:</w:t>
      </w:r>
    </w:p>
    <w:p w:rsidR="0063605F"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63605F"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605F">
        <w:rPr>
          <w:color w:val="000000" w:themeColor="text1"/>
          <w:u w:color="000000" w:themeColor="text1"/>
        </w:rPr>
        <w:tab/>
        <w:t>“</w:t>
      </w:r>
      <w:r w:rsidR="001D4AB0" w:rsidRPr="0063605F">
        <w:rPr>
          <w:color w:val="000000" w:themeColor="text1"/>
          <w:u w:color="000000" w:themeColor="text1"/>
        </w:rPr>
        <w:t>(</w:t>
      </w:r>
      <w:r w:rsidRPr="0063605F">
        <w:rPr>
          <w:color w:val="000000" w:themeColor="text1"/>
          <w:u w:color="000000" w:themeColor="text1"/>
        </w:rPr>
        <w:t xml:space="preserve">  </w:t>
      </w:r>
      <w:r w:rsidR="001D4AB0" w:rsidRPr="0063605F">
        <w:rPr>
          <w:color w:val="000000" w:themeColor="text1"/>
          <w:u w:color="000000" w:themeColor="text1"/>
        </w:rPr>
        <w:t>)</w:t>
      </w:r>
      <w:r w:rsidRPr="0063605F">
        <w:rPr>
          <w:color w:val="000000" w:themeColor="text1"/>
          <w:u w:color="000000" w:themeColor="text1"/>
        </w:rPr>
        <w:tab/>
      </w:r>
      <w:r w:rsidR="00E97045" w:rsidRPr="00E97045">
        <w:rPr>
          <w:color w:val="000000" w:themeColor="text1"/>
          <w:u w:color="000000" w:themeColor="text1"/>
        </w:rPr>
        <w:t>‘</w:t>
      </w:r>
      <w:r w:rsidR="001D4AB0" w:rsidRPr="0063605F">
        <w:rPr>
          <w:color w:val="000000" w:themeColor="text1"/>
          <w:u w:color="000000" w:themeColor="text1"/>
        </w:rPr>
        <w:t>Compressed natural gas</w:t>
      </w:r>
      <w:r w:rsidR="00E97045" w:rsidRPr="00E97045">
        <w:rPr>
          <w:color w:val="000000" w:themeColor="text1"/>
          <w:u w:color="000000" w:themeColor="text1"/>
        </w:rPr>
        <w:t>’</w:t>
      </w:r>
      <w:r w:rsidR="001D4AB0" w:rsidRPr="0063605F">
        <w:rPr>
          <w:color w:val="000000" w:themeColor="text1"/>
          <w:u w:color="000000" w:themeColor="text1"/>
        </w:rPr>
        <w:t xml:space="preserve"> or </w:t>
      </w:r>
      <w:r w:rsidR="00E97045" w:rsidRPr="00E97045">
        <w:rPr>
          <w:color w:val="000000" w:themeColor="text1"/>
          <w:u w:color="000000" w:themeColor="text1"/>
        </w:rPr>
        <w:t>‘</w:t>
      </w:r>
      <w:r w:rsidRPr="0063605F">
        <w:rPr>
          <w:color w:val="000000" w:themeColor="text1"/>
          <w:u w:color="000000" w:themeColor="text1"/>
        </w:rPr>
        <w:t>CNG</w:t>
      </w:r>
      <w:r w:rsidR="00E97045" w:rsidRPr="00E97045">
        <w:rPr>
          <w:color w:val="000000" w:themeColor="text1"/>
          <w:u w:color="000000" w:themeColor="text1"/>
        </w:rPr>
        <w:t>’</w:t>
      </w:r>
      <w:r w:rsidR="001D4AB0" w:rsidRPr="0063605F">
        <w:rPr>
          <w:color w:val="000000" w:themeColor="text1"/>
          <w:u w:color="000000" w:themeColor="text1"/>
        </w:rPr>
        <w:t xml:space="preserve"> means a clear, odorless, and noncorrosive natural gas that is compressed to a pressure of a</w:t>
      </w:r>
      <w:r w:rsidRPr="0063605F">
        <w:rPr>
          <w:color w:val="000000" w:themeColor="text1"/>
          <w:u w:color="000000" w:themeColor="text1"/>
        </w:rPr>
        <w:t xml:space="preserve"> least three thousand pounds a</w:t>
      </w:r>
      <w:r w:rsidR="001D4AB0" w:rsidRPr="0063605F">
        <w:rPr>
          <w:color w:val="000000" w:themeColor="text1"/>
          <w:u w:color="000000" w:themeColor="text1"/>
        </w:rPr>
        <w:t xml:space="preserve"> square inch, and is advertised, offered for sale, sold, suitable for use, or used as a motor fuel. </w:t>
      </w:r>
    </w:p>
    <w:p w:rsidR="001D4AB0" w:rsidRPr="0063605F"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605F">
        <w:rPr>
          <w:color w:val="000000" w:themeColor="text1"/>
          <w:u w:color="000000" w:themeColor="text1"/>
        </w:rPr>
        <w:tab/>
      </w:r>
      <w:r w:rsidR="001D4AB0" w:rsidRPr="0063605F">
        <w:rPr>
          <w:color w:val="000000" w:themeColor="text1"/>
          <w:u w:color="000000" w:themeColor="text1"/>
        </w:rPr>
        <w:t>(</w:t>
      </w:r>
      <w:r w:rsidRPr="0063605F">
        <w:rPr>
          <w:color w:val="000000" w:themeColor="text1"/>
          <w:u w:color="000000" w:themeColor="text1"/>
        </w:rPr>
        <w:t xml:space="preserve">  </w:t>
      </w:r>
      <w:r w:rsidR="001D4AB0" w:rsidRPr="0063605F">
        <w:rPr>
          <w:color w:val="000000" w:themeColor="text1"/>
          <w:u w:color="000000" w:themeColor="text1"/>
        </w:rPr>
        <w:t>)</w:t>
      </w:r>
      <w:r w:rsidRPr="0063605F">
        <w:rPr>
          <w:color w:val="000000" w:themeColor="text1"/>
          <w:u w:color="000000" w:themeColor="text1"/>
        </w:rPr>
        <w:tab/>
      </w:r>
      <w:r w:rsidR="00E97045" w:rsidRPr="00E97045">
        <w:rPr>
          <w:color w:val="000000" w:themeColor="text1"/>
          <w:u w:color="000000" w:themeColor="text1"/>
        </w:rPr>
        <w:t>‘</w:t>
      </w:r>
      <w:r w:rsidR="001D4AB0" w:rsidRPr="0063605F">
        <w:rPr>
          <w:color w:val="000000" w:themeColor="text1"/>
          <w:u w:color="000000" w:themeColor="text1"/>
        </w:rPr>
        <w:t>Liquefied natural gas</w:t>
      </w:r>
      <w:r w:rsidR="00E97045" w:rsidRPr="00E97045">
        <w:rPr>
          <w:color w:val="000000" w:themeColor="text1"/>
          <w:u w:color="000000" w:themeColor="text1"/>
        </w:rPr>
        <w:t>’</w:t>
      </w:r>
      <w:r w:rsidR="001D4AB0" w:rsidRPr="0063605F">
        <w:rPr>
          <w:color w:val="000000" w:themeColor="text1"/>
          <w:u w:color="000000" w:themeColor="text1"/>
        </w:rPr>
        <w:t xml:space="preserve"> or </w:t>
      </w:r>
      <w:r w:rsidR="00E97045" w:rsidRPr="00E97045">
        <w:rPr>
          <w:color w:val="000000" w:themeColor="text1"/>
          <w:u w:color="000000" w:themeColor="text1"/>
        </w:rPr>
        <w:t>‘</w:t>
      </w:r>
      <w:r w:rsidRPr="0063605F">
        <w:rPr>
          <w:color w:val="000000" w:themeColor="text1"/>
          <w:u w:color="000000" w:themeColor="text1"/>
        </w:rPr>
        <w:t>LNG</w:t>
      </w:r>
      <w:r w:rsidR="00E97045" w:rsidRPr="00E97045">
        <w:rPr>
          <w:color w:val="000000" w:themeColor="text1"/>
          <w:u w:color="000000" w:themeColor="text1"/>
        </w:rPr>
        <w:t>’</w:t>
      </w:r>
      <w:r w:rsidR="001D4AB0" w:rsidRPr="0063605F">
        <w:rPr>
          <w:color w:val="000000" w:themeColor="text1"/>
          <w:u w:color="000000" w:themeColor="text1"/>
        </w:rPr>
        <w:t xml:space="preserve"> means natural gas that has been cooled to a liquid state and is advertised, offered for sale, sold, suitable for use, or used as a motor fuel.</w:t>
      </w:r>
      <w:r>
        <w:rPr>
          <w:color w:val="000000" w:themeColor="text1"/>
          <w:u w:color="000000" w:themeColor="text1"/>
        </w:rPr>
        <w: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Pr="00A07DEE">
        <w:rPr>
          <w:color w:val="000000" w:themeColor="text1"/>
          <w:u w:color="000000" w:themeColor="text1"/>
        </w:rPr>
        <w:tab/>
      </w:r>
      <w:r w:rsidR="0063605F">
        <w:rPr>
          <w:color w:val="000000" w:themeColor="text1"/>
          <w:u w:color="000000" w:themeColor="text1"/>
        </w:rPr>
        <w:t>3</w:t>
      </w:r>
      <w:r w:rsidRPr="00A07DEE">
        <w:rPr>
          <w:color w:val="000000" w:themeColor="text1"/>
          <w:u w:color="000000" w:themeColor="text1"/>
        </w:rPr>
        <w:t>.</w:t>
      </w:r>
      <w:r w:rsidRPr="00A07DEE">
        <w:rPr>
          <w:color w:val="000000" w:themeColor="text1"/>
          <w:u w:color="000000" w:themeColor="text1"/>
        </w:rPr>
        <w:tab/>
        <w:t>Article 1, Chapter 28, Title 12 of the 1976 Code is amended by adding:</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E97045">
        <w:rPr>
          <w:color w:val="000000" w:themeColor="text1"/>
          <w:u w:color="000000" w:themeColor="text1"/>
        </w:rPr>
        <w:noBreakHyphen/>
      </w:r>
      <w:r>
        <w:rPr>
          <w:color w:val="000000" w:themeColor="text1"/>
          <w:u w:color="000000" w:themeColor="text1"/>
        </w:rPr>
        <w:t>28</w:t>
      </w:r>
      <w:r w:rsidR="00E97045">
        <w:rPr>
          <w:color w:val="000000" w:themeColor="text1"/>
          <w:u w:color="000000" w:themeColor="text1"/>
        </w:rPr>
        <w:noBreakHyphen/>
      </w:r>
      <w:r>
        <w:rPr>
          <w:color w:val="000000" w:themeColor="text1"/>
          <w:u w:color="000000" w:themeColor="text1"/>
        </w:rPr>
        <w:t>12</w:t>
      </w:r>
      <w:r w:rsidR="001D4AB0" w:rsidRPr="00A07DEE">
        <w:rPr>
          <w:color w:val="000000" w:themeColor="text1"/>
          <w:u w:color="000000" w:themeColor="text1"/>
        </w:rPr>
        <w:t>0.</w:t>
      </w:r>
      <w:r>
        <w:rPr>
          <w:color w:val="000000" w:themeColor="text1"/>
          <w:u w:color="000000" w:themeColor="text1"/>
        </w:rPr>
        <w:tab/>
      </w:r>
      <w:r w:rsidR="001D4AB0" w:rsidRPr="00A07DEE">
        <w:rPr>
          <w:color w:val="000000" w:themeColor="text1"/>
          <w:u w:color="000000" w:themeColor="text1"/>
        </w:rPr>
        <w:t>(A)</w:t>
      </w:r>
      <w:r w:rsidR="001D4AB0" w:rsidRPr="00A07DEE">
        <w:rPr>
          <w:color w:val="000000" w:themeColor="text1"/>
          <w:u w:color="000000" w:themeColor="text1"/>
        </w:rPr>
        <w:tab/>
        <w:t>For purposes of this chapter, unless the context requires otherwise:</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r>
      <w:r w:rsidRPr="00A07DEE">
        <w:rPr>
          <w:color w:val="000000" w:themeColor="text1"/>
          <w:u w:color="000000" w:themeColor="text1"/>
        </w:rPr>
        <w:tab/>
        <w:t>(1)</w:t>
      </w:r>
      <w:r w:rsidRPr="00A07DEE">
        <w:rPr>
          <w:color w:val="000000" w:themeColor="text1"/>
          <w:u w:color="000000" w:themeColor="text1"/>
        </w:rPr>
        <w:tab/>
      </w:r>
      <w:r w:rsidR="00E97045" w:rsidRPr="00E97045">
        <w:rPr>
          <w:color w:val="000000" w:themeColor="text1"/>
          <w:u w:color="000000" w:themeColor="text1"/>
        </w:rPr>
        <w:t>‘</w:t>
      </w:r>
      <w:r w:rsidRPr="00A07DEE">
        <w:rPr>
          <w:color w:val="000000" w:themeColor="text1"/>
          <w:u w:color="000000" w:themeColor="text1"/>
        </w:rPr>
        <w:t>Diesel gallon equivalent</w:t>
      </w:r>
      <w:r w:rsidR="00E97045" w:rsidRPr="00E97045">
        <w:rPr>
          <w:color w:val="000000" w:themeColor="text1"/>
          <w:u w:color="000000" w:themeColor="text1"/>
        </w:rPr>
        <w:t>’</w:t>
      </w:r>
      <w:r w:rsidRPr="00A07DEE">
        <w:rPr>
          <w:color w:val="000000" w:themeColor="text1"/>
          <w:u w:color="000000" w:themeColor="text1"/>
        </w:rPr>
        <w:t xml:space="preserve"> or </w:t>
      </w:r>
      <w:r w:rsidR="00E97045" w:rsidRPr="00E97045">
        <w:rPr>
          <w:color w:val="000000" w:themeColor="text1"/>
          <w:u w:color="000000" w:themeColor="text1"/>
        </w:rPr>
        <w:t>‘</w:t>
      </w:r>
      <w:r w:rsidRPr="00A07DEE">
        <w:rPr>
          <w:color w:val="000000" w:themeColor="text1"/>
          <w:u w:color="000000" w:themeColor="text1"/>
        </w:rPr>
        <w:t>DGE</w:t>
      </w:r>
      <w:r w:rsidR="00E97045" w:rsidRPr="00E97045">
        <w:rPr>
          <w:color w:val="000000" w:themeColor="text1"/>
          <w:u w:color="000000" w:themeColor="text1"/>
        </w:rPr>
        <w:t>’</w:t>
      </w:r>
      <w:r w:rsidRPr="00A07DEE">
        <w:rPr>
          <w:color w:val="000000" w:themeColor="text1"/>
          <w:u w:color="000000" w:themeColor="text1"/>
        </w:rPr>
        <w:t xml:space="preserve"> means the amount of compressed natural gas or liquefied natural gas containing the same energy content as one gallon of diesel.</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r>
      <w:r w:rsidRPr="00A07DEE">
        <w:rPr>
          <w:color w:val="000000" w:themeColor="text1"/>
          <w:u w:color="000000" w:themeColor="text1"/>
        </w:rPr>
        <w:tab/>
        <w:t>(2)</w:t>
      </w:r>
      <w:r w:rsidRPr="00A07DEE">
        <w:rPr>
          <w:color w:val="000000" w:themeColor="text1"/>
          <w:u w:color="000000" w:themeColor="text1"/>
        </w:rPr>
        <w:tab/>
      </w:r>
      <w:r w:rsidR="00E97045" w:rsidRPr="00E97045">
        <w:rPr>
          <w:color w:val="000000" w:themeColor="text1"/>
          <w:u w:color="000000" w:themeColor="text1"/>
        </w:rPr>
        <w:t>‘</w:t>
      </w:r>
      <w:r w:rsidRPr="00A07DEE">
        <w:rPr>
          <w:color w:val="000000" w:themeColor="text1"/>
          <w:u w:color="000000" w:themeColor="text1"/>
        </w:rPr>
        <w:t>Gasoline gallon equivalent</w:t>
      </w:r>
      <w:r w:rsidR="00E97045" w:rsidRPr="00E97045">
        <w:rPr>
          <w:color w:val="000000" w:themeColor="text1"/>
          <w:u w:color="000000" w:themeColor="text1"/>
        </w:rPr>
        <w:t>’</w:t>
      </w:r>
      <w:r w:rsidRPr="00A07DEE">
        <w:rPr>
          <w:color w:val="000000" w:themeColor="text1"/>
          <w:u w:color="000000" w:themeColor="text1"/>
        </w:rPr>
        <w:t xml:space="preserve"> or </w:t>
      </w:r>
      <w:r w:rsidR="00E97045" w:rsidRPr="00E97045">
        <w:rPr>
          <w:color w:val="000000" w:themeColor="text1"/>
          <w:u w:color="000000" w:themeColor="text1"/>
        </w:rPr>
        <w:t>‘</w:t>
      </w:r>
      <w:r w:rsidRPr="00A07DEE">
        <w:rPr>
          <w:color w:val="000000" w:themeColor="text1"/>
          <w:u w:color="000000" w:themeColor="text1"/>
        </w:rPr>
        <w:t>GGE</w:t>
      </w:r>
      <w:r w:rsidR="00E97045" w:rsidRPr="00E97045">
        <w:rPr>
          <w:color w:val="000000" w:themeColor="text1"/>
          <w:u w:color="000000" w:themeColor="text1"/>
        </w:rPr>
        <w:t>’</w:t>
      </w:r>
      <w:r w:rsidRPr="00A07DEE">
        <w:rPr>
          <w:color w:val="000000" w:themeColor="text1"/>
          <w:u w:color="000000" w:themeColor="text1"/>
        </w:rPr>
        <w:t xml:space="preserve"> means the amount of compressed natural gas or liquefied natural gas containing the same energy content as one gallon of gasoline.</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t>(B)</w:t>
      </w:r>
      <w:r w:rsidRPr="00A07DEE">
        <w:rPr>
          <w:color w:val="000000" w:themeColor="text1"/>
          <w:u w:color="000000" w:themeColor="text1"/>
        </w:rPr>
        <w:tab/>
        <w:t>Compressed natural gas and liquefied natural gas used as a motor fuel must be dispensed in units as follows:</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r>
      <w:r w:rsidRPr="00A07DEE">
        <w:rPr>
          <w:color w:val="000000" w:themeColor="text1"/>
          <w:u w:color="000000" w:themeColor="text1"/>
        </w:rPr>
        <w:tab/>
        <w:t>(1)</w:t>
      </w:r>
      <w:r w:rsidRPr="00A07DEE">
        <w:rPr>
          <w:color w:val="000000" w:themeColor="text1"/>
          <w:u w:color="000000" w:themeColor="text1"/>
        </w:rPr>
        <w:tab/>
        <w:t>Compressed natural gas must be dispensed in GGE units or DGE units. A GGE of compressed natural gas must be set initially at 5.660 pounds or A DGE of compressed natural gas must be set at 6.380 pounds.</w:t>
      </w:r>
      <w:r w:rsidRPr="00A07DEE">
        <w:rPr>
          <w:color w:val="000000" w:themeColor="text1"/>
          <w:u w:color="000000" w:themeColor="text1"/>
        </w:rPr>
        <w:tab/>
      </w:r>
    </w:p>
    <w:p w:rsidR="001D4AB0"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(2)</w:t>
      </w:r>
      <w:r w:rsidR="001D4AB0" w:rsidRPr="00A07DEE">
        <w:rPr>
          <w:color w:val="000000" w:themeColor="text1"/>
          <w:u w:color="000000" w:themeColor="text1"/>
        </w:rPr>
        <w:tab/>
        <w:t>Liquefied natural gas must be dispensed in DGE units. A DGE of liquefied natural gas must be set initially at 6.06 pounds</w:t>
      </w:r>
      <w:r>
        <w:rPr>
          <w:color w:val="000000" w:themeColor="text1"/>
          <w:u w:color="000000" w:themeColor="text1"/>
        </w:rPr>
        <w: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0063605F">
        <w:rPr>
          <w:color w:val="000000" w:themeColor="text1"/>
          <w:u w:color="000000" w:themeColor="text1"/>
        </w:rPr>
        <w:tab/>
        <w:t>4</w:t>
      </w:r>
      <w:r w:rsidRPr="00A07DEE">
        <w:rPr>
          <w:color w:val="000000" w:themeColor="text1"/>
          <w:u w:color="000000" w:themeColor="text1"/>
        </w:rPr>
        <w:t>.</w:t>
      </w:r>
      <w:r w:rsidR="0063605F">
        <w:rPr>
          <w:color w:val="000000" w:themeColor="text1"/>
          <w:u w:color="000000" w:themeColor="text1"/>
        </w:rPr>
        <w:tab/>
      </w:r>
      <w:r w:rsidRPr="00A07DEE">
        <w:rPr>
          <w:color w:val="000000" w:themeColor="text1"/>
          <w:u w:color="000000" w:themeColor="text1"/>
        </w:rPr>
        <w:t>Section 12</w:t>
      </w:r>
      <w:r w:rsidR="00E97045">
        <w:rPr>
          <w:color w:val="000000" w:themeColor="text1"/>
          <w:u w:color="000000" w:themeColor="text1"/>
        </w:rPr>
        <w:noBreakHyphen/>
      </w:r>
      <w:r w:rsidRPr="00A07DEE">
        <w:rPr>
          <w:color w:val="000000" w:themeColor="text1"/>
          <w:u w:color="000000" w:themeColor="text1"/>
        </w:rPr>
        <w:t>28</w:t>
      </w:r>
      <w:r w:rsidR="00E97045">
        <w:rPr>
          <w:color w:val="000000" w:themeColor="text1"/>
          <w:u w:color="000000" w:themeColor="text1"/>
        </w:rPr>
        <w:noBreakHyphen/>
      </w:r>
      <w:r w:rsidRPr="00A07DEE">
        <w:rPr>
          <w:color w:val="000000" w:themeColor="text1"/>
          <w:u w:color="000000" w:themeColor="text1"/>
        </w:rPr>
        <w:t>2380 of the 1976 Code is amended to read:</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1D4AB0" w:rsidRPr="00A07DEE">
        <w:rPr>
          <w:color w:val="000000" w:themeColor="text1"/>
          <w:u w:color="000000" w:themeColor="text1"/>
        </w:rPr>
        <w:t>“</w:t>
      </w:r>
      <w:r>
        <w:rPr>
          <w:color w:val="000000" w:themeColor="text1"/>
          <w:u w:color="000000" w:themeColor="text1"/>
        </w:rPr>
        <w:t>Section 12</w:t>
      </w:r>
      <w:r w:rsidR="00E97045">
        <w:rPr>
          <w:color w:val="000000" w:themeColor="text1"/>
          <w:u w:color="000000" w:themeColor="text1"/>
        </w:rPr>
        <w:noBreakHyphen/>
      </w:r>
      <w:r>
        <w:rPr>
          <w:color w:val="000000" w:themeColor="text1"/>
          <w:u w:color="000000" w:themeColor="text1"/>
        </w:rPr>
        <w:t>28</w:t>
      </w:r>
      <w:r w:rsidR="00E97045">
        <w:rPr>
          <w:color w:val="000000" w:themeColor="text1"/>
          <w:u w:color="000000" w:themeColor="text1"/>
        </w:rPr>
        <w:noBreakHyphen/>
      </w:r>
      <w:r>
        <w:rPr>
          <w:color w:val="000000" w:themeColor="text1"/>
          <w:u w:color="000000" w:themeColor="text1"/>
        </w:rPr>
        <w:t>2380.</w:t>
      </w:r>
      <w:r>
        <w:rPr>
          <w:color w:val="000000" w:themeColor="text1"/>
          <w:u w:color="000000" w:themeColor="text1"/>
        </w:rPr>
        <w:tab/>
      </w:r>
      <w:r w:rsidR="001D4AB0" w:rsidRPr="00A07DEE">
        <w:rPr>
          <w:color w:val="000000" w:themeColor="text1"/>
          <w:u w:color="000000" w:themeColor="text1"/>
        </w:rPr>
        <w:t>All motor fuels placed into motor vehicles for use in their operation or for the operation of their parts or attachments are subject to the fees provided in this article. This section does not apply to a seller</w:t>
      </w:r>
      <w:r w:rsidR="00E97045">
        <w:rPr>
          <w:color w:val="000000" w:themeColor="text1"/>
          <w:u w:color="000000" w:themeColor="text1"/>
        </w:rPr>
        <w:noBreakHyphen/>
      </w:r>
      <w:r w:rsidR="001D4AB0" w:rsidRPr="00A07DEE">
        <w:rPr>
          <w:color w:val="000000" w:themeColor="text1"/>
          <w:u w:color="000000" w:themeColor="text1"/>
        </w:rPr>
        <w:t xml:space="preserve">user of liquefied petroleum gas.  </w:t>
      </w:r>
      <w:r w:rsidR="001D4AB0" w:rsidRPr="00A07DEE">
        <w:rPr>
          <w:color w:val="000000" w:themeColor="text1"/>
          <w:u w:val="single" w:color="000000" w:themeColor="text1"/>
        </w:rPr>
        <w:t>Alternative fuel is not subject to the fee imposed by Section 12</w:t>
      </w:r>
      <w:r w:rsidR="00E97045">
        <w:rPr>
          <w:color w:val="000000" w:themeColor="text1"/>
          <w:u w:val="single" w:color="000000" w:themeColor="text1"/>
        </w:rPr>
        <w:noBreakHyphen/>
      </w:r>
      <w:r w:rsidR="001D4AB0" w:rsidRPr="00A07DEE">
        <w:rPr>
          <w:color w:val="000000" w:themeColor="text1"/>
          <w:u w:val="single" w:color="000000" w:themeColor="text1"/>
        </w:rPr>
        <w:t>28</w:t>
      </w:r>
      <w:r w:rsidR="00E97045">
        <w:rPr>
          <w:color w:val="000000" w:themeColor="text1"/>
          <w:u w:val="single" w:color="000000" w:themeColor="text1"/>
        </w:rPr>
        <w:noBreakHyphen/>
      </w:r>
      <w:r w:rsidR="001D4AB0" w:rsidRPr="00A07DEE">
        <w:rPr>
          <w:color w:val="000000" w:themeColor="text1"/>
          <w:u w:val="single" w:color="000000" w:themeColor="text1"/>
        </w:rPr>
        <w:t>2355(B).</w:t>
      </w:r>
      <w:r w:rsidR="001D4AB0" w:rsidRPr="00A74A3F">
        <w:rPr>
          <w:color w:val="000000" w:themeColor="text1"/>
          <w:u w:color="000000" w:themeColor="text1"/>
        </w:rPr>
        <w: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Pr="00A07DEE">
        <w:rPr>
          <w:color w:val="000000" w:themeColor="text1"/>
          <w:u w:color="000000" w:themeColor="text1"/>
        </w:rPr>
        <w:tab/>
      </w:r>
      <w:r w:rsidR="0063605F">
        <w:rPr>
          <w:color w:val="000000" w:themeColor="text1"/>
          <w:u w:color="000000" w:themeColor="text1"/>
        </w:rPr>
        <w:t>5</w:t>
      </w:r>
      <w:r w:rsidRPr="00A07DEE">
        <w:rPr>
          <w:color w:val="000000" w:themeColor="text1"/>
          <w:u w:color="000000" w:themeColor="text1"/>
        </w:rPr>
        <w:t>.</w:t>
      </w:r>
      <w:r w:rsidRPr="00A07DEE">
        <w:rPr>
          <w:color w:val="000000" w:themeColor="text1"/>
          <w:u w:color="000000" w:themeColor="text1"/>
        </w:rPr>
        <w:tab/>
        <w:t>Section 56</w:t>
      </w:r>
      <w:r w:rsidR="00E97045">
        <w:rPr>
          <w:color w:val="000000" w:themeColor="text1"/>
          <w:u w:color="000000" w:themeColor="text1"/>
        </w:rPr>
        <w:noBreakHyphen/>
      </w:r>
      <w:r w:rsidRPr="00A07DEE">
        <w:rPr>
          <w:color w:val="000000" w:themeColor="text1"/>
          <w:u w:color="000000" w:themeColor="text1"/>
        </w:rPr>
        <w:t>5</w:t>
      </w:r>
      <w:r w:rsidR="00E97045">
        <w:rPr>
          <w:color w:val="000000" w:themeColor="text1"/>
          <w:u w:color="000000" w:themeColor="text1"/>
        </w:rPr>
        <w:noBreakHyphen/>
      </w:r>
      <w:r w:rsidRPr="00A07DEE">
        <w:rPr>
          <w:color w:val="000000" w:themeColor="text1"/>
          <w:u w:color="000000" w:themeColor="text1"/>
        </w:rPr>
        <w:t>4160 of the 1976 Code, as last amended by Act 234 of 2008, is further amended by adding an appropriately lettered subsection to read:</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t>“(  )</w:t>
      </w:r>
      <w:r w:rsidRPr="00A07DEE">
        <w:rPr>
          <w:color w:val="000000" w:themeColor="text1"/>
          <w:u w:color="000000" w:themeColor="text1"/>
        </w:rPr>
        <w:tab/>
      </w:r>
      <w:r w:rsidR="0063605F">
        <w:rPr>
          <w:color w:val="000000" w:themeColor="text1"/>
          <w:u w:color="000000" w:themeColor="text1"/>
        </w:rPr>
        <w:t>Notwithstanding any other provision of this section, a</w:t>
      </w:r>
      <w:r w:rsidRPr="00A07DEE">
        <w:rPr>
          <w:color w:val="000000" w:themeColor="text1"/>
          <w:u w:color="000000" w:themeColor="text1"/>
        </w:rPr>
        <w:t xml:space="preserve"> motor vehicle that is fueled, wholly or partially, by natural gas </w:t>
      </w:r>
      <w:r w:rsidR="0063605F">
        <w:rPr>
          <w:color w:val="000000" w:themeColor="text1"/>
          <w:u w:color="000000" w:themeColor="text1"/>
        </w:rPr>
        <w:t>must</w:t>
      </w:r>
      <w:r w:rsidRPr="00A07DEE">
        <w:rPr>
          <w:color w:val="000000" w:themeColor="text1"/>
          <w:u w:color="000000" w:themeColor="text1"/>
        </w:rPr>
        <w:t xml:space="preserve"> be allowed up to an additional two thousand pounds total in gross, single axle, tandem axle, or bridge formula weight limits.  To be eligible for this exception, the operator of the vehicle must be able to demonstrate that the vehicle is a natural gas vehicle, a bi</w:t>
      </w:r>
      <w:r w:rsidR="00E97045">
        <w:rPr>
          <w:color w:val="000000" w:themeColor="text1"/>
          <w:u w:color="000000" w:themeColor="text1"/>
        </w:rPr>
        <w:noBreakHyphen/>
      </w:r>
      <w:r w:rsidRPr="00A07DEE">
        <w:rPr>
          <w:color w:val="000000" w:themeColor="text1"/>
          <w:u w:color="000000" w:themeColor="text1"/>
        </w:rPr>
        <w:t>fuel vehicle using natural gas, or a vehicle that has been converted t</w:t>
      </w:r>
      <w:r w:rsidR="0063605F">
        <w:rPr>
          <w:color w:val="000000" w:themeColor="text1"/>
          <w:u w:color="000000" w:themeColor="text1"/>
        </w:rPr>
        <w:t>o a natural gas vehicle. The</w:t>
      </w:r>
      <w:r w:rsidRPr="00A07DEE">
        <w:rPr>
          <w:color w:val="000000" w:themeColor="text1"/>
          <w:u w:color="000000" w:themeColor="text1"/>
        </w:rPr>
        <w:t xml:space="preserve"> allowance </w:t>
      </w:r>
      <w:r w:rsidR="00712C26">
        <w:rPr>
          <w:color w:val="000000" w:themeColor="text1"/>
          <w:u w:color="000000" w:themeColor="text1"/>
        </w:rPr>
        <w:t>may not</w:t>
      </w:r>
      <w:r w:rsidRPr="00A07DEE">
        <w:rPr>
          <w:color w:val="000000" w:themeColor="text1"/>
          <w:u w:color="000000" w:themeColor="text1"/>
        </w:rPr>
        <w:t xml:space="preserve"> authorize any extension of the limitations provided on feder</w:t>
      </w:r>
      <w:r w:rsidR="00712C26">
        <w:rPr>
          <w:color w:val="000000" w:themeColor="text1"/>
          <w:u w:color="000000" w:themeColor="text1"/>
        </w:rPr>
        <w:t>al Interstate highways in this S</w:t>
      </w:r>
      <w:r w:rsidRPr="00A07DEE">
        <w:rPr>
          <w:color w:val="000000" w:themeColor="text1"/>
          <w:u w:color="000000" w:themeColor="text1"/>
        </w:rPr>
        <w:t xml:space="preserve">tate, unless </w:t>
      </w:r>
      <w:r w:rsidR="00712C26">
        <w:rPr>
          <w:color w:val="000000" w:themeColor="text1"/>
          <w:u w:color="000000" w:themeColor="text1"/>
        </w:rPr>
        <w:t>t</w:t>
      </w:r>
      <w:r w:rsidRPr="00A07DEE">
        <w:rPr>
          <w:color w:val="000000" w:themeColor="text1"/>
          <w:u w:color="000000" w:themeColor="text1"/>
        </w:rPr>
        <w:t>h</w:t>
      </w:r>
      <w:r w:rsidR="00712C26">
        <w:rPr>
          <w:color w:val="000000" w:themeColor="text1"/>
          <w:u w:color="000000" w:themeColor="text1"/>
        </w:rPr>
        <w:t>e</w:t>
      </w:r>
      <w:r w:rsidRPr="00A07DEE">
        <w:rPr>
          <w:color w:val="000000" w:themeColor="text1"/>
          <w:u w:color="000000" w:themeColor="text1"/>
        </w:rPr>
        <w:t xml:space="preserve"> limitations or exceptions are authorized by the federal government.”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07DEE">
        <w:rPr>
          <w:color w:val="000000" w:themeColor="text1"/>
          <w:u w:color="000000" w:themeColor="text1"/>
        </w:rPr>
        <w:t>SECTION</w:t>
      </w:r>
      <w:r w:rsidR="00712C26">
        <w:rPr>
          <w:color w:val="000000" w:themeColor="text1"/>
          <w:u w:color="000000" w:themeColor="text1"/>
        </w:rPr>
        <w:tab/>
        <w:t>6.</w:t>
      </w:r>
      <w:r w:rsidR="00712C26">
        <w:rPr>
          <w:color w:val="000000" w:themeColor="text1"/>
          <w:u w:color="000000" w:themeColor="text1"/>
        </w:rPr>
        <w:tab/>
      </w:r>
      <w:r w:rsidRPr="00A07DEE">
        <w:rPr>
          <w:color w:val="000000" w:themeColor="text1"/>
          <w:u w:color="000000" w:themeColor="text1"/>
        </w:rPr>
        <w:t>Section 12</w:t>
      </w:r>
      <w:r w:rsidR="00E97045">
        <w:rPr>
          <w:color w:val="000000" w:themeColor="text1"/>
          <w:u w:color="000000" w:themeColor="text1"/>
        </w:rPr>
        <w:noBreakHyphen/>
      </w:r>
      <w:r w:rsidRPr="00A07DEE">
        <w:rPr>
          <w:color w:val="000000" w:themeColor="text1"/>
          <w:u w:color="000000" w:themeColor="text1"/>
        </w:rPr>
        <w:t>37</w:t>
      </w:r>
      <w:r w:rsidR="00E97045">
        <w:rPr>
          <w:color w:val="000000" w:themeColor="text1"/>
          <w:u w:color="000000" w:themeColor="text1"/>
        </w:rPr>
        <w:noBreakHyphen/>
      </w:r>
      <w:r w:rsidRPr="00A07DEE">
        <w:rPr>
          <w:color w:val="000000" w:themeColor="text1"/>
          <w:u w:color="000000" w:themeColor="text1"/>
        </w:rPr>
        <w:t>2820</w:t>
      </w:r>
      <w:r w:rsidR="00712C26">
        <w:rPr>
          <w:color w:val="000000" w:themeColor="text1"/>
          <w:u w:color="000000" w:themeColor="text1"/>
        </w:rPr>
        <w:t>(B)</w:t>
      </w:r>
      <w:r w:rsidRPr="00A07DEE">
        <w:rPr>
          <w:color w:val="000000" w:themeColor="text1"/>
          <w:u w:color="000000" w:themeColor="text1"/>
        </w:rPr>
        <w:t xml:space="preserve"> of the 1976 Code is amended to read:</w:t>
      </w:r>
      <w:r w:rsidRPr="00A07DEE">
        <w:rPr>
          <w:b/>
          <w:color w:val="000000" w:themeColor="text1"/>
          <w:u w:color="000000" w:themeColor="text1"/>
        </w:rPr>
        <w:t xml:space="preserve"> </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FA4" w:rsidRPr="00AF6C3B" w:rsidRDefault="00712C26" w:rsidP="00712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“(B)</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Gross capitalized cost</w:t>
      </w:r>
      <w:r w:rsidR="00E97045" w:rsidRPr="00E97045">
        <w:rPr>
          <w:color w:val="000000" w:themeColor="text1"/>
          <w:u w:color="000000" w:themeColor="text1"/>
        </w:rPr>
        <w:t>’</w:t>
      </w:r>
      <w:r w:rsidR="001D4AB0" w:rsidRPr="00A07DEE">
        <w:rPr>
          <w:color w:val="000000" w:themeColor="text1"/>
          <w:u w:color="000000" w:themeColor="text1"/>
        </w:rPr>
        <w:t>, as used in this section, means the original cost upon acquisition for income tax purposes, not to include taxes, interest, or cab customizing</w:t>
      </w:r>
      <w:r w:rsidR="001D4AB0" w:rsidRPr="00A07DEE">
        <w:rPr>
          <w:color w:val="000000" w:themeColor="text1"/>
          <w:u w:val="single" w:color="000000" w:themeColor="text1"/>
        </w:rPr>
        <w:t xml:space="preserve">, except for a motor vehicle which is fueled wholly or partially by natural gas or propane, the gross capitalized cost </w:t>
      </w:r>
      <w:r>
        <w:rPr>
          <w:color w:val="000000" w:themeColor="text1"/>
          <w:u w:val="single" w:color="000000" w:themeColor="text1"/>
        </w:rPr>
        <w:t>i</w:t>
      </w:r>
      <w:r w:rsidR="001D4AB0" w:rsidRPr="00A07DEE">
        <w:rPr>
          <w:color w:val="000000" w:themeColor="text1"/>
          <w:u w:val="single" w:color="000000" w:themeColor="text1"/>
        </w:rPr>
        <w:t>s</w:t>
      </w:r>
      <w:r>
        <w:rPr>
          <w:color w:val="000000" w:themeColor="text1"/>
          <w:u w:val="single" w:color="000000" w:themeColor="text1"/>
        </w:rPr>
        <w:t xml:space="preserve"> </w:t>
      </w:r>
      <w:r w:rsidR="001D4AB0" w:rsidRPr="00A07DEE">
        <w:rPr>
          <w:color w:val="000000" w:themeColor="text1"/>
          <w:u w:val="single" w:color="000000" w:themeColor="text1"/>
        </w:rPr>
        <w:t>reduced by a dollar amount of thirty percent in order to equalize the valuation basis with a comparable diesel or gasoline powered vehicle</w:t>
      </w:r>
      <w:r w:rsidR="001D4AB0" w:rsidRPr="00723BFE">
        <w:rPr>
          <w:color w:val="000000" w:themeColor="text1"/>
          <w:u w:color="000000" w:themeColor="text1"/>
        </w:rPr>
        <w:t>.</w:t>
      </w:r>
      <w:r w:rsidRPr="00712C26">
        <w:rPr>
          <w:color w:val="000000" w:themeColor="text1"/>
          <w:u w:color="000000" w:themeColor="text1"/>
        </w:rPr>
        <w: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00712C26">
        <w:rPr>
          <w:color w:val="000000" w:themeColor="text1"/>
          <w:u w:color="000000" w:themeColor="text1"/>
        </w:rPr>
        <w:tab/>
        <w:t>7</w:t>
      </w:r>
      <w:r w:rsidRPr="00A07DEE">
        <w:rPr>
          <w:color w:val="000000" w:themeColor="text1"/>
          <w:u w:color="000000" w:themeColor="text1"/>
        </w:rPr>
        <w:t>.</w:t>
      </w:r>
      <w:r w:rsidR="00712C26">
        <w:rPr>
          <w:color w:val="000000" w:themeColor="text1"/>
          <w:u w:color="000000" w:themeColor="text1"/>
        </w:rPr>
        <w:tab/>
        <w:t xml:space="preserve">Article 25, </w:t>
      </w:r>
      <w:r w:rsidRPr="00A07DEE">
        <w:rPr>
          <w:color w:val="000000" w:themeColor="text1"/>
          <w:u w:color="000000" w:themeColor="text1"/>
        </w:rPr>
        <w:t>Chapter 6, Title 12 of the 1976 Code is amended by adding:</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712C26"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E97045">
        <w:rPr>
          <w:color w:val="000000" w:themeColor="text1"/>
          <w:u w:color="000000" w:themeColor="text1"/>
        </w:rPr>
        <w:noBreakHyphen/>
      </w:r>
      <w:r>
        <w:rPr>
          <w:color w:val="000000" w:themeColor="text1"/>
          <w:u w:color="000000" w:themeColor="text1"/>
        </w:rPr>
        <w:t>6</w:t>
      </w:r>
      <w:r w:rsidR="00E97045">
        <w:rPr>
          <w:color w:val="000000" w:themeColor="text1"/>
          <w:u w:color="000000" w:themeColor="text1"/>
        </w:rPr>
        <w:noBreakHyphen/>
      </w:r>
      <w:r>
        <w:rPr>
          <w:color w:val="000000" w:themeColor="text1"/>
          <w:u w:color="000000" w:themeColor="text1"/>
        </w:rPr>
        <w:t>3695</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(A)(1)</w:t>
      </w:r>
      <w:r>
        <w:rPr>
          <w:color w:val="000000" w:themeColor="text1"/>
          <w:u w:color="000000" w:themeColor="text1"/>
        </w:rPr>
        <w:tab/>
      </w:r>
      <w:r w:rsidR="001D4AB0" w:rsidRPr="00A07DEE">
        <w:rPr>
          <w:color w:val="000000" w:themeColor="text1"/>
          <w:u w:color="000000" w:themeColor="text1"/>
        </w:rPr>
        <w:t xml:space="preserve">A taxpayer </w:t>
      </w:r>
      <w:r>
        <w:rPr>
          <w:color w:val="000000" w:themeColor="text1"/>
          <w:u w:color="000000" w:themeColor="text1"/>
        </w:rPr>
        <w:t>who</w:t>
      </w:r>
      <w:r w:rsidR="001D4AB0" w:rsidRPr="00A07DEE">
        <w:rPr>
          <w:color w:val="000000" w:themeColor="text1"/>
          <w:u w:color="000000" w:themeColor="text1"/>
        </w:rPr>
        <w:t xml:space="preserve"> purchases or constructs and installs and places in service in this State </w:t>
      </w:r>
      <w:r>
        <w:rPr>
          <w:color w:val="000000" w:themeColor="text1"/>
          <w:u w:color="000000" w:themeColor="text1"/>
        </w:rPr>
        <w:t xml:space="preserve">eligible </w:t>
      </w:r>
      <w:r w:rsidR="001D4AB0" w:rsidRPr="00A07DEE">
        <w:rPr>
          <w:color w:val="000000" w:themeColor="text1"/>
          <w:u w:color="000000" w:themeColor="text1"/>
        </w:rPr>
        <w:t>property that is used for distribution</w:t>
      </w:r>
      <w:r>
        <w:rPr>
          <w:color w:val="000000" w:themeColor="text1"/>
          <w:u w:color="000000" w:themeColor="text1"/>
        </w:rPr>
        <w:t>,</w:t>
      </w:r>
      <w:r w:rsidR="001D4AB0" w:rsidRPr="00A07DEE">
        <w:rPr>
          <w:color w:val="000000" w:themeColor="text1"/>
          <w:u w:color="000000" w:themeColor="text1"/>
        </w:rPr>
        <w:t xml:space="preserve"> dispensing</w:t>
      </w:r>
      <w:r>
        <w:rPr>
          <w:color w:val="000000" w:themeColor="text1"/>
          <w:u w:color="000000" w:themeColor="text1"/>
        </w:rPr>
        <w:t>, or storing</w:t>
      </w:r>
      <w:r w:rsidR="001D4AB0" w:rsidRPr="00A07DEE">
        <w:rPr>
          <w:color w:val="000000" w:themeColor="text1"/>
          <w:u w:color="000000" w:themeColor="text1"/>
        </w:rPr>
        <w:t xml:space="preserve"> alternative fuel specified in this subsection, at a new or existing fuel distribution or dispensing facility, is allowed a</w:t>
      </w:r>
      <w:r>
        <w:rPr>
          <w:color w:val="000000" w:themeColor="text1"/>
          <w:u w:color="000000" w:themeColor="text1"/>
        </w:rPr>
        <w:t>n income tax</w:t>
      </w:r>
      <w:r w:rsidR="001D4AB0" w:rsidRPr="00A07DEE">
        <w:rPr>
          <w:color w:val="000000" w:themeColor="text1"/>
          <w:u w:color="000000" w:themeColor="text1"/>
        </w:rPr>
        <w:t xml:space="preserve"> credit equal to twenty five percent of the cost to the taxpayer of purchasing, constructing, and installing the </w:t>
      </w:r>
      <w:r>
        <w:rPr>
          <w:color w:val="000000" w:themeColor="text1"/>
          <w:u w:color="000000" w:themeColor="text1"/>
        </w:rPr>
        <w:t xml:space="preserve">eligible </w:t>
      </w:r>
      <w:r w:rsidR="001D4AB0" w:rsidRPr="00A07DEE">
        <w:rPr>
          <w:color w:val="000000" w:themeColor="text1"/>
          <w:u w:color="000000" w:themeColor="text1"/>
        </w:rPr>
        <w:t xml:space="preserve">property. </w:t>
      </w:r>
    </w:p>
    <w:p w:rsidR="001D4AB0" w:rsidRPr="00A07DEE" w:rsidRDefault="007728EA"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ab/>
        <w:t>(2)</w:t>
      </w:r>
      <w:r w:rsidR="00712C26">
        <w:rPr>
          <w:color w:val="000000" w:themeColor="text1"/>
          <w:u w:color="000000" w:themeColor="text1"/>
        </w:rPr>
        <w:tab/>
      </w:r>
      <w:r w:rsidR="001D4AB0" w:rsidRPr="00A07DEE">
        <w:rPr>
          <w:color w:val="000000" w:themeColor="text1"/>
          <w:u w:color="000000" w:themeColor="text1"/>
        </w:rPr>
        <w:t xml:space="preserve">The entire credit may not be taken </w:t>
      </w:r>
      <w:r w:rsidR="00712C26">
        <w:rPr>
          <w:color w:val="000000" w:themeColor="text1"/>
          <w:u w:color="000000" w:themeColor="text1"/>
        </w:rPr>
        <w:t>in</w:t>
      </w:r>
      <w:r w:rsidR="001D4AB0" w:rsidRPr="00A07DEE">
        <w:rPr>
          <w:color w:val="000000" w:themeColor="text1"/>
          <w:u w:color="000000" w:themeColor="text1"/>
        </w:rPr>
        <w:t xml:space="preserve"> the taxable year in which the property is placed in service</w:t>
      </w:r>
      <w:r w:rsidR="00712C26">
        <w:rPr>
          <w:color w:val="000000" w:themeColor="text1"/>
          <w:u w:color="000000" w:themeColor="text1"/>
        </w:rPr>
        <w:t>,</w:t>
      </w:r>
      <w:r w:rsidR="001D4AB0" w:rsidRPr="00A07DEE">
        <w:rPr>
          <w:color w:val="000000" w:themeColor="text1"/>
          <w:u w:color="000000" w:themeColor="text1"/>
        </w:rPr>
        <w:t xml:space="preserve"> but must be taken in three equal annual installments beginning with the taxable year in which the property is placed in service.  If, in one of the years in which the installment of a credit accrues, property directly and exclusively used for distributing, dispensing, or storing  alternative fuel is disposed of or taken out of service and is not replaced, the credit ex</w:t>
      </w:r>
      <w:r>
        <w:rPr>
          <w:color w:val="000000" w:themeColor="text1"/>
          <w:u w:color="000000" w:themeColor="text1"/>
        </w:rPr>
        <w:t>pires and the taxpayer may not claim</w:t>
      </w:r>
      <w:r w:rsidR="001D4AB0" w:rsidRPr="00A07DEE">
        <w:rPr>
          <w:color w:val="000000" w:themeColor="text1"/>
          <w:u w:color="000000" w:themeColor="text1"/>
        </w:rPr>
        <w:t xml:space="preserve"> any remaining installment of the credit. </w:t>
      </w:r>
    </w:p>
    <w:p w:rsidR="001D4AB0" w:rsidRPr="00A07DEE" w:rsidRDefault="007728EA"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 xml:space="preserve">The unused portion of an unexpired credit may be carried forward for not more than ten succeeding taxable years. </w:t>
      </w:r>
    </w:p>
    <w:p w:rsidR="001D4AB0" w:rsidRPr="00A07DEE" w:rsidRDefault="007728EA"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ab/>
        <w:t>(</w:t>
      </w:r>
      <w:r>
        <w:rPr>
          <w:color w:val="000000" w:themeColor="text1"/>
          <w:u w:color="000000" w:themeColor="text1"/>
        </w:rPr>
        <w:t>4</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 xml:space="preserve">The taxpayer may transfer any applicable credit associated with this section. To the extent that the taxpayer transfers the credit, </w:t>
      </w:r>
      <w:r>
        <w:rPr>
          <w:color w:val="000000" w:themeColor="text1"/>
          <w:u w:color="000000" w:themeColor="text1"/>
        </w:rPr>
        <w:t>the taxpayer must notify the d</w:t>
      </w:r>
      <w:r w:rsidR="001D4AB0" w:rsidRPr="00A07DEE">
        <w:rPr>
          <w:color w:val="000000" w:themeColor="text1"/>
          <w:u w:color="000000" w:themeColor="text1"/>
        </w:rPr>
        <w:t xml:space="preserve">epartment of </w:t>
      </w:r>
      <w:r>
        <w:rPr>
          <w:color w:val="000000" w:themeColor="text1"/>
          <w:u w:color="000000" w:themeColor="text1"/>
        </w:rPr>
        <w:t>the transfer in the manner the d</w:t>
      </w:r>
      <w:r w:rsidR="001D4AB0" w:rsidRPr="00A07DEE">
        <w:rPr>
          <w:color w:val="000000" w:themeColor="text1"/>
          <w:u w:color="000000" w:themeColor="text1"/>
        </w:rPr>
        <w:t xml:space="preserve">epartment prescribes. </w:t>
      </w:r>
    </w:p>
    <w:p w:rsidR="001D4AB0" w:rsidRPr="00A07DEE" w:rsidRDefault="007728EA"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w:t>
      </w:r>
      <w:r>
        <w:rPr>
          <w:color w:val="000000" w:themeColor="text1"/>
          <w:u w:color="000000" w:themeColor="text1"/>
        </w:rPr>
        <w:t>5</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A taxpayer</w:t>
      </w:r>
      <w:r w:rsidR="00723BFE">
        <w:rPr>
          <w:color w:val="000000" w:themeColor="text1"/>
          <w:u w:color="000000" w:themeColor="text1"/>
        </w:rPr>
        <w:t xml:space="preserve"> who</w:t>
      </w:r>
      <w:r w:rsidR="001D4AB0" w:rsidRPr="00A07DEE">
        <w:rPr>
          <w:color w:val="000000" w:themeColor="text1"/>
          <w:u w:color="000000" w:themeColor="text1"/>
        </w:rPr>
        <w:t xml:space="preserve"> claims any other credit allowed </w:t>
      </w:r>
      <w:r>
        <w:rPr>
          <w:color w:val="000000" w:themeColor="text1"/>
          <w:u w:color="000000" w:themeColor="text1"/>
        </w:rPr>
        <w:t>pursuant to</w:t>
      </w:r>
      <w:r w:rsidR="001D4AB0" w:rsidRPr="00A07DEE">
        <w:rPr>
          <w:color w:val="000000" w:themeColor="text1"/>
          <w:u w:color="000000" w:themeColor="text1"/>
        </w:rPr>
        <w:t xml:space="preserve"> this article with respect to the costs of constructing and installing a facility may not take the credit allowed in this section with respect to the same costs.</w:t>
      </w:r>
    </w:p>
    <w:p w:rsidR="001D4AB0" w:rsidRPr="005558D9"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(B)</w:t>
      </w:r>
      <w:r>
        <w:rPr>
          <w:color w:val="000000" w:themeColor="text1"/>
          <w:u w:color="000000" w:themeColor="text1"/>
        </w:rPr>
        <w:tab/>
      </w:r>
      <w:r w:rsidR="001D4AB0" w:rsidRPr="005558D9">
        <w:rPr>
          <w:color w:val="000000" w:themeColor="text1"/>
          <w:u w:color="000000" w:themeColor="text1"/>
        </w:rPr>
        <w:t xml:space="preserve">The Department of Revenue may require documentation that it </w:t>
      </w:r>
      <w:r>
        <w:rPr>
          <w:color w:val="000000" w:themeColor="text1"/>
          <w:u w:color="000000" w:themeColor="text1"/>
        </w:rPr>
        <w:t xml:space="preserve">considers </w:t>
      </w:r>
      <w:r w:rsidR="001D4AB0" w:rsidRPr="005558D9">
        <w:rPr>
          <w:color w:val="000000" w:themeColor="text1"/>
          <w:u w:color="000000" w:themeColor="text1"/>
        </w:rPr>
        <w:t xml:space="preserve">necessary to administer the credit. </w:t>
      </w:r>
    </w:p>
    <w:p w:rsidR="001D4AB0"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5558D9">
        <w:rPr>
          <w:color w:val="000000" w:themeColor="text1"/>
          <w:u w:color="000000" w:themeColor="text1"/>
        </w:rPr>
        <w:t>(C)</w:t>
      </w:r>
      <w:r>
        <w:rPr>
          <w:color w:val="000000" w:themeColor="text1"/>
          <w:u w:color="000000" w:themeColor="text1"/>
        </w:rPr>
        <w:tab/>
      </w:r>
      <w:r w:rsidR="001D4AB0" w:rsidRPr="005558D9">
        <w:rPr>
          <w:color w:val="000000" w:themeColor="text1"/>
          <w:u w:color="000000" w:themeColor="text1"/>
        </w:rPr>
        <w:t xml:space="preserve">To claim the credits allowed in this section, the taxpayer must place the property or facility in service </w:t>
      </w:r>
      <w:r>
        <w:rPr>
          <w:color w:val="000000" w:themeColor="text1"/>
          <w:u w:color="000000" w:themeColor="text1"/>
        </w:rPr>
        <w:t>before</w:t>
      </w:r>
      <w:r w:rsidR="001D4AB0" w:rsidRPr="005558D9">
        <w:rPr>
          <w:color w:val="000000" w:themeColor="text1"/>
          <w:u w:color="000000" w:themeColor="text1"/>
        </w:rPr>
        <w:t xml:space="preserve"> January 1, 2025.</w:t>
      </w:r>
    </w:p>
    <w:p w:rsidR="005558D9" w:rsidRDefault="005558D9" w:rsidP="0055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r>
      <w:r>
        <w:rPr>
          <w:color w:val="000000" w:themeColor="text1"/>
          <w:u w:color="000000" w:themeColor="text1"/>
        </w:rPr>
        <w:t>(D)</w:t>
      </w:r>
      <w:r>
        <w:rPr>
          <w:color w:val="000000" w:themeColor="text1"/>
          <w:u w:color="000000" w:themeColor="text1"/>
        </w:rPr>
        <w:tab/>
        <w:t>For purposes of this section:</w:t>
      </w:r>
    </w:p>
    <w:p w:rsidR="005558D9" w:rsidRPr="00A07DEE" w:rsidRDefault="005558D9" w:rsidP="0055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97045" w:rsidRPr="00E97045">
        <w:rPr>
          <w:color w:val="000000" w:themeColor="text1"/>
          <w:u w:color="000000" w:themeColor="text1"/>
        </w:rPr>
        <w:t>‘</w:t>
      </w:r>
      <w:r w:rsidRPr="00A07DEE">
        <w:rPr>
          <w:color w:val="000000" w:themeColor="text1"/>
          <w:u w:color="000000" w:themeColor="text1"/>
        </w:rPr>
        <w:t>Eligible property</w:t>
      </w:r>
      <w:r w:rsidR="00E97045" w:rsidRPr="00E97045">
        <w:rPr>
          <w:color w:val="000000" w:themeColor="text1"/>
          <w:u w:color="000000" w:themeColor="text1"/>
        </w:rPr>
        <w:t>’</w:t>
      </w:r>
      <w:r w:rsidRPr="00A07DEE">
        <w:rPr>
          <w:color w:val="000000" w:themeColor="text1"/>
          <w:u w:color="000000" w:themeColor="text1"/>
        </w:rPr>
        <w:t xml:space="preserve"> includes pumps, compressors, storage tanks, and related equipment that is directly and exclusively used for distribution, dispensing, or storing alternative fuel.  </w:t>
      </w:r>
      <w:r>
        <w:rPr>
          <w:color w:val="000000" w:themeColor="text1"/>
          <w:u w:color="000000" w:themeColor="text1"/>
        </w:rPr>
        <w:t>T</w:t>
      </w:r>
      <w:r w:rsidRPr="00A07DEE">
        <w:rPr>
          <w:color w:val="000000" w:themeColor="text1"/>
          <w:u w:color="000000" w:themeColor="text1"/>
        </w:rPr>
        <w:t xml:space="preserve">he equipment used to store, distribute, or dispense alternative fuel </w:t>
      </w:r>
      <w:r>
        <w:rPr>
          <w:color w:val="000000" w:themeColor="text1"/>
          <w:u w:color="000000" w:themeColor="text1"/>
        </w:rPr>
        <w:t>must be</w:t>
      </w:r>
      <w:r w:rsidRPr="00A07DEE">
        <w:rPr>
          <w:color w:val="000000" w:themeColor="text1"/>
          <w:u w:color="000000" w:themeColor="text1"/>
        </w:rPr>
        <w:t xml:space="preserve"> labeled for this purpose and clearly identified as as</w:t>
      </w:r>
      <w:r>
        <w:rPr>
          <w:color w:val="000000" w:themeColor="text1"/>
          <w:u w:color="000000" w:themeColor="text1"/>
        </w:rPr>
        <w:t>sociated with alternative fuel.</w:t>
      </w:r>
    </w:p>
    <w:p w:rsidR="005558D9" w:rsidRPr="00A07DEE" w:rsidRDefault="005558D9" w:rsidP="0055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r>
      <w:r>
        <w:rPr>
          <w:color w:val="000000" w:themeColor="text1"/>
          <w:u w:color="000000" w:themeColor="text1"/>
        </w:rPr>
        <w:tab/>
      </w:r>
      <w:r w:rsidRPr="00A07DEE">
        <w:rPr>
          <w:color w:val="000000" w:themeColor="text1"/>
          <w:u w:color="000000" w:themeColor="text1"/>
        </w:rPr>
        <w:t>(</w:t>
      </w:r>
      <w:r>
        <w:rPr>
          <w:color w:val="000000" w:themeColor="text1"/>
          <w:u w:color="000000" w:themeColor="text1"/>
        </w:rPr>
        <w:t>2</w:t>
      </w:r>
      <w:r w:rsidRPr="00A07DEE">
        <w:rPr>
          <w:color w:val="000000" w:themeColor="text1"/>
          <w:u w:color="000000" w:themeColor="text1"/>
        </w:rPr>
        <w:t>)</w:t>
      </w:r>
      <w:r>
        <w:rPr>
          <w:color w:val="000000" w:themeColor="text1"/>
          <w:u w:color="000000" w:themeColor="text1"/>
        </w:rPr>
        <w:tab/>
      </w:r>
      <w:r w:rsidR="00E97045" w:rsidRPr="00E97045">
        <w:rPr>
          <w:color w:val="000000" w:themeColor="text1"/>
          <w:u w:color="000000" w:themeColor="text1"/>
        </w:rPr>
        <w:t>‘</w:t>
      </w:r>
      <w:r>
        <w:rPr>
          <w:color w:val="000000" w:themeColor="text1"/>
          <w:u w:color="000000" w:themeColor="text1"/>
        </w:rPr>
        <w:t>A</w:t>
      </w:r>
      <w:r w:rsidRPr="00A07DEE">
        <w:rPr>
          <w:color w:val="000000" w:themeColor="text1"/>
          <w:u w:color="000000" w:themeColor="text1"/>
        </w:rPr>
        <w:t>lternative fuel</w:t>
      </w:r>
      <w:r w:rsidR="00E97045" w:rsidRPr="00E97045">
        <w:rPr>
          <w:color w:val="000000" w:themeColor="text1"/>
          <w:u w:color="000000" w:themeColor="text1"/>
        </w:rPr>
        <w:t>’</w:t>
      </w:r>
      <w:r w:rsidRPr="00A07DEE">
        <w:rPr>
          <w:color w:val="000000" w:themeColor="text1"/>
          <w:u w:color="000000" w:themeColor="text1"/>
        </w:rPr>
        <w:t xml:space="preserve"> means compressed natural gas, liquefied natural gas, or liquefied petroleum gas, dispensed for use in motor vehicles and compressed natural gas, liquefied natural gas, or liquefied petroleum gas, dispensed by a distributor or facility.</w:t>
      </w:r>
    </w:p>
    <w:p w:rsidR="005558D9" w:rsidRPr="00A07DEE" w:rsidRDefault="005558D9" w:rsidP="0055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DEE">
        <w:rPr>
          <w:color w:val="000000" w:themeColor="text1"/>
          <w:u w:color="000000" w:themeColor="text1"/>
        </w:rPr>
        <w:tab/>
        <w:t>(</w:t>
      </w:r>
      <w:r>
        <w:rPr>
          <w:color w:val="000000" w:themeColor="text1"/>
          <w:u w:color="000000" w:themeColor="text1"/>
        </w:rPr>
        <w:t>3</w:t>
      </w:r>
      <w:r w:rsidRPr="00A07DEE">
        <w:rPr>
          <w:color w:val="000000" w:themeColor="text1"/>
          <w:u w:color="000000" w:themeColor="text1"/>
        </w:rPr>
        <w:t>)</w:t>
      </w:r>
      <w:r>
        <w:rPr>
          <w:color w:val="000000" w:themeColor="text1"/>
          <w:u w:color="000000" w:themeColor="text1"/>
        </w:rPr>
        <w:tab/>
      </w:r>
      <w:r w:rsidR="00E97045" w:rsidRPr="00E97045">
        <w:rPr>
          <w:color w:val="000000" w:themeColor="text1"/>
          <w:u w:color="000000" w:themeColor="text1"/>
        </w:rPr>
        <w:t>‘</w:t>
      </w:r>
      <w:r>
        <w:rPr>
          <w:color w:val="000000" w:themeColor="text1"/>
          <w:u w:color="000000" w:themeColor="text1"/>
        </w:rPr>
        <w:t>T</w:t>
      </w:r>
      <w:r w:rsidRPr="00A07DEE">
        <w:rPr>
          <w:color w:val="000000" w:themeColor="text1"/>
          <w:u w:color="000000" w:themeColor="text1"/>
        </w:rPr>
        <w:t>axpayer</w:t>
      </w:r>
      <w:r w:rsidR="00E97045" w:rsidRPr="00E97045">
        <w:rPr>
          <w:color w:val="000000" w:themeColor="text1"/>
          <w:u w:color="000000" w:themeColor="text1"/>
        </w:rPr>
        <w:t>’</w:t>
      </w:r>
      <w:r w:rsidRPr="00A07DEE">
        <w:rPr>
          <w:color w:val="000000" w:themeColor="text1"/>
          <w:u w:color="000000" w:themeColor="text1"/>
        </w:rPr>
        <w:t xml:space="preserve"> means any individual, firm, partnership, limited liability company, association, corporation, receiver, trustee, fiduciary, or any other group or combination acting as a unit. </w:t>
      </w:r>
      <w:r>
        <w:rPr>
          <w:color w:val="000000" w:themeColor="text1"/>
          <w:u w:color="000000" w:themeColor="text1"/>
        </w:rPr>
        <w:t xml:space="preserve"> Also, the word </w:t>
      </w:r>
      <w:r w:rsidR="00E97045" w:rsidRPr="00E97045">
        <w:rPr>
          <w:color w:val="000000" w:themeColor="text1"/>
          <w:u w:color="000000" w:themeColor="text1"/>
        </w:rPr>
        <w:t>‘</w:t>
      </w:r>
      <w:r w:rsidRPr="00A07DEE">
        <w:rPr>
          <w:color w:val="000000" w:themeColor="text1"/>
          <w:u w:color="000000" w:themeColor="text1"/>
        </w:rPr>
        <w:t>taxpayer</w:t>
      </w:r>
      <w:r w:rsidR="00E97045" w:rsidRPr="00E97045">
        <w:rPr>
          <w:color w:val="000000" w:themeColor="text1"/>
          <w:u w:color="000000" w:themeColor="text1"/>
        </w:rPr>
        <w:t>’</w:t>
      </w:r>
      <w:r w:rsidRPr="00A07DEE">
        <w:rPr>
          <w:color w:val="000000" w:themeColor="text1"/>
          <w:u w:color="000000" w:themeColor="text1"/>
        </w:rPr>
        <w:t xml:space="preserve"> includes the State or any agency or instrumentality, auth</w:t>
      </w:r>
      <w:r>
        <w:rPr>
          <w:color w:val="000000" w:themeColor="text1"/>
          <w:u w:color="000000" w:themeColor="text1"/>
        </w:rPr>
        <w:t>ority, or political subdivision</w:t>
      </w:r>
      <w:r w:rsidRPr="00A07DEE">
        <w:rPr>
          <w:color w:val="000000" w:themeColor="text1"/>
          <w:u w:color="000000" w:themeColor="text1"/>
        </w:rPr>
        <w:t>, including municipalities.</w:t>
      </w:r>
      <w:r>
        <w:rPr>
          <w:color w:val="000000" w:themeColor="text1"/>
          <w:u w:color="000000" w:themeColor="text1"/>
        </w:rPr>
        <w:t>”</w:t>
      </w:r>
    </w:p>
    <w:p w:rsidR="005558D9"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val="single"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005558D9">
        <w:rPr>
          <w:color w:val="000000" w:themeColor="text1"/>
          <w:u w:color="000000" w:themeColor="text1"/>
        </w:rPr>
        <w:tab/>
        <w:t>8</w:t>
      </w:r>
      <w:r w:rsidRPr="00A07DEE">
        <w:rPr>
          <w:color w:val="000000" w:themeColor="text1"/>
          <w:u w:color="000000" w:themeColor="text1"/>
        </w:rPr>
        <w:t>.</w:t>
      </w:r>
      <w:r w:rsidR="005558D9">
        <w:rPr>
          <w:color w:val="000000" w:themeColor="text1"/>
          <w:u w:color="000000" w:themeColor="text1"/>
        </w:rPr>
        <w:tab/>
        <w:t xml:space="preserve">Article 25, </w:t>
      </w:r>
      <w:r w:rsidRPr="00A07DEE">
        <w:rPr>
          <w:color w:val="000000" w:themeColor="text1"/>
          <w:u w:color="000000" w:themeColor="text1"/>
        </w:rPr>
        <w:t>Chapter 6, Title 12 of the 1976 Code is amended by adding:</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“Section 12</w:t>
      </w:r>
      <w:r w:rsidR="00E97045">
        <w:rPr>
          <w:color w:val="000000" w:themeColor="text1"/>
          <w:u w:color="000000" w:themeColor="text1"/>
        </w:rPr>
        <w:noBreakHyphen/>
      </w:r>
      <w:r w:rsidR="001D4AB0" w:rsidRPr="00A07DEE">
        <w:rPr>
          <w:color w:val="000000" w:themeColor="text1"/>
          <w:u w:color="000000" w:themeColor="text1"/>
        </w:rPr>
        <w:t>6</w:t>
      </w:r>
      <w:r w:rsidR="00E97045">
        <w:rPr>
          <w:color w:val="000000" w:themeColor="text1"/>
          <w:u w:color="000000" w:themeColor="text1"/>
        </w:rPr>
        <w:noBreakHyphen/>
      </w:r>
      <w:r>
        <w:rPr>
          <w:color w:val="000000" w:themeColor="text1"/>
          <w:u w:color="000000" w:themeColor="text1"/>
        </w:rPr>
        <w:t>3697</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(A)</w:t>
      </w:r>
      <w:r>
        <w:rPr>
          <w:color w:val="000000" w:themeColor="text1"/>
          <w:u w:color="000000" w:themeColor="text1"/>
        </w:rPr>
        <w:tab/>
      </w:r>
      <w:r w:rsidR="001D4AB0" w:rsidRPr="00A07DEE">
        <w:rPr>
          <w:color w:val="000000" w:themeColor="text1"/>
          <w:u w:color="000000" w:themeColor="text1"/>
        </w:rPr>
        <w:t>For purposes of this section:</w:t>
      </w:r>
    </w:p>
    <w:p w:rsidR="001D4AB0"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(1)</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Alternative fuel</w:t>
      </w:r>
      <w:r w:rsidR="00E97045" w:rsidRPr="00E97045">
        <w:rPr>
          <w:color w:val="000000" w:themeColor="text1"/>
          <w:u w:color="000000" w:themeColor="text1"/>
        </w:rPr>
        <w:t>’</w:t>
      </w:r>
      <w:r w:rsidR="001D4AB0" w:rsidRPr="00A07DEE">
        <w:rPr>
          <w:color w:val="000000" w:themeColor="text1"/>
          <w:u w:color="000000" w:themeColor="text1"/>
        </w:rPr>
        <w:t xml:space="preserve"> means liquid petroleum gas, liquid natural gas, or compressed natural gas fuel. </w:t>
      </w:r>
    </w:p>
    <w:p w:rsidR="001D4AB0"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(2)</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Alternative fuel heavy</w:t>
      </w:r>
      <w:r w:rsidR="00E97045">
        <w:rPr>
          <w:color w:val="000000" w:themeColor="text1"/>
          <w:u w:color="000000" w:themeColor="text1"/>
        </w:rPr>
        <w:noBreakHyphen/>
      </w:r>
      <w:r w:rsidR="001D4AB0" w:rsidRPr="00A07DEE">
        <w:rPr>
          <w:color w:val="000000" w:themeColor="text1"/>
          <w:u w:color="000000" w:themeColor="text1"/>
        </w:rPr>
        <w:t>duty vehicle</w:t>
      </w:r>
      <w:r w:rsidR="00E97045" w:rsidRPr="00E97045">
        <w:rPr>
          <w:color w:val="000000" w:themeColor="text1"/>
          <w:u w:color="000000" w:themeColor="text1"/>
        </w:rPr>
        <w:t>’</w:t>
      </w:r>
      <w:r w:rsidR="001D4AB0" w:rsidRPr="00A07DEE">
        <w:rPr>
          <w:color w:val="000000" w:themeColor="text1"/>
          <w:u w:color="000000" w:themeColor="text1"/>
        </w:rPr>
        <w:t xml:space="preserve"> means a new or converted commercial vehicle, with a gross vehicle weight rating equal to or more than 26,001 pounds, which is primarily fueled by an alternative fu</w:t>
      </w:r>
      <w:r>
        <w:rPr>
          <w:color w:val="000000" w:themeColor="text1"/>
          <w:u w:color="000000" w:themeColor="text1"/>
        </w:rPr>
        <w:t xml:space="preserve">el. As used in this paragraph, </w:t>
      </w:r>
      <w:r w:rsidR="00E97045" w:rsidRPr="00E97045">
        <w:rPr>
          <w:color w:val="000000" w:themeColor="text1"/>
          <w:u w:color="000000" w:themeColor="text1"/>
        </w:rPr>
        <w:t>‘</w:t>
      </w:r>
      <w:r w:rsidR="001D4AB0" w:rsidRPr="00A07DEE">
        <w:rPr>
          <w:color w:val="000000" w:themeColor="text1"/>
          <w:u w:color="000000" w:themeColor="text1"/>
        </w:rPr>
        <w:t>primarily fueled by an alternative fuel</w:t>
      </w:r>
      <w:r w:rsidR="00E97045" w:rsidRPr="00E97045">
        <w:rPr>
          <w:color w:val="000000" w:themeColor="text1"/>
          <w:u w:color="000000" w:themeColor="text1"/>
        </w:rPr>
        <w:t>’</w:t>
      </w:r>
      <w:r w:rsidR="001D4AB0" w:rsidRPr="00A07DEE">
        <w:rPr>
          <w:color w:val="000000" w:themeColor="text1"/>
          <w:u w:color="000000" w:themeColor="text1"/>
        </w:rPr>
        <w:t xml:space="preserve"> means a vehicle that is produced by an original equipment manufacturer or converted by a third party equipment manufacturer and operates on </w:t>
      </w:r>
      <w:r>
        <w:rPr>
          <w:color w:val="000000" w:themeColor="text1"/>
          <w:u w:color="000000" w:themeColor="text1"/>
        </w:rPr>
        <w:t>ninety</w:t>
      </w:r>
      <w:r w:rsidR="001D4AB0" w:rsidRPr="00A07DEE">
        <w:rPr>
          <w:color w:val="000000" w:themeColor="text1"/>
          <w:u w:color="000000" w:themeColor="text1"/>
        </w:rPr>
        <w:t xml:space="preserve"> percent or</w:t>
      </w:r>
      <w:r>
        <w:rPr>
          <w:color w:val="000000" w:themeColor="text1"/>
          <w:u w:color="000000" w:themeColor="text1"/>
        </w:rPr>
        <w:t xml:space="preserve"> more alternative fuel and on ten</w:t>
      </w:r>
      <w:r w:rsidR="001D4AB0" w:rsidRPr="00A07DEE">
        <w:rPr>
          <w:color w:val="000000" w:themeColor="text1"/>
          <w:u w:color="000000" w:themeColor="text1"/>
        </w:rPr>
        <w:t xml:space="preserve"> percent or less gasoline or diesel fuel. </w:t>
      </w:r>
    </w:p>
    <w:p w:rsidR="001D4AB0"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(3)</w:t>
      </w:r>
      <w:r>
        <w:rPr>
          <w:color w:val="000000" w:themeColor="text1"/>
          <w:u w:color="000000" w:themeColor="text1"/>
        </w:rPr>
        <w:tab/>
      </w:r>
      <w:r w:rsidR="00E97045" w:rsidRPr="00E97045">
        <w:rPr>
          <w:color w:val="000000" w:themeColor="text1"/>
          <w:u w:color="000000" w:themeColor="text1"/>
        </w:rPr>
        <w:t>‘</w:t>
      </w:r>
      <w:r>
        <w:rPr>
          <w:color w:val="000000" w:themeColor="text1"/>
          <w:u w:color="000000" w:themeColor="text1"/>
        </w:rPr>
        <w:t>Alternative fuel vehicle</w:t>
      </w:r>
      <w:r w:rsidR="00E97045" w:rsidRPr="00E97045">
        <w:rPr>
          <w:color w:val="000000" w:themeColor="text1"/>
          <w:u w:color="000000" w:themeColor="text1"/>
        </w:rPr>
        <w:t>’</w:t>
      </w:r>
      <w:r w:rsidR="001D4AB0" w:rsidRPr="00A07DEE">
        <w:rPr>
          <w:color w:val="000000" w:themeColor="text1"/>
          <w:u w:color="000000" w:themeColor="text1"/>
        </w:rPr>
        <w:t xml:space="preserve"> means a new or converted commercial vehicle, with a gross vehicle weight ratio less than 26,00</w:t>
      </w:r>
      <w:r w:rsidR="008A6D35">
        <w:rPr>
          <w:color w:val="000000" w:themeColor="text1"/>
          <w:u w:color="000000" w:themeColor="text1"/>
        </w:rPr>
        <w:t xml:space="preserve">1 pounds, that is </w:t>
      </w:r>
      <w:r w:rsidR="001D4AB0" w:rsidRPr="00A07DEE">
        <w:rPr>
          <w:color w:val="000000" w:themeColor="text1"/>
          <w:u w:color="000000" w:themeColor="text1"/>
        </w:rPr>
        <w:t xml:space="preserve">fueled </w:t>
      </w:r>
      <w:r w:rsidR="008A6D35">
        <w:rPr>
          <w:color w:val="000000" w:themeColor="text1"/>
          <w:u w:color="000000" w:themeColor="text1"/>
        </w:rPr>
        <w:t xml:space="preserve">solely </w:t>
      </w:r>
      <w:r w:rsidR="001D4AB0" w:rsidRPr="00A07DEE">
        <w:rPr>
          <w:color w:val="000000" w:themeColor="text1"/>
          <w:u w:color="000000" w:themeColor="text1"/>
        </w:rPr>
        <w:t xml:space="preserve">by an alternative fuel and that is produced by an original equipment manufacturer or converted by a third party equipment manufacturer. </w:t>
      </w:r>
    </w:p>
    <w:p w:rsidR="001D4AB0" w:rsidRPr="00A07DEE" w:rsidRDefault="00A009EE"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(4)</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B</w:t>
      </w:r>
      <w:r>
        <w:rPr>
          <w:color w:val="000000" w:themeColor="text1"/>
          <w:u w:color="000000" w:themeColor="text1"/>
        </w:rPr>
        <w:t>i</w:t>
      </w:r>
      <w:r w:rsidR="00E97045">
        <w:rPr>
          <w:color w:val="000000" w:themeColor="text1"/>
          <w:u w:color="000000" w:themeColor="text1"/>
        </w:rPr>
        <w:noBreakHyphen/>
      </w:r>
      <w:r>
        <w:rPr>
          <w:color w:val="000000" w:themeColor="text1"/>
          <w:u w:color="000000" w:themeColor="text1"/>
        </w:rPr>
        <w:t>fuel alternative fuel vehicle</w:t>
      </w:r>
      <w:r w:rsidR="00E97045" w:rsidRPr="00E97045">
        <w:rPr>
          <w:color w:val="000000" w:themeColor="text1"/>
          <w:u w:color="000000" w:themeColor="text1"/>
        </w:rPr>
        <w:t>’</w:t>
      </w:r>
      <w:r w:rsidR="001D4AB0" w:rsidRPr="00A07DEE">
        <w:rPr>
          <w:color w:val="000000" w:themeColor="text1"/>
          <w:u w:color="000000" w:themeColor="text1"/>
        </w:rPr>
        <w:t xml:space="preserve"> means a new or converted commercial vehicle with a gross vehicle weight ratio less than 26,0001 pounds, that has two separate fuel systems, </w:t>
      </w:r>
      <w:r w:rsidR="004D25BC">
        <w:rPr>
          <w:color w:val="000000" w:themeColor="text1"/>
          <w:u w:color="000000" w:themeColor="text1"/>
        </w:rPr>
        <w:t xml:space="preserve">one of </w:t>
      </w:r>
      <w:r w:rsidR="001D4AB0" w:rsidRPr="00A07DEE">
        <w:rPr>
          <w:color w:val="000000" w:themeColor="text1"/>
          <w:u w:color="000000" w:themeColor="text1"/>
        </w:rPr>
        <w:t xml:space="preserve">which is fueled by an alternative fuel and the other by conventional gasoline and that is produced by an original equipment manufacturer or a third party equipment manufacturer. </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(5)</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Conversion cost</w:t>
      </w:r>
      <w:r w:rsidR="00E97045" w:rsidRPr="00E97045">
        <w:rPr>
          <w:color w:val="000000" w:themeColor="text1"/>
          <w:u w:color="000000" w:themeColor="text1"/>
        </w:rPr>
        <w:t>’</w:t>
      </w:r>
      <w:r w:rsidR="001D4AB0" w:rsidRPr="00A07DEE">
        <w:rPr>
          <w:color w:val="000000" w:themeColor="text1"/>
          <w:u w:color="000000" w:themeColor="text1"/>
        </w:rPr>
        <w:t xml:space="preserve"> means the cost that result</w:t>
      </w:r>
      <w:r>
        <w:rPr>
          <w:color w:val="000000" w:themeColor="text1"/>
          <w:u w:color="000000" w:themeColor="text1"/>
        </w:rPr>
        <w:t>s</w:t>
      </w:r>
      <w:r w:rsidR="001D4AB0" w:rsidRPr="00A07DEE">
        <w:rPr>
          <w:color w:val="000000" w:themeColor="text1"/>
          <w:u w:color="000000" w:themeColor="text1"/>
        </w:rPr>
        <w:t xml:space="preserve"> from modifying a motor vehicle which is propelled by gasoline or diesel to be propelled by an alternative fuel.  In the case of a bi</w:t>
      </w:r>
      <w:r w:rsidR="00E97045">
        <w:rPr>
          <w:color w:val="000000" w:themeColor="text1"/>
          <w:u w:color="000000" w:themeColor="text1"/>
        </w:rPr>
        <w:noBreakHyphen/>
      </w:r>
      <w:r w:rsidR="001D4AB0" w:rsidRPr="00A07DEE">
        <w:rPr>
          <w:color w:val="000000" w:themeColor="text1"/>
          <w:u w:color="000000" w:themeColor="text1"/>
        </w:rPr>
        <w:t xml:space="preserve">fuel alternative fuel vehicle, the cost that results from modifying a motor vehicle to be partially propelled by an alternative fuel. </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(6)</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Commercial vehicle</w:t>
      </w:r>
      <w:r w:rsidR="00E97045" w:rsidRPr="00E97045">
        <w:rPr>
          <w:color w:val="000000" w:themeColor="text1"/>
          <w:u w:color="000000" w:themeColor="text1"/>
        </w:rPr>
        <w:t>’</w:t>
      </w:r>
      <w:r w:rsidR="001D4AB0" w:rsidRPr="00A07DEE">
        <w:rPr>
          <w:color w:val="000000" w:themeColor="text1"/>
          <w:u w:color="000000" w:themeColor="text1"/>
        </w:rPr>
        <w:t xml:space="preserve"> means any vehicle used for commercial or business purposes.</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(7)</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Incremental cost</w:t>
      </w:r>
      <w:r w:rsidR="00E97045" w:rsidRPr="00E97045">
        <w:rPr>
          <w:color w:val="000000" w:themeColor="text1"/>
          <w:u w:color="000000" w:themeColor="text1"/>
        </w:rPr>
        <w:t>’</w:t>
      </w:r>
      <w:r w:rsidR="001D4AB0" w:rsidRPr="00A07DEE">
        <w:rPr>
          <w:color w:val="000000" w:themeColor="text1"/>
          <w:u w:color="000000" w:themeColor="text1"/>
        </w:rPr>
        <w:t xml:space="preserve"> means the cost that results from subtracting the manufacturer</w:t>
      </w:r>
      <w:r w:rsidR="00E97045" w:rsidRPr="00E97045">
        <w:rPr>
          <w:color w:val="000000" w:themeColor="text1"/>
          <w:u w:color="000000" w:themeColor="text1"/>
        </w:rPr>
        <w:t>’</w:t>
      </w:r>
      <w:r w:rsidR="001D4AB0" w:rsidRPr="00A07DEE">
        <w:rPr>
          <w:color w:val="000000" w:themeColor="text1"/>
          <w:u w:color="000000" w:themeColor="text1"/>
        </w:rPr>
        <w:t>s list price of the motor vehicle operating on conventional gasoline or diesel fuel from the manufacturer</w:t>
      </w:r>
      <w:r w:rsidR="00E97045" w:rsidRPr="00E97045">
        <w:rPr>
          <w:color w:val="000000" w:themeColor="text1"/>
          <w:u w:color="000000" w:themeColor="text1"/>
        </w:rPr>
        <w:t>’</w:t>
      </w:r>
      <w:r w:rsidR="001D4AB0" w:rsidRPr="00A07DEE">
        <w:rPr>
          <w:color w:val="000000" w:themeColor="text1"/>
          <w:u w:color="000000" w:themeColor="text1"/>
        </w:rPr>
        <w:t>s list price of the same model motor vehicle designed to operate on an alternative fuel.</w:t>
      </w:r>
    </w:p>
    <w:p w:rsidR="001D4AB0" w:rsidRPr="004D25BC"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(8)</w:t>
      </w:r>
      <w:r>
        <w:rPr>
          <w:color w:val="000000" w:themeColor="text1"/>
          <w:u w:color="000000" w:themeColor="text1"/>
        </w:rPr>
        <w:tab/>
      </w:r>
      <w:r w:rsidR="00E97045" w:rsidRPr="00E97045">
        <w:rPr>
          <w:color w:val="000000" w:themeColor="text1"/>
          <w:u w:color="000000" w:themeColor="text1"/>
        </w:rPr>
        <w:t>‘</w:t>
      </w:r>
      <w:r>
        <w:rPr>
          <w:color w:val="000000" w:themeColor="text1"/>
          <w:u w:color="000000" w:themeColor="text1"/>
        </w:rPr>
        <w:t>T</w:t>
      </w:r>
      <w:r w:rsidR="001D4AB0" w:rsidRPr="00A07DEE">
        <w:rPr>
          <w:color w:val="000000" w:themeColor="text1"/>
          <w:u w:color="000000" w:themeColor="text1"/>
        </w:rPr>
        <w:t>axpayer</w:t>
      </w:r>
      <w:r w:rsidR="00E97045" w:rsidRPr="00E97045">
        <w:rPr>
          <w:color w:val="000000" w:themeColor="text1"/>
          <w:u w:color="000000" w:themeColor="text1"/>
        </w:rPr>
        <w:t>’</w:t>
      </w:r>
      <w:r w:rsidR="001D4AB0" w:rsidRPr="00A07DEE">
        <w:rPr>
          <w:color w:val="000000" w:themeColor="text1"/>
          <w:u w:color="000000" w:themeColor="text1"/>
        </w:rPr>
        <w:t xml:space="preserve"> means any individual, firm, partnership, limited liability company, association, corporation, receiver, trustee, fiduciary, or any other group or combination acti</w:t>
      </w:r>
      <w:r w:rsidR="00992DD9">
        <w:rPr>
          <w:color w:val="000000" w:themeColor="text1"/>
          <w:u w:color="000000" w:themeColor="text1"/>
        </w:rPr>
        <w:t xml:space="preserve">ng as a unit. </w:t>
      </w:r>
      <w:r>
        <w:rPr>
          <w:color w:val="000000" w:themeColor="text1"/>
          <w:u w:color="000000" w:themeColor="text1"/>
        </w:rPr>
        <w:t xml:space="preserve"> Also, the word </w:t>
      </w:r>
      <w:r w:rsidR="00E97045" w:rsidRPr="00E97045">
        <w:rPr>
          <w:color w:val="000000" w:themeColor="text1"/>
          <w:u w:color="000000" w:themeColor="text1"/>
        </w:rPr>
        <w:t>‘</w:t>
      </w:r>
      <w:r w:rsidR="001D4AB0" w:rsidRPr="00A07DEE">
        <w:rPr>
          <w:color w:val="000000" w:themeColor="text1"/>
          <w:u w:color="000000" w:themeColor="text1"/>
        </w:rPr>
        <w:t>taxpayer</w:t>
      </w:r>
      <w:r w:rsidR="00E97045" w:rsidRPr="00E97045">
        <w:rPr>
          <w:color w:val="000000" w:themeColor="text1"/>
          <w:u w:color="000000" w:themeColor="text1"/>
        </w:rPr>
        <w:t>’</w:t>
      </w:r>
      <w:r w:rsidR="001D4AB0" w:rsidRPr="00A07DEE">
        <w:rPr>
          <w:color w:val="000000" w:themeColor="text1"/>
          <w:u w:color="000000" w:themeColor="text1"/>
        </w:rPr>
        <w:t xml:space="preserve"> includes the State or any agency or instrumentality, authority, or political subdivision, including municipalities.</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t>(B)(1)</w:t>
      </w:r>
      <w:r w:rsidR="004D25BC">
        <w:rPr>
          <w:color w:val="000000" w:themeColor="text1"/>
          <w:u w:color="000000" w:themeColor="text1"/>
        </w:rPr>
        <w:tab/>
      </w:r>
      <w:r w:rsidRPr="00A07DEE">
        <w:rPr>
          <w:color w:val="000000" w:themeColor="text1"/>
          <w:u w:color="000000" w:themeColor="text1"/>
        </w:rPr>
        <w:t xml:space="preserve">A taxpayer </w:t>
      </w:r>
      <w:r w:rsidR="004D25BC">
        <w:rPr>
          <w:color w:val="000000" w:themeColor="text1"/>
          <w:u w:color="000000" w:themeColor="text1"/>
        </w:rPr>
        <w:t>i</w:t>
      </w:r>
      <w:r w:rsidRPr="00A07DEE">
        <w:rPr>
          <w:color w:val="000000" w:themeColor="text1"/>
          <w:u w:color="000000" w:themeColor="text1"/>
        </w:rPr>
        <w:t>s allowed a</w:t>
      </w:r>
      <w:r w:rsidR="004D25BC">
        <w:rPr>
          <w:color w:val="000000" w:themeColor="text1"/>
          <w:u w:color="000000" w:themeColor="text1"/>
        </w:rPr>
        <w:t>n income tax</w:t>
      </w:r>
      <w:r w:rsidRPr="00A07DEE">
        <w:rPr>
          <w:color w:val="000000" w:themeColor="text1"/>
          <w:u w:color="000000" w:themeColor="text1"/>
        </w:rPr>
        <w:t xml:space="preserve"> credit of </w:t>
      </w:r>
      <w:r w:rsidR="004D25BC">
        <w:rPr>
          <w:color w:val="000000" w:themeColor="text1"/>
          <w:u w:color="000000" w:themeColor="text1"/>
        </w:rPr>
        <w:t xml:space="preserve">fifty percent </w:t>
      </w:r>
      <w:r w:rsidRPr="00A07DEE">
        <w:rPr>
          <w:color w:val="000000" w:themeColor="text1"/>
          <w:u w:color="000000" w:themeColor="text1"/>
        </w:rPr>
        <w:t>of the incremental costs or conversion costs of the amount expended to purchase or convert an alternative fuel heavy</w:t>
      </w:r>
      <w:r w:rsidR="00E97045">
        <w:rPr>
          <w:color w:val="000000" w:themeColor="text1"/>
          <w:u w:color="000000" w:themeColor="text1"/>
        </w:rPr>
        <w:noBreakHyphen/>
      </w:r>
      <w:r w:rsidRPr="00A07DEE">
        <w:rPr>
          <w:color w:val="000000" w:themeColor="text1"/>
          <w:u w:color="000000" w:themeColor="text1"/>
        </w:rPr>
        <w:t xml:space="preserve">duty vehicle.  The credit </w:t>
      </w:r>
      <w:r w:rsidR="004D25BC">
        <w:rPr>
          <w:color w:val="000000" w:themeColor="text1"/>
          <w:u w:color="000000" w:themeColor="text1"/>
        </w:rPr>
        <w:t>may</w:t>
      </w:r>
      <w:r w:rsidRPr="00A07DEE">
        <w:rPr>
          <w:color w:val="000000" w:themeColor="text1"/>
          <w:u w:color="000000" w:themeColor="text1"/>
        </w:rPr>
        <w:t xml:space="preserve"> not exceed </w:t>
      </w:r>
      <w:r w:rsidR="004D25BC">
        <w:rPr>
          <w:color w:val="000000" w:themeColor="text1"/>
          <w:u w:color="000000" w:themeColor="text1"/>
        </w:rPr>
        <w:t>twelve thousand dollars</w:t>
      </w:r>
      <w:r w:rsidRPr="00A07DEE">
        <w:rPr>
          <w:color w:val="000000" w:themeColor="text1"/>
          <w:u w:color="000000" w:themeColor="text1"/>
        </w:rPr>
        <w:t xml:space="preserve"> </w:t>
      </w:r>
      <w:r w:rsidR="004D25BC">
        <w:rPr>
          <w:color w:val="000000" w:themeColor="text1"/>
          <w:u w:color="000000" w:themeColor="text1"/>
        </w:rPr>
        <w:t>for each</w:t>
      </w:r>
      <w:r w:rsidRPr="00A07DEE">
        <w:rPr>
          <w:color w:val="000000" w:themeColor="text1"/>
          <w:u w:color="000000" w:themeColor="text1"/>
        </w:rPr>
        <w:t xml:space="preserve"> vehicle.</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(2)</w:t>
      </w:r>
      <w:r>
        <w:rPr>
          <w:color w:val="000000" w:themeColor="text1"/>
          <w:u w:color="000000" w:themeColor="text1"/>
        </w:rPr>
        <w:tab/>
      </w:r>
      <w:r w:rsidR="001D4AB0" w:rsidRPr="00A07DEE">
        <w:rPr>
          <w:color w:val="000000" w:themeColor="text1"/>
          <w:u w:color="000000" w:themeColor="text1"/>
        </w:rPr>
        <w:t xml:space="preserve">A taxpayer </w:t>
      </w:r>
      <w:r>
        <w:rPr>
          <w:color w:val="000000" w:themeColor="text1"/>
          <w:u w:color="000000" w:themeColor="text1"/>
        </w:rPr>
        <w:t>i</w:t>
      </w:r>
      <w:r w:rsidR="001D4AB0" w:rsidRPr="00A07DEE">
        <w:rPr>
          <w:color w:val="000000" w:themeColor="text1"/>
          <w:u w:color="000000" w:themeColor="text1"/>
        </w:rPr>
        <w:t>s allowed a</w:t>
      </w:r>
      <w:r>
        <w:rPr>
          <w:color w:val="000000" w:themeColor="text1"/>
          <w:u w:color="000000" w:themeColor="text1"/>
        </w:rPr>
        <w:t>n income tax</w:t>
      </w:r>
      <w:r w:rsidR="001D4AB0" w:rsidRPr="00A07DEE">
        <w:rPr>
          <w:color w:val="000000" w:themeColor="text1"/>
          <w:u w:color="000000" w:themeColor="text1"/>
        </w:rPr>
        <w:t xml:space="preserve"> credit of </w:t>
      </w:r>
      <w:r>
        <w:rPr>
          <w:color w:val="000000" w:themeColor="text1"/>
          <w:u w:color="000000" w:themeColor="text1"/>
        </w:rPr>
        <w:t>fifty percent</w:t>
      </w:r>
      <w:r w:rsidR="001D4AB0" w:rsidRPr="00A07DEE">
        <w:rPr>
          <w:color w:val="000000" w:themeColor="text1"/>
          <w:u w:color="000000" w:themeColor="text1"/>
        </w:rPr>
        <w:t xml:space="preserve"> of the incremental costs or conversion costs of the amount expended to purchase or convert an alternative fuel vehicle.  The credit </w:t>
      </w:r>
      <w:r>
        <w:rPr>
          <w:color w:val="000000" w:themeColor="text1"/>
          <w:u w:color="000000" w:themeColor="text1"/>
        </w:rPr>
        <w:t>may</w:t>
      </w:r>
      <w:r w:rsidR="001D4AB0" w:rsidRPr="00A07DEE">
        <w:rPr>
          <w:color w:val="000000" w:themeColor="text1"/>
          <w:u w:color="000000" w:themeColor="text1"/>
        </w:rPr>
        <w:t xml:space="preserve"> no</w:t>
      </w:r>
      <w:r>
        <w:rPr>
          <w:color w:val="000000" w:themeColor="text1"/>
          <w:u w:color="000000" w:themeColor="text1"/>
        </w:rPr>
        <w:t>t exceed eight thousand dollars</w:t>
      </w:r>
      <w:r w:rsidR="001D4AB0" w:rsidRPr="00A07DEE">
        <w:rPr>
          <w:color w:val="000000" w:themeColor="text1"/>
          <w:u w:color="000000" w:themeColor="text1"/>
        </w:rPr>
        <w:t xml:space="preserve"> </w:t>
      </w:r>
      <w:r>
        <w:rPr>
          <w:color w:val="000000" w:themeColor="text1"/>
          <w:u w:color="000000" w:themeColor="text1"/>
        </w:rPr>
        <w:t>for each</w:t>
      </w:r>
      <w:r w:rsidR="001D4AB0" w:rsidRPr="00A07DEE">
        <w:rPr>
          <w:color w:val="000000" w:themeColor="text1"/>
          <w:u w:color="000000" w:themeColor="text1"/>
        </w:rPr>
        <w:t xml:space="preserve"> vehicle.</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(3)</w:t>
      </w:r>
      <w:r>
        <w:rPr>
          <w:color w:val="000000" w:themeColor="text1"/>
          <w:u w:color="000000" w:themeColor="text1"/>
        </w:rPr>
        <w:tab/>
      </w:r>
      <w:r w:rsidR="001D4AB0" w:rsidRPr="00A07DEE">
        <w:rPr>
          <w:color w:val="000000" w:themeColor="text1"/>
          <w:u w:color="000000" w:themeColor="text1"/>
        </w:rPr>
        <w:t xml:space="preserve">A taxpayer </w:t>
      </w:r>
      <w:r>
        <w:rPr>
          <w:color w:val="000000" w:themeColor="text1"/>
          <w:u w:color="000000" w:themeColor="text1"/>
        </w:rPr>
        <w:t>i</w:t>
      </w:r>
      <w:r w:rsidR="001D4AB0" w:rsidRPr="00A07DEE">
        <w:rPr>
          <w:color w:val="000000" w:themeColor="text1"/>
          <w:u w:color="000000" w:themeColor="text1"/>
        </w:rPr>
        <w:t>s allowed a</w:t>
      </w:r>
      <w:r>
        <w:rPr>
          <w:color w:val="000000" w:themeColor="text1"/>
          <w:u w:color="000000" w:themeColor="text1"/>
        </w:rPr>
        <w:t>n income tax</w:t>
      </w:r>
      <w:r w:rsidR="001D4AB0" w:rsidRPr="00A07DEE">
        <w:rPr>
          <w:color w:val="000000" w:themeColor="text1"/>
          <w:u w:color="000000" w:themeColor="text1"/>
        </w:rPr>
        <w:t xml:space="preserve"> credit of </w:t>
      </w:r>
      <w:r>
        <w:rPr>
          <w:color w:val="000000" w:themeColor="text1"/>
          <w:u w:color="000000" w:themeColor="text1"/>
        </w:rPr>
        <w:t xml:space="preserve">fifty percent </w:t>
      </w:r>
      <w:r w:rsidR="001D4AB0" w:rsidRPr="00A07DEE">
        <w:rPr>
          <w:color w:val="000000" w:themeColor="text1"/>
          <w:u w:color="000000" w:themeColor="text1"/>
        </w:rPr>
        <w:t>of the incremental costs or conversion costs of the amount expended to purchase or convert a bi</w:t>
      </w:r>
      <w:r w:rsidR="00E97045">
        <w:rPr>
          <w:color w:val="000000" w:themeColor="text1"/>
          <w:u w:color="000000" w:themeColor="text1"/>
        </w:rPr>
        <w:noBreakHyphen/>
      </w:r>
      <w:r w:rsidR="001D4AB0" w:rsidRPr="00A07DEE">
        <w:rPr>
          <w:color w:val="000000" w:themeColor="text1"/>
          <w:u w:color="000000" w:themeColor="text1"/>
        </w:rPr>
        <w:t xml:space="preserve">fuel alternative fuel vehicle. The credit </w:t>
      </w:r>
      <w:r w:rsidR="00F21BF2">
        <w:rPr>
          <w:color w:val="000000" w:themeColor="text1"/>
          <w:u w:color="000000" w:themeColor="text1"/>
        </w:rPr>
        <w:t>may</w:t>
      </w:r>
      <w:r w:rsidR="001D4AB0" w:rsidRPr="00A07DEE">
        <w:rPr>
          <w:color w:val="000000" w:themeColor="text1"/>
          <w:u w:color="000000" w:themeColor="text1"/>
        </w:rPr>
        <w:t xml:space="preserve"> not exceed </w:t>
      </w:r>
      <w:r w:rsidR="00F21BF2">
        <w:rPr>
          <w:color w:val="000000" w:themeColor="text1"/>
          <w:u w:color="000000" w:themeColor="text1"/>
        </w:rPr>
        <w:t>six thousand dollars for each</w:t>
      </w:r>
      <w:r w:rsidR="001D4AB0" w:rsidRPr="00A07DEE">
        <w:rPr>
          <w:color w:val="000000" w:themeColor="text1"/>
          <w:u w:color="000000" w:themeColor="text1"/>
        </w:rPr>
        <w:t xml:space="preserve"> vehicle. </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(C)</w:t>
      </w:r>
      <w:r>
        <w:rPr>
          <w:color w:val="000000" w:themeColor="text1"/>
          <w:u w:color="000000" w:themeColor="text1"/>
        </w:rPr>
        <w:tab/>
      </w:r>
      <w:r w:rsidR="001D4AB0" w:rsidRPr="00A07DEE">
        <w:rPr>
          <w:color w:val="000000" w:themeColor="text1"/>
          <w:u w:color="000000" w:themeColor="text1"/>
        </w:rPr>
        <w:t>The tax credit is nonrefundable but unused credits may be carried forward for ten years. The ten</w:t>
      </w:r>
      <w:r w:rsidR="00E97045">
        <w:rPr>
          <w:color w:val="000000" w:themeColor="text1"/>
          <w:u w:color="000000" w:themeColor="text1"/>
        </w:rPr>
        <w:noBreakHyphen/>
      </w:r>
      <w:r w:rsidR="001D4AB0" w:rsidRPr="00A07DEE">
        <w:rPr>
          <w:color w:val="000000" w:themeColor="text1"/>
          <w:u w:color="000000" w:themeColor="text1"/>
        </w:rPr>
        <w:t xml:space="preserve">year carry forward period must not be extended due to periods of noncompliance.  </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(D)</w:t>
      </w:r>
      <w:r>
        <w:rPr>
          <w:color w:val="000000" w:themeColor="text1"/>
          <w:u w:color="000000" w:themeColor="text1"/>
        </w:rPr>
        <w:tab/>
      </w:r>
      <w:r w:rsidR="001D4AB0" w:rsidRPr="00A07DEE">
        <w:rPr>
          <w:color w:val="000000" w:themeColor="text1"/>
          <w:u w:color="000000" w:themeColor="text1"/>
        </w:rPr>
        <w:t xml:space="preserve">The taxpayer may transfer any applicable credit associated with this section. To the extent that the taxpayer transfers the credit, the taxpayer must notify the </w:t>
      </w:r>
      <w:r>
        <w:rPr>
          <w:color w:val="000000" w:themeColor="text1"/>
          <w:u w:color="000000" w:themeColor="text1"/>
        </w:rPr>
        <w:t>d</w:t>
      </w:r>
      <w:r w:rsidR="001D4AB0" w:rsidRPr="00A07DEE">
        <w:rPr>
          <w:color w:val="000000" w:themeColor="text1"/>
          <w:u w:color="000000" w:themeColor="text1"/>
        </w:rPr>
        <w:t xml:space="preserve">epartment of </w:t>
      </w:r>
      <w:r>
        <w:rPr>
          <w:color w:val="000000" w:themeColor="text1"/>
          <w:u w:color="000000" w:themeColor="text1"/>
        </w:rPr>
        <w:t>the transfer in the manner the d</w:t>
      </w:r>
      <w:r w:rsidR="001D4AB0" w:rsidRPr="00A07DEE">
        <w:rPr>
          <w:color w:val="000000" w:themeColor="text1"/>
          <w:u w:color="000000" w:themeColor="text1"/>
        </w:rPr>
        <w:t>epartment prescribes.</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(E)</w:t>
      </w:r>
      <w:r>
        <w:rPr>
          <w:color w:val="000000" w:themeColor="text1"/>
          <w:u w:color="000000" w:themeColor="text1"/>
        </w:rPr>
        <w:tab/>
      </w:r>
      <w:r w:rsidR="001D4AB0" w:rsidRPr="00A07DEE">
        <w:rPr>
          <w:color w:val="000000" w:themeColor="text1"/>
          <w:u w:color="000000" w:themeColor="text1"/>
        </w:rPr>
        <w:t xml:space="preserve">The </w:t>
      </w:r>
      <w:r>
        <w:rPr>
          <w:color w:val="000000" w:themeColor="text1"/>
          <w:u w:color="000000" w:themeColor="text1"/>
        </w:rPr>
        <w:t>d</w:t>
      </w:r>
      <w:r w:rsidR="001D4AB0" w:rsidRPr="00A07DEE">
        <w:rPr>
          <w:color w:val="000000" w:themeColor="text1"/>
          <w:u w:color="000000" w:themeColor="text1"/>
        </w:rPr>
        <w:t xml:space="preserve">epartment shall produce an appropriate form for the taxpayer to submit certifying the following:  </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(1)</w:t>
      </w:r>
      <w:r>
        <w:rPr>
          <w:color w:val="000000" w:themeColor="text1"/>
          <w:u w:color="000000" w:themeColor="text1"/>
        </w:rPr>
        <w:tab/>
        <w:t>c</w:t>
      </w:r>
      <w:r w:rsidR="001D4AB0" w:rsidRPr="00A07DEE">
        <w:rPr>
          <w:color w:val="000000" w:themeColor="text1"/>
          <w:u w:color="000000" w:themeColor="text1"/>
        </w:rPr>
        <w:t>ertification from the manufacturer that the vehicle is an alternative fuel heavy</w:t>
      </w:r>
      <w:r w:rsidR="00E97045">
        <w:rPr>
          <w:color w:val="000000" w:themeColor="text1"/>
          <w:u w:color="000000" w:themeColor="text1"/>
        </w:rPr>
        <w:noBreakHyphen/>
      </w:r>
      <w:r w:rsidR="001D4AB0" w:rsidRPr="00A07DEE">
        <w:rPr>
          <w:color w:val="000000" w:themeColor="text1"/>
          <w:u w:color="000000" w:themeColor="text1"/>
        </w:rPr>
        <w:t>duty vehicle, alternative fuel vehicle, or a bi</w:t>
      </w:r>
      <w:r w:rsidR="00E97045">
        <w:rPr>
          <w:color w:val="000000" w:themeColor="text1"/>
          <w:u w:color="000000" w:themeColor="text1"/>
        </w:rPr>
        <w:noBreakHyphen/>
      </w:r>
      <w:r w:rsidR="001D4AB0" w:rsidRPr="00A07DEE">
        <w:rPr>
          <w:color w:val="000000" w:themeColor="text1"/>
          <w:u w:color="000000" w:themeColor="text1"/>
        </w:rPr>
        <w:t>fuel alternative fuel vehicle or a third</w:t>
      </w:r>
      <w:r w:rsidR="00E97045">
        <w:rPr>
          <w:color w:val="000000" w:themeColor="text1"/>
          <w:u w:color="000000" w:themeColor="text1"/>
        </w:rPr>
        <w:noBreakHyphen/>
      </w:r>
      <w:r w:rsidR="001D4AB0" w:rsidRPr="00A07DEE">
        <w:rPr>
          <w:color w:val="000000" w:themeColor="text1"/>
          <w:u w:color="000000" w:themeColor="text1"/>
        </w:rPr>
        <w:t>party equipment manufacturer who possess a current and legal Certificate of Conformity from the Environmental Protection Agency</w:t>
      </w:r>
      <w:r w:rsidR="00E97045" w:rsidRPr="00E97045">
        <w:rPr>
          <w:color w:val="000000" w:themeColor="text1"/>
          <w:u w:color="000000" w:themeColor="text1"/>
        </w:rPr>
        <w:t>’</w:t>
      </w:r>
      <w:r w:rsidR="001D4AB0" w:rsidRPr="00A07DEE">
        <w:rPr>
          <w:color w:val="000000" w:themeColor="text1"/>
          <w:u w:color="000000" w:themeColor="text1"/>
        </w:rPr>
        <w:t xml:space="preserve">s Office of Transportation and Air Quality specific to the qualified alternative fuel vehicle; </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(2)</w:t>
      </w:r>
      <w:r>
        <w:rPr>
          <w:color w:val="000000" w:themeColor="text1"/>
          <w:u w:color="000000" w:themeColor="text1"/>
        </w:rPr>
        <w:tab/>
        <w:t>a</w:t>
      </w:r>
      <w:r w:rsidR="001D4AB0" w:rsidRPr="00A07DEE">
        <w:rPr>
          <w:color w:val="000000" w:themeColor="text1"/>
          <w:u w:color="000000" w:themeColor="text1"/>
        </w:rPr>
        <w:t xml:space="preserve"> sworn affidavit from the taxpayer certifying that the vehicle is registered in </w:t>
      </w:r>
      <w:r>
        <w:rPr>
          <w:color w:val="000000" w:themeColor="text1"/>
          <w:u w:color="000000" w:themeColor="text1"/>
        </w:rPr>
        <w:t>this State</w:t>
      </w:r>
      <w:r w:rsidR="001D4AB0" w:rsidRPr="00A07DEE">
        <w:rPr>
          <w:color w:val="000000" w:themeColor="text1"/>
          <w:u w:color="000000" w:themeColor="text1"/>
        </w:rPr>
        <w:t xml:space="preserve"> and remain</w:t>
      </w:r>
      <w:r>
        <w:rPr>
          <w:color w:val="000000" w:themeColor="text1"/>
          <w:u w:color="000000" w:themeColor="text1"/>
        </w:rPr>
        <w:t>s</w:t>
      </w:r>
      <w:r w:rsidR="001D4AB0" w:rsidRPr="00A07DEE">
        <w:rPr>
          <w:color w:val="000000" w:themeColor="text1"/>
          <w:u w:color="000000" w:themeColor="text1"/>
        </w:rPr>
        <w:t xml:space="preserve"> registered in South Carolina for no less than five years; and</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(3)</w:t>
      </w:r>
      <w:r>
        <w:rPr>
          <w:color w:val="000000" w:themeColor="text1"/>
          <w:u w:color="000000" w:themeColor="text1"/>
        </w:rPr>
        <w:tab/>
        <w:t>a</w:t>
      </w:r>
      <w:r w:rsidR="001D4AB0" w:rsidRPr="00A07DEE">
        <w:rPr>
          <w:color w:val="000000" w:themeColor="text1"/>
          <w:u w:color="000000" w:themeColor="text1"/>
        </w:rPr>
        <w:t xml:space="preserve">ny other information requested by the </w:t>
      </w:r>
      <w:r>
        <w:rPr>
          <w:color w:val="000000" w:themeColor="text1"/>
          <w:u w:color="000000" w:themeColor="text1"/>
        </w:rPr>
        <w:t>d</w:t>
      </w:r>
      <w:r w:rsidR="001D4AB0" w:rsidRPr="00A07DEE">
        <w:rPr>
          <w:color w:val="000000" w:themeColor="text1"/>
          <w:u w:color="000000" w:themeColor="text1"/>
        </w:rPr>
        <w:t>epartment.</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(F)</w:t>
      </w:r>
      <w:r>
        <w:rPr>
          <w:color w:val="000000" w:themeColor="text1"/>
          <w:u w:color="000000" w:themeColor="text1"/>
        </w:rPr>
        <w:tab/>
      </w:r>
      <w:r w:rsidR="001D4AB0" w:rsidRPr="00A07DEE">
        <w:rPr>
          <w:color w:val="000000" w:themeColor="text1"/>
          <w:u w:color="000000" w:themeColor="text1"/>
        </w:rPr>
        <w:t xml:space="preserve">The </w:t>
      </w:r>
      <w:r w:rsidR="00723BFE">
        <w:rPr>
          <w:color w:val="000000" w:themeColor="text1"/>
          <w:u w:color="000000" w:themeColor="text1"/>
        </w:rPr>
        <w:t>d</w:t>
      </w:r>
      <w:r w:rsidR="001D4AB0" w:rsidRPr="00A07DEE">
        <w:rPr>
          <w:color w:val="000000" w:themeColor="text1"/>
          <w:u w:color="000000" w:themeColor="text1"/>
        </w:rPr>
        <w:t xml:space="preserve">epartment </w:t>
      </w:r>
      <w:r>
        <w:rPr>
          <w:color w:val="000000" w:themeColor="text1"/>
          <w:u w:color="000000" w:themeColor="text1"/>
        </w:rPr>
        <w:t>may</w:t>
      </w:r>
      <w:r w:rsidR="001D4AB0" w:rsidRPr="00A07DEE">
        <w:rPr>
          <w:color w:val="000000" w:themeColor="text1"/>
          <w:u w:color="000000" w:themeColor="text1"/>
        </w:rPr>
        <w:t xml:space="preserve"> promulgate rules and regulations necessary to implement and administer the provisions of this section, including provisions for repayment of any credit in the event any of the certifications are or become untrue during the ten</w:t>
      </w:r>
      <w:r w:rsidR="00E97045">
        <w:rPr>
          <w:color w:val="000000" w:themeColor="text1"/>
          <w:u w:color="000000" w:themeColor="text1"/>
        </w:rPr>
        <w:noBreakHyphen/>
      </w:r>
      <w:r w:rsidR="001D4AB0" w:rsidRPr="00A07DEE">
        <w:rPr>
          <w:color w:val="000000" w:themeColor="text1"/>
          <w:u w:color="000000" w:themeColor="text1"/>
        </w:rPr>
        <w:t>year period following the date of application.</w:t>
      </w:r>
    </w:p>
    <w:p w:rsidR="00B1405B"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(G)</w:t>
      </w:r>
      <w:r>
        <w:rPr>
          <w:color w:val="000000" w:themeColor="text1"/>
          <w:u w:color="000000" w:themeColor="text1"/>
        </w:rPr>
        <w:tab/>
      </w:r>
      <w:r w:rsidR="001D4AB0" w:rsidRPr="00A07DEE">
        <w:rPr>
          <w:color w:val="000000" w:themeColor="text1"/>
          <w:u w:color="000000" w:themeColor="text1"/>
        </w:rPr>
        <w:t xml:space="preserve">The credit authorized by this section is allowed for purchases or conversions made after </w:t>
      </w:r>
      <w:r>
        <w:rPr>
          <w:color w:val="000000" w:themeColor="text1"/>
          <w:u w:color="000000" w:themeColor="text1"/>
        </w:rPr>
        <w:t>December</w:t>
      </w:r>
      <w:r w:rsidR="001D4AB0" w:rsidRPr="00A07DEE">
        <w:rPr>
          <w:color w:val="000000" w:themeColor="text1"/>
          <w:u w:color="000000" w:themeColor="text1"/>
        </w:rPr>
        <w:t xml:space="preserve"> </w:t>
      </w:r>
      <w:r>
        <w:rPr>
          <w:color w:val="000000" w:themeColor="text1"/>
          <w:u w:color="000000" w:themeColor="text1"/>
        </w:rPr>
        <w:t>3</w:t>
      </w:r>
      <w:r w:rsidR="001D4AB0" w:rsidRPr="00A07DEE">
        <w:rPr>
          <w:color w:val="000000" w:themeColor="text1"/>
          <w:u w:color="000000" w:themeColor="text1"/>
        </w:rPr>
        <w:t>1, 201</w:t>
      </w:r>
      <w:r>
        <w:rPr>
          <w:color w:val="000000" w:themeColor="text1"/>
          <w:u w:color="000000" w:themeColor="text1"/>
        </w:rPr>
        <w:t>4</w:t>
      </w:r>
      <w:r w:rsidR="001D4AB0" w:rsidRPr="00A07DEE">
        <w:rPr>
          <w:color w:val="000000" w:themeColor="text1"/>
          <w:u w:color="000000" w:themeColor="text1"/>
        </w:rPr>
        <w:t>, but before January 1, 2025.</w:t>
      </w:r>
      <w:r w:rsidR="00A74A3F">
        <w:rPr>
          <w:color w:val="000000" w:themeColor="text1"/>
          <w:u w:color="000000" w:themeColor="text1"/>
        </w:rPr>
        <w:t>”</w:t>
      </w:r>
    </w:p>
    <w:p w:rsidR="00F21BF2"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1BF2"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132B2E">
        <w:rPr>
          <w:color w:val="000000" w:themeColor="text1"/>
          <w:u w:color="000000" w:themeColor="text1"/>
        </w:rPr>
        <w:t>T</w:t>
      </w:r>
      <w:r>
        <w:rPr>
          <w:color w:val="000000" w:themeColor="text1"/>
          <w:u w:color="000000" w:themeColor="text1"/>
        </w:rPr>
        <w:t>his act take effect upon approval by the Governor</w:t>
      </w:r>
      <w:r w:rsidR="00132B2E">
        <w:rPr>
          <w:color w:val="000000" w:themeColor="text1"/>
          <w:u w:color="000000" w:themeColor="text1"/>
        </w:rPr>
        <w:t>, with SECTION 6 applying to property tax years after 2014, and SECTIONS 7 and 8 applying for tax years after 2014</w:t>
      </w:r>
      <w:r>
        <w:rPr>
          <w:color w:val="000000" w:themeColor="text1"/>
          <w:u w:color="000000" w:themeColor="text1"/>
        </w:rPr>
        <w:t>.</w:t>
      </w:r>
    </w:p>
    <w:p w:rsidR="00D15D0A" w:rsidRDefault="00E970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BBA" w:rsidRDefault="00626BBA" w:rsidP="00626BBA">
      <w:pPr>
        <w:suppressAutoHyphens/>
      </w:pPr>
    </w:p>
    <w:sectPr w:rsidR="00626BBA" w:rsidSect="00626B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70F" w:rsidRDefault="00AF370F" w:rsidP="009F0C77">
      <w:r>
        <w:separator/>
      </w:r>
    </w:p>
  </w:endnote>
  <w:endnote w:type="continuationSeparator" w:id="0">
    <w:p w:rsidR="00AF370F" w:rsidRDefault="00AF37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08008E-AFD1-4FDC-9327-E073AB1E2AC9}"/>
    <w:embedBold r:id="rId2" w:fontKey="{11E8D67A-9812-45EC-A27F-BD2E7590163F}"/>
    <w:embedItalic r:id="rId3" w:fontKey="{2CFFC310-AB13-458E-8CA5-E78327B9E824}"/>
    <w:embedBoldItalic r:id="rId4" w:fontKey="{B03BBBDF-2ECE-4212-AA3A-7CCB18726745}"/>
  </w:font>
  <w:font w:name="Calibri">
    <w:panose1 w:val="020F0502020204030204"/>
    <w:charset w:val="00"/>
    <w:family w:val="swiss"/>
    <w:pitch w:val="variable"/>
    <w:sig w:usb0="E00002FF" w:usb1="4000ACFF" w:usb2="00000001" w:usb3="00000000" w:csb0="0000019F" w:csb1="00000000"/>
    <w:embedRegular r:id="rId5" w:fontKey="{76FDAC53-1575-4D7C-831D-6DB06AD931DF}"/>
  </w:font>
  <w:font w:name="Segoe UI">
    <w:panose1 w:val="020B0502040204020203"/>
    <w:charset w:val="00"/>
    <w:family w:val="swiss"/>
    <w:pitch w:val="variable"/>
    <w:sig w:usb0="E10022FF" w:usb1="C000E47F" w:usb2="00000029" w:usb3="00000000" w:csb0="000001DF" w:csb1="00000000"/>
    <w:embedRegular r:id="rId6" w:fontKey="{D75431DE-393F-4D5D-934C-D9CC2EA89426}"/>
  </w:font>
  <w:font w:name="Cambria">
    <w:panose1 w:val="02040503050406030204"/>
    <w:charset w:val="00"/>
    <w:family w:val="roman"/>
    <w:pitch w:val="variable"/>
    <w:sig w:usb0="E00002FF" w:usb1="400004FF" w:usb2="00000000" w:usb3="00000000" w:csb0="0000019F" w:csb1="00000000"/>
    <w:embedRegular r:id="rId7" w:fontKey="{86D2006B-51A7-4529-8EC4-A783DEC8C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BA" w:rsidRPr="00571387" w:rsidRDefault="00626BBA" w:rsidP="00571387">
    <w:pPr>
      <w:pStyle w:val="Footer"/>
      <w:tabs>
        <w:tab w:val="clear" w:pos="4680"/>
        <w:tab w:val="clear" w:pos="9360"/>
        <w:tab w:val="center" w:pos="2995"/>
      </w:tabs>
      <w:spacing w:before="120"/>
    </w:pPr>
    <w:r>
      <w:t>[3836]</w:t>
    </w:r>
    <w:r>
      <w:tab/>
    </w:r>
    <w:r>
      <w:fldChar w:fldCharType="begin"/>
    </w:r>
    <w:r>
      <w:instrText xml:space="preserve"> PAGE  \* MERGEFORMAT </w:instrText>
    </w:r>
    <w:r>
      <w:fldChar w:fldCharType="separate"/>
    </w:r>
    <w:r w:rsidR="00EA48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70F" w:rsidRDefault="00AF370F" w:rsidP="009F0C77">
      <w:r>
        <w:separator/>
      </w:r>
    </w:p>
  </w:footnote>
  <w:footnote w:type="continuationSeparator" w:id="0">
    <w:p w:rsidR="00AF370F" w:rsidRDefault="00AF37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6DG15"/>
    <w:docVar w:name="CoverBillType" w:val="b"/>
    <w:docVar w:name="docpath" w:val="L:\Council\bills\BBM\9226DG15.DOCX"/>
    <w:docVar w:name="dvBillNumber" w:val="3836"/>
    <w:docVar w:name="dvBillNumberPrefix" w:val="H. "/>
    <w:docVar w:name="dvOriginalBody" w:val="House"/>
    <w:docVar w:name="dvSteno" w:val="BBM"/>
    <w:docVar w:name="NameofBody" w:val="h"/>
    <w:docVar w:name="vgroup2" w:val="Council"/>
  </w:docVars>
  <w:rsids>
    <w:rsidRoot w:val="00B1405B"/>
    <w:rsid w:val="00011869"/>
    <w:rsid w:val="00015CD6"/>
    <w:rsid w:val="0003256E"/>
    <w:rsid w:val="000E1785"/>
    <w:rsid w:val="000F40FA"/>
    <w:rsid w:val="0010776B"/>
    <w:rsid w:val="00132B2E"/>
    <w:rsid w:val="00133E66"/>
    <w:rsid w:val="001435A3"/>
    <w:rsid w:val="00146ED3"/>
    <w:rsid w:val="00151044"/>
    <w:rsid w:val="001D08F2"/>
    <w:rsid w:val="001D4AB0"/>
    <w:rsid w:val="001D525B"/>
    <w:rsid w:val="001D7F4F"/>
    <w:rsid w:val="00205238"/>
    <w:rsid w:val="002321B6"/>
    <w:rsid w:val="00250967"/>
    <w:rsid w:val="002543C8"/>
    <w:rsid w:val="0025541D"/>
    <w:rsid w:val="00284AAE"/>
    <w:rsid w:val="002E5912"/>
    <w:rsid w:val="00301B21"/>
    <w:rsid w:val="0032181D"/>
    <w:rsid w:val="00325348"/>
    <w:rsid w:val="0032732C"/>
    <w:rsid w:val="00336AD0"/>
    <w:rsid w:val="0037079A"/>
    <w:rsid w:val="003B47E0"/>
    <w:rsid w:val="003C4DAB"/>
    <w:rsid w:val="003D01E8"/>
    <w:rsid w:val="003E5288"/>
    <w:rsid w:val="003F6D79"/>
    <w:rsid w:val="0041760A"/>
    <w:rsid w:val="00417C01"/>
    <w:rsid w:val="004403BD"/>
    <w:rsid w:val="00461441"/>
    <w:rsid w:val="004809EE"/>
    <w:rsid w:val="004D25BC"/>
    <w:rsid w:val="004E3DBB"/>
    <w:rsid w:val="004E7D54"/>
    <w:rsid w:val="00523939"/>
    <w:rsid w:val="005273C6"/>
    <w:rsid w:val="00530A69"/>
    <w:rsid w:val="00545593"/>
    <w:rsid w:val="005558D9"/>
    <w:rsid w:val="00571387"/>
    <w:rsid w:val="00577C6C"/>
    <w:rsid w:val="005C2FE2"/>
    <w:rsid w:val="005E0FA4"/>
    <w:rsid w:val="005E2BC9"/>
    <w:rsid w:val="00605102"/>
    <w:rsid w:val="006215AA"/>
    <w:rsid w:val="00626BBA"/>
    <w:rsid w:val="0063605F"/>
    <w:rsid w:val="006913C9"/>
    <w:rsid w:val="0069470D"/>
    <w:rsid w:val="00712C26"/>
    <w:rsid w:val="00723BFE"/>
    <w:rsid w:val="00734F00"/>
    <w:rsid w:val="007612C3"/>
    <w:rsid w:val="007728EA"/>
    <w:rsid w:val="007A70AE"/>
    <w:rsid w:val="007C00B0"/>
    <w:rsid w:val="00811B0F"/>
    <w:rsid w:val="008362E8"/>
    <w:rsid w:val="0085063E"/>
    <w:rsid w:val="008A1768"/>
    <w:rsid w:val="008A6D35"/>
    <w:rsid w:val="008F0F33"/>
    <w:rsid w:val="008F4429"/>
    <w:rsid w:val="0094021A"/>
    <w:rsid w:val="00966BDC"/>
    <w:rsid w:val="00992DD9"/>
    <w:rsid w:val="009B44AF"/>
    <w:rsid w:val="009C6A0B"/>
    <w:rsid w:val="009F0C77"/>
    <w:rsid w:val="009F4DD1"/>
    <w:rsid w:val="00A009EE"/>
    <w:rsid w:val="00A41684"/>
    <w:rsid w:val="00A64E80"/>
    <w:rsid w:val="00A72BCD"/>
    <w:rsid w:val="00A741D9"/>
    <w:rsid w:val="00A74A3F"/>
    <w:rsid w:val="00A833AB"/>
    <w:rsid w:val="00A9741D"/>
    <w:rsid w:val="00AD4B17"/>
    <w:rsid w:val="00AF370F"/>
    <w:rsid w:val="00AF6C3B"/>
    <w:rsid w:val="00B1405B"/>
    <w:rsid w:val="00B412D4"/>
    <w:rsid w:val="00BE26CE"/>
    <w:rsid w:val="00BE3C22"/>
    <w:rsid w:val="00C0345E"/>
    <w:rsid w:val="00C13D01"/>
    <w:rsid w:val="00C3483A"/>
    <w:rsid w:val="00C74E9D"/>
    <w:rsid w:val="00C82FD3"/>
    <w:rsid w:val="00C867F6"/>
    <w:rsid w:val="00C92819"/>
    <w:rsid w:val="00C92888"/>
    <w:rsid w:val="00CC6B7B"/>
    <w:rsid w:val="00CD2089"/>
    <w:rsid w:val="00D15D0A"/>
    <w:rsid w:val="00D73A67"/>
    <w:rsid w:val="00D970A9"/>
    <w:rsid w:val="00DF3845"/>
    <w:rsid w:val="00E41911"/>
    <w:rsid w:val="00E92EEF"/>
    <w:rsid w:val="00E97045"/>
    <w:rsid w:val="00EA48B6"/>
    <w:rsid w:val="00ED391D"/>
    <w:rsid w:val="00EF2368"/>
    <w:rsid w:val="00F21BF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79441-E0C5-477F-BE8D-88228074D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A3F"/>
    <w:rPr>
      <w:rFonts w:ascii="Segoe UI" w:eastAsia="Times New Roman" w:hAnsi="Segoe UI" w:cs="Segoe UI"/>
      <w:sz w:val="18"/>
      <w:szCs w:val="18"/>
    </w:rPr>
  </w:style>
  <w:style w:type="character" w:styleId="Hyperlink">
    <w:name w:val="Hyperlink"/>
    <w:basedOn w:val="DefaultParagraphFont"/>
    <w:uiPriority w:val="99"/>
    <w:unhideWhenUsed/>
    <w:rsid w:val="00626B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36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F764B-0501-4F4B-84A6-268425DD0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2196</Words>
  <Characters>12518</Characters>
  <Application>Microsoft Office Word</Application>
  <DocSecurity>6</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3836: Motor Fuels - South Carolina Legislature Online</dc:title>
  <dc:creator>BRENDA MELTON</dc:creator>
  <cp:lastModifiedBy>N Cumfer</cp:lastModifiedBy>
  <cp:revision>2</cp:revision>
  <cp:lastPrinted>2015-03-05T15:22:00Z</cp:lastPrinted>
  <dcterms:created xsi:type="dcterms:W3CDTF">2016-12-02T18:24:00Z</dcterms:created>
  <dcterms:modified xsi:type="dcterms:W3CDTF">2016-12-02T18:24:00Z</dcterms:modified>
</cp:coreProperties>
</file>