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9B8" w:rsidRDefault="009B19B8" w:rsidP="009B19B8">
      <w:pPr>
        <w:widowControl w:val="0"/>
        <w:jc w:val="center"/>
      </w:pPr>
      <w:bookmarkStart w:id="0" w:name="_GoBack"/>
      <w:bookmarkEnd w:id="0"/>
      <w:r w:rsidRPr="009B19B8">
        <w:rPr>
          <w:b/>
        </w:rPr>
        <w:t>South Carolina General Assembly</w:t>
      </w:r>
    </w:p>
    <w:p w:rsidR="009B19B8" w:rsidRDefault="009B19B8" w:rsidP="009B19B8">
      <w:pPr>
        <w:widowControl w:val="0"/>
        <w:jc w:val="center"/>
      </w:pPr>
      <w:r>
        <w:t>121st Session, 2015-2016</w:t>
      </w:r>
    </w:p>
    <w:p w:rsidR="009B19B8" w:rsidRDefault="009B19B8" w:rsidP="009B19B8">
      <w:pPr>
        <w:widowControl w:val="0"/>
        <w:jc w:val="left"/>
      </w:pPr>
    </w:p>
    <w:p w:rsidR="009B19B8" w:rsidRDefault="009B19B8" w:rsidP="009B19B8">
      <w:pPr>
        <w:widowControl w:val="0"/>
        <w:jc w:val="left"/>
        <w:rPr>
          <w:b/>
        </w:rPr>
      </w:pPr>
      <w:r w:rsidRPr="009B19B8">
        <w:rPr>
          <w:b/>
        </w:rPr>
        <w:t>H. 3860</w:t>
      </w:r>
    </w:p>
    <w:p w:rsidR="009B19B8" w:rsidRDefault="009B19B8" w:rsidP="009B19B8">
      <w:pPr>
        <w:widowControl w:val="0"/>
        <w:jc w:val="left"/>
        <w:rPr>
          <w:b/>
        </w:rPr>
      </w:pPr>
    </w:p>
    <w:p w:rsidR="009B19B8" w:rsidRDefault="009B19B8" w:rsidP="009B19B8">
      <w:pPr>
        <w:widowControl w:val="0"/>
        <w:jc w:val="left"/>
      </w:pPr>
      <w:r w:rsidRPr="009B19B8">
        <w:rPr>
          <w:b/>
        </w:rPr>
        <w:t>STATUS INFORMATION</w:t>
      </w:r>
    </w:p>
    <w:p w:rsidR="009B19B8" w:rsidRDefault="009B19B8" w:rsidP="009B19B8">
      <w:pPr>
        <w:widowControl w:val="0"/>
        <w:jc w:val="left"/>
      </w:pPr>
    </w:p>
    <w:p w:rsidR="009B19B8" w:rsidRDefault="009B19B8" w:rsidP="009B19B8">
      <w:pPr>
        <w:widowControl w:val="0"/>
        <w:jc w:val="left"/>
      </w:pPr>
      <w:r>
        <w:t>House Resolution</w:t>
      </w:r>
    </w:p>
    <w:p w:rsidR="009B19B8" w:rsidRDefault="009B19B8" w:rsidP="009B19B8">
      <w:pPr>
        <w:widowControl w:val="0"/>
        <w:jc w:val="left"/>
      </w:pPr>
      <w:r>
        <w:t>Sponsors: Rep. W.J. McLeod</w:t>
      </w:r>
    </w:p>
    <w:p w:rsidR="009B19B8" w:rsidRDefault="009B19B8" w:rsidP="009B19B8">
      <w:pPr>
        <w:widowControl w:val="0"/>
        <w:jc w:val="left"/>
      </w:pPr>
      <w:r>
        <w:t>Document Path: l:\council\bills\agm\18591ab15.docx</w:t>
      </w:r>
    </w:p>
    <w:p w:rsidR="009B19B8" w:rsidRDefault="009B19B8" w:rsidP="009B19B8">
      <w:pPr>
        <w:widowControl w:val="0"/>
        <w:jc w:val="left"/>
      </w:pPr>
    </w:p>
    <w:p w:rsidR="009B19B8" w:rsidRDefault="009B19B8" w:rsidP="009B19B8">
      <w:pPr>
        <w:widowControl w:val="0"/>
        <w:jc w:val="left"/>
      </w:pPr>
      <w:r>
        <w:t>Introduced in the House on March 18, 2015</w:t>
      </w:r>
    </w:p>
    <w:p w:rsidR="009B19B8" w:rsidRDefault="009B19B8" w:rsidP="009B19B8">
      <w:pPr>
        <w:widowControl w:val="0"/>
        <w:jc w:val="left"/>
      </w:pPr>
      <w:r>
        <w:t>Adopted by the House on March 18, 2015</w:t>
      </w:r>
    </w:p>
    <w:p w:rsidR="009B19B8" w:rsidRDefault="009B19B8" w:rsidP="009B19B8">
      <w:pPr>
        <w:widowControl w:val="0"/>
        <w:jc w:val="left"/>
      </w:pPr>
    </w:p>
    <w:p w:rsidR="009B19B8" w:rsidRDefault="009B19B8" w:rsidP="009B19B8">
      <w:pPr>
        <w:widowControl w:val="0"/>
        <w:jc w:val="left"/>
      </w:pPr>
      <w:r>
        <w:t xml:space="preserve">Summary: </w:t>
      </w:r>
      <w:r w:rsidR="00126020">
        <w:t>Newberry Electric Cooperative</w:t>
      </w:r>
    </w:p>
    <w:p w:rsidR="009B19B8" w:rsidRDefault="009B19B8" w:rsidP="009B19B8">
      <w:pPr>
        <w:widowControl w:val="0"/>
        <w:jc w:val="left"/>
      </w:pPr>
    </w:p>
    <w:p w:rsidR="009B19B8" w:rsidRDefault="009B19B8" w:rsidP="009B19B8">
      <w:pPr>
        <w:widowControl w:val="0"/>
        <w:jc w:val="left"/>
      </w:pPr>
    </w:p>
    <w:p w:rsidR="009B19B8" w:rsidRDefault="009B19B8" w:rsidP="009B19B8">
      <w:pPr>
        <w:widowControl w:val="0"/>
        <w:tabs>
          <w:tab w:val="center" w:pos="590"/>
          <w:tab w:val="center" w:pos="1440"/>
          <w:tab w:val="left" w:pos="1872"/>
          <w:tab w:val="left" w:pos="9187"/>
        </w:tabs>
        <w:jc w:val="left"/>
      </w:pPr>
      <w:r w:rsidRPr="009B19B8">
        <w:rPr>
          <w:b/>
        </w:rPr>
        <w:t>HISTORY OF LEGISLATIVE ACTIONS</w:t>
      </w:r>
    </w:p>
    <w:p w:rsidR="009B19B8" w:rsidRDefault="009B19B8" w:rsidP="009B19B8">
      <w:pPr>
        <w:widowControl w:val="0"/>
        <w:tabs>
          <w:tab w:val="center" w:pos="590"/>
          <w:tab w:val="center" w:pos="1440"/>
          <w:tab w:val="left" w:pos="1872"/>
          <w:tab w:val="left" w:pos="9187"/>
        </w:tabs>
        <w:jc w:val="left"/>
      </w:pPr>
    </w:p>
    <w:p w:rsidR="009B19B8" w:rsidRPr="009B19B8" w:rsidRDefault="009B19B8" w:rsidP="009B19B8">
      <w:pPr>
        <w:widowControl w:val="0"/>
        <w:tabs>
          <w:tab w:val="center" w:pos="590"/>
          <w:tab w:val="center" w:pos="1440"/>
          <w:tab w:val="left" w:pos="1872"/>
          <w:tab w:val="left" w:pos="9187"/>
        </w:tabs>
        <w:jc w:val="left"/>
      </w:pPr>
      <w:r w:rsidRPr="009B19B8">
        <w:rPr>
          <w:u w:val="single"/>
        </w:rPr>
        <w:tab/>
        <w:t>Date</w:t>
      </w:r>
      <w:r w:rsidRPr="009B19B8">
        <w:rPr>
          <w:u w:val="single"/>
        </w:rPr>
        <w:tab/>
        <w:t>Body</w:t>
      </w:r>
      <w:r w:rsidRPr="009B19B8">
        <w:rPr>
          <w:u w:val="single"/>
        </w:rPr>
        <w:tab/>
        <w:t>Action Description with journal page number</w:t>
      </w:r>
      <w:r w:rsidRPr="009B19B8">
        <w:rPr>
          <w:u w:val="single"/>
        </w:rPr>
        <w:tab/>
      </w:r>
    </w:p>
    <w:p w:rsidR="00824C60" w:rsidRDefault="00824C60" w:rsidP="00824C60">
      <w:pPr>
        <w:widowControl w:val="0"/>
        <w:tabs>
          <w:tab w:val="right" w:pos="1008"/>
          <w:tab w:val="left" w:pos="1152"/>
          <w:tab w:val="left" w:pos="1872"/>
          <w:tab w:val="left" w:pos="9187"/>
        </w:tabs>
        <w:ind w:left="2088" w:hanging="2088"/>
        <w:jc w:val="left"/>
      </w:pPr>
      <w:r>
        <w:tab/>
        <w:t>3/18/2015</w:t>
      </w:r>
      <w:r>
        <w:tab/>
        <w:t>House</w:t>
      </w:r>
      <w:r>
        <w:tab/>
      </w:r>
      <w:r w:rsidRPr="00310466">
        <w:t>Introduced and adopted (</w:t>
      </w:r>
      <w:hyperlink r:id="rId7" w:history="1">
        <w:r w:rsidRPr="00012749">
          <w:rPr>
            <w:rStyle w:val="Hyperlink"/>
          </w:rPr>
          <w:t>House Journal</w:t>
        </w:r>
        <w:r w:rsidRPr="00012749">
          <w:rPr>
            <w:rStyle w:val="Hyperlink"/>
          </w:rPr>
          <w:noBreakHyphen/>
          <w:t>page 37</w:t>
        </w:r>
      </w:hyperlink>
      <w:r w:rsidRPr="00310466">
        <w:t>)</w:t>
      </w:r>
    </w:p>
    <w:p w:rsidR="00824C60" w:rsidRDefault="00824C60" w:rsidP="00824C60">
      <w:pPr>
        <w:widowControl w:val="0"/>
        <w:tabs>
          <w:tab w:val="right" w:pos="1008"/>
          <w:tab w:val="left" w:pos="1152"/>
          <w:tab w:val="left" w:pos="1872"/>
          <w:tab w:val="left" w:pos="9187"/>
        </w:tabs>
        <w:ind w:left="2088" w:hanging="2088"/>
        <w:jc w:val="left"/>
      </w:pPr>
    </w:p>
    <w:p w:rsidR="009B19B8" w:rsidRDefault="009B19B8" w:rsidP="009B19B8">
      <w:pPr>
        <w:widowControl w:val="0"/>
        <w:tabs>
          <w:tab w:val="right" w:pos="1008"/>
          <w:tab w:val="left" w:pos="1152"/>
          <w:tab w:val="left" w:pos="1872"/>
          <w:tab w:val="left" w:pos="9187"/>
        </w:tabs>
        <w:ind w:left="2088" w:hanging="2088"/>
        <w:jc w:val="left"/>
      </w:pPr>
      <w:r>
        <w:t xml:space="preserve">View the latest </w:t>
      </w:r>
      <w:hyperlink r:id="rId8" w:history="1">
        <w:r w:rsidRPr="009B19B8">
          <w:rPr>
            <w:rStyle w:val="Hyperlink"/>
          </w:rPr>
          <w:t>legislative information</w:t>
        </w:r>
      </w:hyperlink>
      <w:r>
        <w:t xml:space="preserve"> at the website</w:t>
      </w:r>
    </w:p>
    <w:p w:rsidR="009B19B8" w:rsidRDefault="009B19B8" w:rsidP="009B19B8">
      <w:pPr>
        <w:widowControl w:val="0"/>
        <w:tabs>
          <w:tab w:val="right" w:pos="1008"/>
          <w:tab w:val="left" w:pos="1152"/>
          <w:tab w:val="left" w:pos="1872"/>
          <w:tab w:val="left" w:pos="9187"/>
        </w:tabs>
        <w:ind w:left="2088" w:hanging="2088"/>
        <w:jc w:val="left"/>
      </w:pPr>
    </w:p>
    <w:p w:rsidR="009B19B8" w:rsidRPr="009B19B8" w:rsidRDefault="009B19B8" w:rsidP="009B19B8">
      <w:pPr>
        <w:widowControl w:val="0"/>
        <w:tabs>
          <w:tab w:val="right" w:pos="1008"/>
          <w:tab w:val="left" w:pos="1152"/>
          <w:tab w:val="left" w:pos="1872"/>
          <w:tab w:val="left" w:pos="9187"/>
        </w:tabs>
        <w:ind w:left="2088" w:hanging="2088"/>
        <w:jc w:val="left"/>
      </w:pPr>
    </w:p>
    <w:p w:rsidR="009B19B8" w:rsidRDefault="009B19B8" w:rsidP="009B19B8">
      <w:r w:rsidRPr="009B19B8">
        <w:rPr>
          <w:b/>
        </w:rPr>
        <w:t>VERSIONS OF THIS BILL</w:t>
      </w:r>
    </w:p>
    <w:p w:rsidR="009B19B8" w:rsidRDefault="009B19B8" w:rsidP="009B19B8"/>
    <w:p w:rsidR="009B19B8" w:rsidRDefault="00012749" w:rsidP="009B19B8">
      <w:hyperlink r:id="rId9" w:history="1">
        <w:r w:rsidR="009B19B8">
          <w:rPr>
            <w:rStyle w:val="Hyperlink"/>
          </w:rPr>
          <w:t>3/18/2015</w:t>
        </w:r>
      </w:hyperlink>
    </w:p>
    <w:p w:rsidR="009B19B8" w:rsidRDefault="009B19B8" w:rsidP="009B19B8"/>
    <w:p w:rsidR="009B19B8" w:rsidRDefault="009B19B8" w:rsidP="009B19B8">
      <w:pPr>
        <w:sectPr w:rsidR="009B19B8" w:rsidSect="009B19B8">
          <w:pgSz w:w="12240" w:h="15840" w:code="1"/>
          <w:pgMar w:top="1080" w:right="1440" w:bottom="1080" w:left="1440" w:header="720" w:footer="720" w:gutter="0"/>
          <w:cols w:space="720"/>
          <w:noEndnote/>
          <w:docGrid w:linePitch="360"/>
        </w:sectPr>
      </w:pPr>
    </w:p>
    <w:p w:rsidR="00EA7E26" w:rsidRDefault="00EA7E26"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321" w:rsidRDefault="00B95321" w:rsidP="00B9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62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RECOGNIZE AND HONOR THE NEWBERRY ELECTRIC COOPERATIVE UPON THE CELEBRATION OF ITS SEVENTY</w:t>
      </w:r>
      <w:r>
        <w:noBreakHyphen/>
        <w:t>FIFTH ANNIVERSARY OF PROVIDING RELIABLE, AFFORDABLE ELECTRIC SERVICE IN NEWBERRY, FAIRFIELD, LAURENS, AND LEXINGTON COUNTIES.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seventy</w:t>
      </w:r>
      <w:r>
        <w:noBreakHyphen/>
        <w:t>five years, the Newberry Electric Cooperative has served its members with reliable, affordable electric service; and</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1930</w:t>
      </w:r>
      <w:r w:rsidRPr="005A1CFA">
        <w:t>’</w:t>
      </w:r>
      <w:r>
        <w:t>s, electricity in South Carolina was confined to towns and cities because it was more costly to serve rural areas. After years of endeavoring to get power suppliers to provide electric service to rural areas, rural residents in Newberry County incorporated the Newberry Electric Cooperative on June 17, 1940, and it began serving customers on January 7, 1941; and</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original leaders of the cooperative were the first Board of Trustees, namely, C.B. Parr, E.H. Spearman, W.B. Boinest, R.E. Livingston, J.C. Duncan,  W.C. Brown, B.O. Lovelace, D.B. Ruff, and George F. Scruggs.  The attorneys were T. William Hunter and John F. Clarkson; and</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cooperative employs forty people and maintains over 1,520 miles of line, serving 13,885 member</w:t>
      </w:r>
      <w:r>
        <w:noBreakHyphen/>
        <w:t xml:space="preserve">customers in Newberry, Fairfield, Laurens, and Lexington counties; and </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Newberry Electric Cooperative  also has become an economic engine for development and job creation, helping state and county governments attract global leaders in industry, such as Caterpillar, International Paper, Kiswire, Komatsu, Schweitzer</w:t>
      </w:r>
      <w:r>
        <w:noBreakHyphen/>
        <w:t>Mauduit, and Trucast. Now, therefore,</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29CB"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AD" w:rsidRDefault="00AA29CB" w:rsidP="00AA2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honor the Newberry Electric Cooperative upon the celebration of its seventy</w:t>
      </w:r>
      <w:r>
        <w:noBreakHyphen/>
        <w:t>fifth anniversary of providing reliable, affordable electric service in Newberry, Fairfield, Laurens, and Lexington Counties.</w:t>
      </w:r>
    </w:p>
    <w:p w:rsidR="00FA10D3" w:rsidRDefault="005A1C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9B8" w:rsidRDefault="009B19B8" w:rsidP="009B19B8">
      <w:pPr>
        <w:suppressAutoHyphens/>
      </w:pPr>
    </w:p>
    <w:sectPr w:rsidR="009B19B8" w:rsidSect="009B19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188" w:rsidRDefault="00825188" w:rsidP="009F0C77">
      <w:r>
        <w:separator/>
      </w:r>
    </w:p>
  </w:endnote>
  <w:endnote w:type="continuationSeparator" w:id="0">
    <w:p w:rsidR="00825188" w:rsidRDefault="008251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F83492-839B-4113-B34F-AE5F68C3AE49}"/>
    <w:embedBold r:id="rId2" w:fontKey="{46B35BC0-47AC-4228-B25D-40AE9232C39D}"/>
  </w:font>
  <w:font w:name="Calibri">
    <w:panose1 w:val="020F0502020204030204"/>
    <w:charset w:val="00"/>
    <w:family w:val="swiss"/>
    <w:pitch w:val="variable"/>
    <w:sig w:usb0="E00002FF" w:usb1="4000ACFF" w:usb2="00000001" w:usb3="00000000" w:csb0="0000019F" w:csb1="00000000"/>
    <w:embedRegular r:id="rId3" w:fontKey="{AF3B9CE3-AA59-48FE-84D8-C91583F4DBA8}"/>
  </w:font>
  <w:font w:name="Segoe UI">
    <w:panose1 w:val="020B0502040204020203"/>
    <w:charset w:val="00"/>
    <w:family w:val="swiss"/>
    <w:pitch w:val="variable"/>
    <w:sig w:usb0="E10022FF" w:usb1="C000E47F" w:usb2="00000029" w:usb3="00000000" w:csb0="000001DF" w:csb1="00000000"/>
    <w:embedRegular r:id="rId4" w:fontKey="{5DAE8639-1C4C-4678-B441-CEFD2F1416AB}"/>
  </w:font>
  <w:font w:name="Cambria">
    <w:panose1 w:val="02040503050406030204"/>
    <w:charset w:val="00"/>
    <w:family w:val="roman"/>
    <w:pitch w:val="variable"/>
    <w:sig w:usb0="E00002FF" w:usb1="400004FF" w:usb2="00000000" w:usb3="00000000" w:csb0="0000019F" w:csb1="00000000"/>
    <w:embedRegular r:id="rId5" w:fontKey="{8B4AEEF7-5621-451F-BAE3-7CACCCD75A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9B8" w:rsidRPr="00EA7E26" w:rsidRDefault="009B19B8" w:rsidP="00EA7E26">
    <w:pPr>
      <w:pStyle w:val="Footer"/>
      <w:tabs>
        <w:tab w:val="clear" w:pos="4680"/>
        <w:tab w:val="clear" w:pos="9360"/>
        <w:tab w:val="center" w:pos="2995"/>
      </w:tabs>
      <w:spacing w:before="120"/>
    </w:pPr>
    <w:r>
      <w:t>[3860]</w:t>
    </w:r>
    <w:r>
      <w:tab/>
    </w:r>
    <w:r>
      <w:fldChar w:fldCharType="begin"/>
    </w:r>
    <w:r>
      <w:instrText xml:space="preserve"> PAGE  \* MERGEFORMAT </w:instrText>
    </w:r>
    <w:r>
      <w:fldChar w:fldCharType="separate"/>
    </w:r>
    <w:r w:rsidR="000127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188" w:rsidRDefault="00825188" w:rsidP="009F0C77">
      <w:r>
        <w:separator/>
      </w:r>
    </w:p>
  </w:footnote>
  <w:footnote w:type="continuationSeparator" w:id="0">
    <w:p w:rsidR="00825188" w:rsidRDefault="008251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1AB15"/>
    <w:docVar w:name="CoverBillType" w:val="r"/>
    <w:docVar w:name="docpath" w:val="L:\Council\bills\AGM\18591AB15.DOCX"/>
    <w:docVar w:name="dvBillNumber" w:val="3860"/>
    <w:docVar w:name="dvBillNumberPrefix" w:val="H. "/>
    <w:docVar w:name="dvOriginalBody" w:val="House"/>
    <w:docVar w:name="dvSteno" w:val="AGM"/>
    <w:docVar w:name="NameofBody" w:val="h"/>
    <w:docVar w:name="vgroup2" w:val="Council"/>
  </w:docVars>
  <w:rsids>
    <w:rsidRoot w:val="00FC62AD"/>
    <w:rsid w:val="00011869"/>
    <w:rsid w:val="00012749"/>
    <w:rsid w:val="00015CD6"/>
    <w:rsid w:val="000E1785"/>
    <w:rsid w:val="000F40FA"/>
    <w:rsid w:val="0010776B"/>
    <w:rsid w:val="00126020"/>
    <w:rsid w:val="00133E66"/>
    <w:rsid w:val="001435A3"/>
    <w:rsid w:val="00146ED3"/>
    <w:rsid w:val="00151044"/>
    <w:rsid w:val="0015225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1CFA"/>
    <w:rsid w:val="005C2FE2"/>
    <w:rsid w:val="005E2BC8"/>
    <w:rsid w:val="005E2BC9"/>
    <w:rsid w:val="00605102"/>
    <w:rsid w:val="006215AA"/>
    <w:rsid w:val="006913C9"/>
    <w:rsid w:val="0069470D"/>
    <w:rsid w:val="00734F00"/>
    <w:rsid w:val="007723D8"/>
    <w:rsid w:val="007A70AE"/>
    <w:rsid w:val="00824C60"/>
    <w:rsid w:val="00825188"/>
    <w:rsid w:val="008362E8"/>
    <w:rsid w:val="008A1768"/>
    <w:rsid w:val="008F0F33"/>
    <w:rsid w:val="008F4429"/>
    <w:rsid w:val="0094021A"/>
    <w:rsid w:val="009B19B8"/>
    <w:rsid w:val="009B44AF"/>
    <w:rsid w:val="009C6A0B"/>
    <w:rsid w:val="009F0C77"/>
    <w:rsid w:val="009F4DD1"/>
    <w:rsid w:val="00A41684"/>
    <w:rsid w:val="00A64E80"/>
    <w:rsid w:val="00A72BCD"/>
    <w:rsid w:val="00A741D9"/>
    <w:rsid w:val="00A833AB"/>
    <w:rsid w:val="00A9741D"/>
    <w:rsid w:val="00AA29CB"/>
    <w:rsid w:val="00AD4B17"/>
    <w:rsid w:val="00B412D4"/>
    <w:rsid w:val="00B95321"/>
    <w:rsid w:val="00BE3C22"/>
    <w:rsid w:val="00C0345E"/>
    <w:rsid w:val="00C3483A"/>
    <w:rsid w:val="00C74E9D"/>
    <w:rsid w:val="00C82FD3"/>
    <w:rsid w:val="00C92819"/>
    <w:rsid w:val="00CC6B7B"/>
    <w:rsid w:val="00CD2089"/>
    <w:rsid w:val="00D73A67"/>
    <w:rsid w:val="00D970A9"/>
    <w:rsid w:val="00DF3845"/>
    <w:rsid w:val="00E41911"/>
    <w:rsid w:val="00E92EEF"/>
    <w:rsid w:val="00EA7E26"/>
    <w:rsid w:val="00EF2368"/>
    <w:rsid w:val="00F24442"/>
    <w:rsid w:val="00F50AE3"/>
    <w:rsid w:val="00F656BA"/>
    <w:rsid w:val="00F67CF1"/>
    <w:rsid w:val="00F840F0"/>
    <w:rsid w:val="00FA10D3"/>
    <w:rsid w:val="00FB0D0D"/>
    <w:rsid w:val="00FB43B4"/>
    <w:rsid w:val="00FC62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BBB012-23A4-4FA0-B855-CB92BB387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9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CB"/>
    <w:rPr>
      <w:rFonts w:ascii="Segoe UI" w:eastAsia="Times New Roman" w:hAnsi="Segoe UI" w:cs="Segoe UI"/>
      <w:sz w:val="18"/>
      <w:szCs w:val="18"/>
    </w:rPr>
  </w:style>
  <w:style w:type="character" w:styleId="Hyperlink">
    <w:name w:val="Hyperlink"/>
    <w:basedOn w:val="DefaultParagraphFont"/>
    <w:uiPriority w:val="99"/>
    <w:unhideWhenUsed/>
    <w:rsid w:val="009B19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60&amp;session=121&amp;summary=B" TargetMode="External"/><Relationship Id="rId3" Type="http://schemas.openxmlformats.org/officeDocument/2006/relationships/settings" Target="settings.xml"/><Relationship Id="rId7" Type="http://schemas.openxmlformats.org/officeDocument/2006/relationships/hyperlink" Target="file:///h:\HJ%20Archive\2015\03-1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60_2015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FCC9D-34FF-48DE-A272-9B1F4407E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397</Words>
  <Characters>2269</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3860: Newberry Electric Cooperative - South Carolina Legislature Online</dc:title>
  <dc:creator>angiemorgan</dc:creator>
  <cp:lastModifiedBy>N Cumfer</cp:lastModifiedBy>
  <cp:revision>2</cp:revision>
  <cp:lastPrinted>2015-03-18T15:58:00Z</cp:lastPrinted>
  <dcterms:created xsi:type="dcterms:W3CDTF">2016-12-02T18:26:00Z</dcterms:created>
  <dcterms:modified xsi:type="dcterms:W3CDTF">2016-12-02T18:26:00Z</dcterms:modified>
</cp:coreProperties>
</file>