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341" w:rsidRDefault="00203341" w:rsidP="00203341">
      <w:pPr>
        <w:widowControl w:val="0"/>
        <w:jc w:val="center"/>
      </w:pPr>
      <w:bookmarkStart w:id="0" w:name="_GoBack"/>
      <w:bookmarkEnd w:id="0"/>
      <w:r w:rsidRPr="00203341">
        <w:rPr>
          <w:b/>
        </w:rPr>
        <w:t>South Carolina General Assembly</w:t>
      </w:r>
    </w:p>
    <w:p w:rsidR="00203341" w:rsidRDefault="00203341" w:rsidP="00203341">
      <w:pPr>
        <w:widowControl w:val="0"/>
        <w:jc w:val="center"/>
      </w:pPr>
      <w:r>
        <w:t>121st Session, 2015-2016</w:t>
      </w:r>
    </w:p>
    <w:p w:rsidR="00203341" w:rsidRDefault="00203341" w:rsidP="00203341">
      <w:pPr>
        <w:widowControl w:val="0"/>
        <w:jc w:val="left"/>
      </w:pPr>
    </w:p>
    <w:p w:rsidR="00203341" w:rsidRDefault="00203341" w:rsidP="00203341">
      <w:pPr>
        <w:widowControl w:val="0"/>
        <w:jc w:val="left"/>
        <w:rPr>
          <w:b/>
        </w:rPr>
      </w:pPr>
      <w:r w:rsidRPr="00203341">
        <w:rPr>
          <w:b/>
        </w:rPr>
        <w:t>S.</w:t>
      </w:r>
      <w:r>
        <w:rPr>
          <w:b/>
        </w:rPr>
        <w:t xml:space="preserve"> </w:t>
      </w:r>
      <w:r w:rsidRPr="00203341">
        <w:rPr>
          <w:b/>
        </w:rPr>
        <w:t>392</w:t>
      </w:r>
    </w:p>
    <w:p w:rsidR="00203341" w:rsidRDefault="00203341" w:rsidP="00203341">
      <w:pPr>
        <w:widowControl w:val="0"/>
        <w:jc w:val="left"/>
        <w:rPr>
          <w:b/>
        </w:rPr>
      </w:pPr>
    </w:p>
    <w:p w:rsidR="00203341" w:rsidRDefault="00203341" w:rsidP="00203341">
      <w:pPr>
        <w:widowControl w:val="0"/>
        <w:jc w:val="left"/>
      </w:pPr>
      <w:r w:rsidRPr="00203341">
        <w:rPr>
          <w:b/>
        </w:rPr>
        <w:t>STATUS INFORMATION</w:t>
      </w:r>
    </w:p>
    <w:p w:rsidR="00203341" w:rsidRDefault="00203341" w:rsidP="00203341">
      <w:pPr>
        <w:widowControl w:val="0"/>
        <w:jc w:val="left"/>
      </w:pPr>
    </w:p>
    <w:p w:rsidR="00203341" w:rsidRDefault="00203341" w:rsidP="00203341">
      <w:pPr>
        <w:widowControl w:val="0"/>
        <w:jc w:val="left"/>
      </w:pPr>
      <w:r>
        <w:t>General Bill</w:t>
      </w:r>
    </w:p>
    <w:p w:rsidR="00203341" w:rsidRDefault="00203341" w:rsidP="00203341">
      <w:pPr>
        <w:widowControl w:val="0"/>
        <w:jc w:val="left"/>
      </w:pPr>
      <w:r>
        <w:t>Sponsors: Senator Scott</w:t>
      </w:r>
    </w:p>
    <w:p w:rsidR="00203341" w:rsidRDefault="00203341" w:rsidP="00203341">
      <w:pPr>
        <w:widowControl w:val="0"/>
        <w:jc w:val="left"/>
      </w:pPr>
      <w:r>
        <w:t>Document Path: l:\council\bills\bh\26222cm15.docx</w:t>
      </w:r>
    </w:p>
    <w:p w:rsidR="00326639" w:rsidRDefault="00326639" w:rsidP="00203341">
      <w:pPr>
        <w:widowControl w:val="0"/>
        <w:jc w:val="left"/>
      </w:pPr>
      <w:r>
        <w:t>Companion/Similar bill(s): 3008</w:t>
      </w:r>
    </w:p>
    <w:p w:rsidR="00203341" w:rsidRDefault="00203341" w:rsidP="00203341">
      <w:pPr>
        <w:widowControl w:val="0"/>
        <w:jc w:val="left"/>
      </w:pPr>
    </w:p>
    <w:p w:rsidR="005D0D42" w:rsidRDefault="005D0D42" w:rsidP="00203341">
      <w:pPr>
        <w:widowControl w:val="0"/>
        <w:jc w:val="left"/>
      </w:pPr>
      <w:r>
        <w:t>Introduced in the Senate on January 29, 2015</w:t>
      </w:r>
    </w:p>
    <w:p w:rsidR="005D0D42" w:rsidRPr="005D0D42" w:rsidRDefault="005D0D42" w:rsidP="00203341">
      <w:pPr>
        <w:widowControl w:val="0"/>
        <w:jc w:val="left"/>
      </w:pPr>
      <w:r>
        <w:t xml:space="preserve">Currently residing in the Senate Committee on </w:t>
      </w:r>
      <w:r w:rsidRPr="005D0D42">
        <w:rPr>
          <w:b/>
        </w:rPr>
        <w:t>Transportation</w:t>
      </w:r>
    </w:p>
    <w:p w:rsidR="005D0D42" w:rsidRDefault="005D0D42" w:rsidP="00203341">
      <w:pPr>
        <w:widowControl w:val="0"/>
        <w:jc w:val="left"/>
      </w:pPr>
    </w:p>
    <w:p w:rsidR="00203341" w:rsidRDefault="00203341" w:rsidP="00203341">
      <w:pPr>
        <w:widowControl w:val="0"/>
        <w:jc w:val="left"/>
      </w:pPr>
      <w:r>
        <w:t xml:space="preserve">Summary: </w:t>
      </w:r>
      <w:r w:rsidR="00464277">
        <w:t>Highway traffic</w:t>
      </w:r>
    </w:p>
    <w:p w:rsidR="00203341" w:rsidRDefault="00203341" w:rsidP="00203341">
      <w:pPr>
        <w:widowControl w:val="0"/>
        <w:jc w:val="left"/>
      </w:pPr>
    </w:p>
    <w:p w:rsidR="00203341" w:rsidRDefault="00203341" w:rsidP="00203341">
      <w:pPr>
        <w:widowControl w:val="0"/>
        <w:jc w:val="left"/>
      </w:pPr>
    </w:p>
    <w:p w:rsidR="00203341" w:rsidRDefault="00203341" w:rsidP="00203341">
      <w:pPr>
        <w:widowControl w:val="0"/>
        <w:tabs>
          <w:tab w:val="center" w:pos="590"/>
          <w:tab w:val="center" w:pos="1440"/>
          <w:tab w:val="left" w:pos="1872"/>
          <w:tab w:val="left" w:pos="9187"/>
        </w:tabs>
        <w:jc w:val="left"/>
      </w:pPr>
      <w:r w:rsidRPr="00203341">
        <w:rPr>
          <w:b/>
        </w:rPr>
        <w:t>HISTORY OF LEGISLATIVE ACTIONS</w:t>
      </w:r>
    </w:p>
    <w:p w:rsidR="00203341" w:rsidRDefault="00203341" w:rsidP="00203341">
      <w:pPr>
        <w:widowControl w:val="0"/>
        <w:tabs>
          <w:tab w:val="center" w:pos="590"/>
          <w:tab w:val="center" w:pos="1440"/>
          <w:tab w:val="left" w:pos="1872"/>
          <w:tab w:val="left" w:pos="9187"/>
        </w:tabs>
        <w:jc w:val="left"/>
      </w:pPr>
    </w:p>
    <w:p w:rsidR="00203341" w:rsidRPr="00203341" w:rsidRDefault="00203341" w:rsidP="00203341">
      <w:pPr>
        <w:widowControl w:val="0"/>
        <w:tabs>
          <w:tab w:val="center" w:pos="590"/>
          <w:tab w:val="center" w:pos="1440"/>
          <w:tab w:val="left" w:pos="1872"/>
          <w:tab w:val="left" w:pos="9187"/>
        </w:tabs>
        <w:jc w:val="left"/>
      </w:pPr>
      <w:r w:rsidRPr="00203341">
        <w:rPr>
          <w:u w:val="single"/>
        </w:rPr>
        <w:tab/>
        <w:t>Date</w:t>
      </w:r>
      <w:r w:rsidRPr="00203341">
        <w:rPr>
          <w:u w:val="single"/>
        </w:rPr>
        <w:tab/>
        <w:t>Body</w:t>
      </w:r>
      <w:r w:rsidRPr="00203341">
        <w:rPr>
          <w:u w:val="single"/>
        </w:rPr>
        <w:tab/>
        <w:t>Action Description with journal page number</w:t>
      </w:r>
      <w:r w:rsidRPr="00203341">
        <w:rPr>
          <w:u w:val="single"/>
        </w:rPr>
        <w:tab/>
      </w:r>
    </w:p>
    <w:p w:rsidR="005D0D42" w:rsidRDefault="005D0D42" w:rsidP="005D0D42">
      <w:pPr>
        <w:widowControl w:val="0"/>
        <w:tabs>
          <w:tab w:val="right" w:pos="1008"/>
          <w:tab w:val="left" w:pos="1152"/>
          <w:tab w:val="left" w:pos="1872"/>
          <w:tab w:val="left" w:pos="9187"/>
        </w:tabs>
        <w:ind w:left="2088" w:hanging="2088"/>
        <w:jc w:val="left"/>
      </w:pPr>
      <w:r>
        <w:tab/>
        <w:t>1/29/2015</w:t>
      </w:r>
      <w:r>
        <w:tab/>
        <w:t>Senate</w:t>
      </w:r>
      <w:r>
        <w:tab/>
      </w:r>
      <w:r w:rsidRPr="00415C19">
        <w:t>Introduced and read first time (</w:t>
      </w:r>
      <w:hyperlink r:id="rId7" w:history="1">
        <w:r w:rsidRPr="00CD194A">
          <w:rPr>
            <w:rStyle w:val="Hyperlink"/>
          </w:rPr>
          <w:t>Senate Journal</w:t>
        </w:r>
        <w:r w:rsidRPr="00CD194A">
          <w:rPr>
            <w:rStyle w:val="Hyperlink"/>
          </w:rPr>
          <w:noBreakHyphen/>
          <w:t>page 3</w:t>
        </w:r>
      </w:hyperlink>
      <w:r w:rsidRPr="00415C19">
        <w:t>)</w:t>
      </w:r>
    </w:p>
    <w:p w:rsidR="005D0D42" w:rsidRDefault="005D0D42" w:rsidP="005D0D42">
      <w:pPr>
        <w:widowControl w:val="0"/>
        <w:tabs>
          <w:tab w:val="right" w:pos="1008"/>
          <w:tab w:val="left" w:pos="1152"/>
          <w:tab w:val="left" w:pos="1872"/>
          <w:tab w:val="left" w:pos="9187"/>
        </w:tabs>
        <w:ind w:left="2088" w:hanging="2088"/>
        <w:jc w:val="left"/>
      </w:pPr>
      <w:r>
        <w:tab/>
        <w:t>1/29/2015</w:t>
      </w:r>
      <w:r>
        <w:tab/>
        <w:t>Senate</w:t>
      </w:r>
      <w:r>
        <w:tab/>
      </w:r>
      <w:r w:rsidRPr="00415C19">
        <w:t>Referred</w:t>
      </w:r>
      <w:r>
        <w:t xml:space="preserve"> to Committee on </w:t>
      </w:r>
      <w:r w:rsidRPr="00415C19">
        <w:rPr>
          <w:b/>
        </w:rPr>
        <w:t>Transportation</w:t>
      </w:r>
      <w:r>
        <w:t xml:space="preserve"> </w:t>
      </w:r>
      <w:r w:rsidRPr="00415C19">
        <w:t>(</w:t>
      </w:r>
      <w:hyperlink r:id="rId8" w:history="1">
        <w:r w:rsidRPr="00CD194A">
          <w:rPr>
            <w:rStyle w:val="Hyperlink"/>
          </w:rPr>
          <w:t>Senate Journal</w:t>
        </w:r>
        <w:r w:rsidRPr="00CD194A">
          <w:rPr>
            <w:rStyle w:val="Hyperlink"/>
          </w:rPr>
          <w:noBreakHyphen/>
          <w:t>page 3</w:t>
        </w:r>
      </w:hyperlink>
      <w:r w:rsidRPr="00415C19">
        <w:t>)</w:t>
      </w:r>
    </w:p>
    <w:p w:rsidR="005D0D42" w:rsidRDefault="005D0D42" w:rsidP="005D0D42">
      <w:pPr>
        <w:widowControl w:val="0"/>
        <w:tabs>
          <w:tab w:val="right" w:pos="1008"/>
          <w:tab w:val="left" w:pos="1152"/>
          <w:tab w:val="left" w:pos="1872"/>
          <w:tab w:val="left" w:pos="9187"/>
        </w:tabs>
        <w:ind w:left="2088" w:hanging="2088"/>
        <w:jc w:val="left"/>
      </w:pPr>
    </w:p>
    <w:p w:rsidR="00203341" w:rsidRDefault="00203341" w:rsidP="00203341">
      <w:pPr>
        <w:widowControl w:val="0"/>
        <w:tabs>
          <w:tab w:val="right" w:pos="1008"/>
          <w:tab w:val="left" w:pos="1152"/>
          <w:tab w:val="left" w:pos="1872"/>
          <w:tab w:val="left" w:pos="9187"/>
        </w:tabs>
        <w:ind w:left="2088" w:hanging="2088"/>
        <w:jc w:val="left"/>
      </w:pPr>
      <w:r>
        <w:t xml:space="preserve">View the latest </w:t>
      </w:r>
      <w:hyperlink r:id="rId9" w:history="1">
        <w:r w:rsidRPr="00203341">
          <w:rPr>
            <w:rStyle w:val="Hyperlink"/>
          </w:rPr>
          <w:t>legislative information</w:t>
        </w:r>
      </w:hyperlink>
      <w:r>
        <w:t xml:space="preserve"> at the website</w:t>
      </w:r>
    </w:p>
    <w:p w:rsidR="00203341" w:rsidRDefault="00203341" w:rsidP="00203341">
      <w:pPr>
        <w:widowControl w:val="0"/>
        <w:tabs>
          <w:tab w:val="right" w:pos="1008"/>
          <w:tab w:val="left" w:pos="1152"/>
          <w:tab w:val="left" w:pos="1872"/>
          <w:tab w:val="left" w:pos="9187"/>
        </w:tabs>
        <w:ind w:left="2088" w:hanging="2088"/>
        <w:jc w:val="left"/>
      </w:pPr>
    </w:p>
    <w:p w:rsidR="00203341" w:rsidRPr="00203341" w:rsidRDefault="00203341" w:rsidP="00203341">
      <w:pPr>
        <w:widowControl w:val="0"/>
        <w:tabs>
          <w:tab w:val="right" w:pos="1008"/>
          <w:tab w:val="left" w:pos="1152"/>
          <w:tab w:val="left" w:pos="1872"/>
          <w:tab w:val="left" w:pos="9187"/>
        </w:tabs>
        <w:ind w:left="2088" w:hanging="2088"/>
        <w:jc w:val="left"/>
      </w:pPr>
    </w:p>
    <w:p w:rsidR="00203341" w:rsidRDefault="00203341" w:rsidP="00203341">
      <w:pPr>
        <w:widowControl w:val="0"/>
        <w:jc w:val="left"/>
      </w:pPr>
      <w:r w:rsidRPr="00203341">
        <w:rPr>
          <w:b/>
        </w:rPr>
        <w:t>VERSIONS OF THIS BILL</w:t>
      </w:r>
    </w:p>
    <w:p w:rsidR="00203341" w:rsidRDefault="00203341" w:rsidP="00203341">
      <w:pPr>
        <w:widowControl w:val="0"/>
        <w:jc w:val="left"/>
      </w:pPr>
    </w:p>
    <w:p w:rsidR="00203341" w:rsidRDefault="00CD194A" w:rsidP="00203341">
      <w:pPr>
        <w:widowControl w:val="0"/>
        <w:jc w:val="left"/>
      </w:pPr>
      <w:hyperlink r:id="rId10" w:history="1">
        <w:r w:rsidR="00203341">
          <w:rPr>
            <w:rStyle w:val="Hyperlink"/>
          </w:rPr>
          <w:t>1/29/2015</w:t>
        </w:r>
      </w:hyperlink>
    </w:p>
    <w:p w:rsidR="00203341" w:rsidRDefault="00203341" w:rsidP="00203341"/>
    <w:p w:rsidR="00203341" w:rsidRDefault="00203341" w:rsidP="00203341">
      <w:pPr>
        <w:sectPr w:rsidR="00203341" w:rsidSect="00203341">
          <w:pgSz w:w="12240" w:h="15840" w:code="1"/>
          <w:pgMar w:top="1080" w:right="1440" w:bottom="1080" w:left="1440" w:header="720" w:footer="720" w:gutter="0"/>
          <w:cols w:space="720"/>
          <w:noEndnote/>
          <w:docGrid w:linePitch="360"/>
        </w:sectPr>
      </w:pPr>
    </w:p>
    <w:p w:rsidR="0031407C" w:rsidRDefault="0031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419B">
        <w:rPr>
          <w:color w:val="000000" w:themeColor="text1"/>
          <w:u w:color="000000" w:themeColor="text1"/>
        </w:rPr>
        <w:t>TO AMEND THE CODE OF LAWS OF SOUTH CAROLINA, 1976, BY ADDING SECTION 56</w:t>
      </w:r>
      <w:r w:rsidRPr="0051419B">
        <w:rPr>
          <w:color w:val="000000" w:themeColor="text1"/>
          <w:u w:color="000000" w:themeColor="text1"/>
        </w:rPr>
        <w:noBreakHyphen/>
        <w:t>5</w:t>
      </w:r>
      <w:r w:rsidRPr="0051419B">
        <w:rPr>
          <w:color w:val="000000" w:themeColor="text1"/>
          <w:u w:color="000000" w:themeColor="text1"/>
        </w:rPr>
        <w:noBreakHyphen/>
        <w:t>100 SO AS TO PROVIDE THAT A STATE STATUTE THAT REGULATES HIGHWAY TRAFFIC PREEMPTS A LOCAL ORDINANCE, RULE OR REGULATION THAT CONFLICTS WITH THE STATUTE, AND THAT A LOCAL GOVERNMENTAL BODY MAY NOT ENACT A PROVISION THAT CONFLICTS WITH A STATE STATUTE THAT REGULATES HIGHWAY TRAFFIC; AND TO AMEND SECTION 56</w:t>
      </w:r>
      <w:r w:rsidRPr="0051419B">
        <w:rPr>
          <w:color w:val="000000" w:themeColor="text1"/>
          <w:u w:color="000000" w:themeColor="text1"/>
        </w:rPr>
        <w:noBreakHyphen/>
        <w:t>5</w:t>
      </w:r>
      <w:r w:rsidRPr="0051419B">
        <w:rPr>
          <w:color w:val="000000" w:themeColor="text1"/>
          <w:u w:color="000000" w:themeColor="text1"/>
        </w:rPr>
        <w:noBreakHyphen/>
        <w:t>30, RELATING TO THE APPLICABILITY OF THE STATE’S UNIFORM TRAFFIC LAWS UPON THE STATE’S POLITICAL SUBDIVISIONS, SO AS TO DELETE THE PROVISION THAT ALLOWS A POLITICAL SUBDIVISION OF THE STATE TO ADOPT TRAFFIC REGULATIONS WHICH ARE NOT IN CONFLICT WITH THE STATUTES THAT REGULATE HIGHWAY TRAFFIC.</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E2E" w:rsidRDefault="00BE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2E" w:rsidRDefault="00BE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SECTION</w:t>
      </w:r>
      <w:r w:rsidRPr="0051419B">
        <w:rPr>
          <w:color w:val="000000" w:themeColor="text1"/>
          <w:u w:color="000000" w:themeColor="text1"/>
        </w:rPr>
        <w:tab/>
        <w:t>1.</w:t>
      </w:r>
      <w:r w:rsidRPr="0051419B">
        <w:rPr>
          <w:color w:val="000000" w:themeColor="text1"/>
          <w:u w:color="000000" w:themeColor="text1"/>
        </w:rPr>
        <w:tab/>
        <w:t>Article 1, Chapter 5, Title 56 of the 1976 Code is amended by adding:</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ab/>
        <w:t>“Section 56</w:t>
      </w:r>
      <w:r w:rsidRPr="0051419B">
        <w:rPr>
          <w:color w:val="000000" w:themeColor="text1"/>
          <w:u w:color="000000" w:themeColor="text1"/>
        </w:rPr>
        <w:noBreakHyphen/>
        <w:t>5</w:t>
      </w:r>
      <w:r w:rsidRPr="0051419B">
        <w:rPr>
          <w:color w:val="000000" w:themeColor="text1"/>
          <w:u w:color="000000" w:themeColor="text1"/>
        </w:rPr>
        <w:noBreakHyphen/>
        <w:t>100.</w:t>
      </w:r>
      <w:r w:rsidRPr="0051419B">
        <w:rPr>
          <w:color w:val="000000" w:themeColor="text1"/>
          <w:u w:color="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SECTION</w:t>
      </w:r>
      <w:r w:rsidRPr="0051419B">
        <w:rPr>
          <w:color w:val="000000" w:themeColor="text1"/>
          <w:u w:color="000000" w:themeColor="text1"/>
        </w:rPr>
        <w:tab/>
        <w:t>2.</w:t>
      </w:r>
      <w:r w:rsidRPr="0051419B">
        <w:rPr>
          <w:color w:val="000000" w:themeColor="text1"/>
          <w:u w:color="000000" w:themeColor="text1"/>
        </w:rPr>
        <w:tab/>
        <w:t>Section 56</w:t>
      </w:r>
      <w:r w:rsidRPr="0051419B">
        <w:rPr>
          <w:color w:val="000000" w:themeColor="text1"/>
          <w:u w:color="000000" w:themeColor="text1"/>
        </w:rPr>
        <w:noBreakHyphen/>
        <w:t>5</w:t>
      </w:r>
      <w:r w:rsidRPr="0051419B">
        <w:rPr>
          <w:color w:val="000000" w:themeColor="text1"/>
          <w:u w:color="000000" w:themeColor="text1"/>
        </w:rPr>
        <w:noBreakHyphen/>
        <w:t>30 of the 1976 Code is amended to read:</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lastRenderedPageBreak/>
        <w:tab/>
        <w:t>“Section 56</w:t>
      </w:r>
      <w:r w:rsidRPr="0051419B">
        <w:rPr>
          <w:color w:val="000000" w:themeColor="text1"/>
          <w:u w:color="000000" w:themeColor="text1"/>
        </w:rPr>
        <w:noBreakHyphen/>
        <w:t>5</w:t>
      </w:r>
      <w:r w:rsidRPr="0051419B">
        <w:rPr>
          <w:color w:val="000000" w:themeColor="text1"/>
          <w:u w:color="000000" w:themeColor="text1"/>
        </w:rPr>
        <w:noBreakHyphen/>
        <w:t>30.</w:t>
      </w:r>
      <w:r w:rsidRPr="0051419B">
        <w:rPr>
          <w:color w:val="000000" w:themeColor="text1"/>
          <w:u w:color="000000" w:themeColor="text1"/>
        </w:rPr>
        <w:tab/>
        <w:t>The provisions of this chapter shall be applicable and uniform throughout this State and in all political subdivisions and municipalities therein, and no local authority shall enact or enforce any ordinance, rule</w:t>
      </w:r>
      <w:r w:rsidRPr="0051419B">
        <w:rPr>
          <w:color w:val="000000" w:themeColor="text1"/>
          <w:u w:val="single" w:color="000000" w:themeColor="text1"/>
        </w:rPr>
        <w:t>,</w:t>
      </w:r>
      <w:r w:rsidRPr="0051419B">
        <w:rPr>
          <w:color w:val="000000" w:themeColor="text1"/>
          <w:u w:color="000000" w:themeColor="text1"/>
        </w:rPr>
        <w:t xml:space="preserve"> or regulation in conflict with the provisions of this chapter unless expressly authorized herein.  </w:t>
      </w:r>
      <w:r w:rsidRPr="0051419B">
        <w:rPr>
          <w:strike/>
          <w:color w:val="000000" w:themeColor="text1"/>
          <w:u w:color="000000" w:themeColor="text1"/>
        </w:rPr>
        <w:t>Local authorities may, however, subject to the limitations prescribed in Section 56</w:t>
      </w:r>
      <w:r w:rsidRPr="0051419B">
        <w:rPr>
          <w:strike/>
          <w:color w:val="000000" w:themeColor="text1"/>
          <w:u w:color="000000" w:themeColor="text1"/>
        </w:rPr>
        <w:noBreakHyphen/>
        <w:t>5</w:t>
      </w:r>
      <w:r w:rsidRPr="0051419B">
        <w:rPr>
          <w:strike/>
          <w:color w:val="000000" w:themeColor="text1"/>
          <w:u w:color="000000" w:themeColor="text1"/>
        </w:rPr>
        <w:noBreakHyphen/>
        <w:t>930, adopt additional traffic regulations which are not in conflict with the provisions of this chapter.</w:t>
      </w:r>
      <w:r w:rsidRPr="0051419B">
        <w:rPr>
          <w:color w:val="000000" w:themeColor="text1"/>
          <w:u w:color="000000" w:themeColor="text1"/>
        </w:rPr>
        <w:t>”</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E2E" w:rsidRPr="008A216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SECTION</w:t>
      </w:r>
      <w:r w:rsidRPr="0051419B">
        <w:rPr>
          <w:color w:val="000000" w:themeColor="text1"/>
          <w:u w:color="000000" w:themeColor="text1"/>
        </w:rPr>
        <w:tab/>
        <w:t>3.</w:t>
      </w:r>
      <w:r w:rsidRPr="0051419B">
        <w:rPr>
          <w:color w:val="000000" w:themeColor="text1"/>
          <w:u w:color="000000" w:themeColor="text1"/>
        </w:rPr>
        <w:tab/>
        <w:t>This act takes effect upon approval by the Governor</w:t>
      </w:r>
      <w:r w:rsidR="00BE1E2E">
        <w:t>.</w:t>
      </w:r>
    </w:p>
    <w:p w:rsidR="004E77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3341" w:rsidRDefault="00203341" w:rsidP="00203341">
      <w:pPr>
        <w:suppressAutoHyphens/>
      </w:pPr>
    </w:p>
    <w:sectPr w:rsidR="00203341" w:rsidSect="002033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E2E" w:rsidRDefault="00BE1E2E" w:rsidP="009F0C77">
      <w:r>
        <w:separator/>
      </w:r>
    </w:p>
  </w:endnote>
  <w:endnote w:type="continuationSeparator" w:id="0">
    <w:p w:rsidR="00BE1E2E" w:rsidRDefault="00BE1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A8DEB-AFEA-46F9-8F97-F2EC06298624}"/>
    <w:embedBold r:id="rId2" w:fontKey="{3E2C79CE-0EE9-4BB1-8306-04153920938A}"/>
  </w:font>
  <w:font w:name="Calibri">
    <w:panose1 w:val="020F0502020204030204"/>
    <w:charset w:val="00"/>
    <w:family w:val="swiss"/>
    <w:pitch w:val="variable"/>
    <w:sig w:usb0="E00002FF" w:usb1="4000ACFF" w:usb2="00000001" w:usb3="00000000" w:csb0="0000019F" w:csb1="00000000"/>
    <w:embedRegular r:id="rId3" w:fontKey="{46FF2909-E4DE-4B2C-8C4F-D37E6B0D4208}"/>
  </w:font>
  <w:font w:name="Segoe UI">
    <w:panose1 w:val="020B0502040204020203"/>
    <w:charset w:val="00"/>
    <w:family w:val="swiss"/>
    <w:pitch w:val="variable"/>
    <w:sig w:usb0="E10022FF" w:usb1="C000E47F" w:usb2="00000029" w:usb3="00000000" w:csb0="000001DF" w:csb1="00000000"/>
    <w:embedRegular r:id="rId4" w:fontKey="{C37F6588-9368-48A3-9062-9F79EAE5D1EE}"/>
  </w:font>
  <w:font w:name="Cambria">
    <w:panose1 w:val="02040503050406030204"/>
    <w:charset w:val="00"/>
    <w:family w:val="roman"/>
    <w:pitch w:val="variable"/>
    <w:sig w:usb0="E00002FF" w:usb1="400004FF" w:usb2="00000000" w:usb3="00000000" w:csb0="0000019F" w:csb1="00000000"/>
    <w:embedRegular r:id="rId5" w:fontKey="{E297B6A4-9766-4C5D-ABCE-B1D708181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341" w:rsidRPr="0031407C" w:rsidRDefault="00203341" w:rsidP="0031407C">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sidR="00CD19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E2E" w:rsidRDefault="00BE1E2E" w:rsidP="009F0C77">
      <w:r>
        <w:separator/>
      </w:r>
    </w:p>
  </w:footnote>
  <w:footnote w:type="continuationSeparator" w:id="0">
    <w:p w:rsidR="00BE1E2E" w:rsidRDefault="00BE1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2CM15"/>
    <w:docVar w:name="CoverBillType" w:val="b"/>
    <w:docVar w:name="docpath" w:val="L:\Council\bills\BH\26222CM15.DOCX"/>
    <w:docVar w:name="dvBillNumber" w:val="392"/>
    <w:docVar w:name="dvBillNumberPrefix" w:val="S. "/>
    <w:docVar w:name="dvOriginalBody" w:val="Senate"/>
    <w:docVar w:name="dvSteno" w:val="BH"/>
    <w:docVar w:name="NameofBody" w:val="s"/>
    <w:docVar w:name="vgroup2" w:val="Council"/>
  </w:docVars>
  <w:rsids>
    <w:rsidRoot w:val="00BE1E2E"/>
    <w:rsid w:val="00026C9A"/>
    <w:rsid w:val="000965A1"/>
    <w:rsid w:val="000E1785"/>
    <w:rsid w:val="000F39F2"/>
    <w:rsid w:val="001023A4"/>
    <w:rsid w:val="0010776B"/>
    <w:rsid w:val="00133E66"/>
    <w:rsid w:val="00134ACF"/>
    <w:rsid w:val="00144E15"/>
    <w:rsid w:val="001A4A62"/>
    <w:rsid w:val="001A681E"/>
    <w:rsid w:val="001D08F2"/>
    <w:rsid w:val="00203341"/>
    <w:rsid w:val="002037CA"/>
    <w:rsid w:val="002047A2"/>
    <w:rsid w:val="002321B6"/>
    <w:rsid w:val="0023696B"/>
    <w:rsid w:val="00250967"/>
    <w:rsid w:val="002759C5"/>
    <w:rsid w:val="00277DEE"/>
    <w:rsid w:val="00280D88"/>
    <w:rsid w:val="00294ABE"/>
    <w:rsid w:val="002A3EB4"/>
    <w:rsid w:val="0031407C"/>
    <w:rsid w:val="00325348"/>
    <w:rsid w:val="00326639"/>
    <w:rsid w:val="00393688"/>
    <w:rsid w:val="0039603E"/>
    <w:rsid w:val="003D411E"/>
    <w:rsid w:val="003E3C1E"/>
    <w:rsid w:val="003E6148"/>
    <w:rsid w:val="00400EAA"/>
    <w:rsid w:val="0041760A"/>
    <w:rsid w:val="00464277"/>
    <w:rsid w:val="004809EE"/>
    <w:rsid w:val="004B20CA"/>
    <w:rsid w:val="004E777F"/>
    <w:rsid w:val="00511EE9"/>
    <w:rsid w:val="00521E00"/>
    <w:rsid w:val="00577C6C"/>
    <w:rsid w:val="0058501B"/>
    <w:rsid w:val="00593D8B"/>
    <w:rsid w:val="005D0D4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7C53"/>
    <w:rsid w:val="007A325A"/>
    <w:rsid w:val="007F1523"/>
    <w:rsid w:val="007F509E"/>
    <w:rsid w:val="007F5799"/>
    <w:rsid w:val="007F6947"/>
    <w:rsid w:val="00872729"/>
    <w:rsid w:val="008A216B"/>
    <w:rsid w:val="008F4429"/>
    <w:rsid w:val="009146EB"/>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E1E2E"/>
    <w:rsid w:val="00C038D8"/>
    <w:rsid w:val="00C045DD"/>
    <w:rsid w:val="00C3136F"/>
    <w:rsid w:val="00C3483A"/>
    <w:rsid w:val="00C5244F"/>
    <w:rsid w:val="00C74E9D"/>
    <w:rsid w:val="00C82FD3"/>
    <w:rsid w:val="00CC6B7B"/>
    <w:rsid w:val="00CD194A"/>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76570-4601-434F-993C-E0F2DE940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6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03E"/>
    <w:rPr>
      <w:rFonts w:ascii="Segoe UI" w:eastAsia="Times New Roman" w:hAnsi="Segoe UI" w:cs="Segoe UI"/>
      <w:sz w:val="18"/>
      <w:szCs w:val="18"/>
    </w:rPr>
  </w:style>
  <w:style w:type="character" w:styleId="Hyperlink">
    <w:name w:val="Hyperlink"/>
    <w:basedOn w:val="DefaultParagraphFont"/>
    <w:uiPriority w:val="99"/>
    <w:unhideWhenUsed/>
    <w:rsid w:val="002033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2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2_2015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DA52-9160-4EB5-AA33-ACFF0C0E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414</Words>
  <Characters>2366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 Highway traffic - South Carolina Legislature Online</dc:title>
  <dc:subject/>
  <dc:creator>%USERNAME%</dc:creator>
  <cp:keywords/>
  <dc:description/>
  <cp:lastModifiedBy>N Cumfer</cp:lastModifiedBy>
  <cp:revision>2</cp:revision>
  <cp:lastPrinted>2015-01-20T15:26:00Z</cp:lastPrinted>
  <dcterms:created xsi:type="dcterms:W3CDTF">2016-12-02T17:01:00Z</dcterms:created>
  <dcterms:modified xsi:type="dcterms:W3CDTF">2016-12-02T17:01:00Z</dcterms:modified>
</cp:coreProperties>
</file>