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C38" w:rsidRDefault="00452C38" w:rsidP="00452C38">
      <w:pPr>
        <w:widowControl w:val="0"/>
        <w:jc w:val="center"/>
      </w:pPr>
      <w:bookmarkStart w:id="0" w:name="_GoBack"/>
      <w:bookmarkEnd w:id="0"/>
      <w:r w:rsidRPr="00452C38">
        <w:rPr>
          <w:b/>
        </w:rPr>
        <w:t>South Carolina General Assembly</w:t>
      </w:r>
    </w:p>
    <w:p w:rsidR="00452C38" w:rsidRDefault="00452C38" w:rsidP="00452C38">
      <w:pPr>
        <w:widowControl w:val="0"/>
        <w:jc w:val="center"/>
      </w:pPr>
      <w:r>
        <w:t>121st Session, 2015-2016</w:t>
      </w:r>
    </w:p>
    <w:p w:rsidR="00452C38" w:rsidRDefault="00452C38" w:rsidP="00452C38">
      <w:pPr>
        <w:widowControl w:val="0"/>
      </w:pPr>
    </w:p>
    <w:p w:rsidR="00452C38" w:rsidRDefault="00452C38" w:rsidP="00452C38">
      <w:pPr>
        <w:widowControl w:val="0"/>
        <w:rPr>
          <w:b/>
        </w:rPr>
      </w:pPr>
      <w:r w:rsidRPr="00452C38">
        <w:rPr>
          <w:b/>
        </w:rPr>
        <w:t>S.</w:t>
      </w:r>
      <w:r>
        <w:rPr>
          <w:b/>
        </w:rPr>
        <w:t xml:space="preserve"> </w:t>
      </w:r>
      <w:r w:rsidRPr="00452C38">
        <w:rPr>
          <w:b/>
        </w:rPr>
        <w:t>394</w:t>
      </w:r>
    </w:p>
    <w:p w:rsidR="00452C38" w:rsidRDefault="00452C38" w:rsidP="00452C38">
      <w:pPr>
        <w:widowControl w:val="0"/>
        <w:rPr>
          <w:b/>
        </w:rPr>
      </w:pPr>
    </w:p>
    <w:p w:rsidR="00452C38" w:rsidRDefault="00452C38" w:rsidP="00452C38">
      <w:pPr>
        <w:widowControl w:val="0"/>
      </w:pPr>
      <w:r w:rsidRPr="00452C38">
        <w:rPr>
          <w:b/>
        </w:rPr>
        <w:t>STATUS INFORMATION</w:t>
      </w:r>
    </w:p>
    <w:p w:rsidR="00452C38" w:rsidRDefault="00452C38" w:rsidP="00452C38">
      <w:pPr>
        <w:widowControl w:val="0"/>
      </w:pPr>
    </w:p>
    <w:p w:rsidR="00452C38" w:rsidRDefault="00452C38" w:rsidP="00452C38">
      <w:pPr>
        <w:widowControl w:val="0"/>
      </w:pPr>
      <w:r>
        <w:t>Senate Resolution</w:t>
      </w:r>
    </w:p>
    <w:p w:rsidR="00452C38" w:rsidRDefault="00452C38" w:rsidP="00452C38">
      <w:pPr>
        <w:widowControl w:val="0"/>
      </w:pPr>
      <w:r>
        <w:t>Sponsors: Senator Cromer</w:t>
      </w:r>
    </w:p>
    <w:p w:rsidR="00452C38" w:rsidRDefault="00452C38" w:rsidP="00452C38">
      <w:pPr>
        <w:widowControl w:val="0"/>
      </w:pPr>
      <w:r>
        <w:t>Document Path: l:\s-res\rwc\005john.kmm.rwc.docx</w:t>
      </w:r>
    </w:p>
    <w:p w:rsidR="00452C38" w:rsidRDefault="00452C38" w:rsidP="00452C38">
      <w:pPr>
        <w:widowControl w:val="0"/>
      </w:pPr>
    </w:p>
    <w:p w:rsidR="00452C38" w:rsidRDefault="00452C38" w:rsidP="00452C38">
      <w:pPr>
        <w:widowControl w:val="0"/>
      </w:pPr>
      <w:r>
        <w:t>Introduced in the Senate on January 29, 2015</w:t>
      </w:r>
    </w:p>
    <w:p w:rsidR="00452C38" w:rsidRDefault="00452C38" w:rsidP="00452C38">
      <w:pPr>
        <w:widowControl w:val="0"/>
      </w:pPr>
      <w:r>
        <w:t>Adopted by the Senate on January 29, 2015</w:t>
      </w:r>
    </w:p>
    <w:p w:rsidR="00452C38" w:rsidRDefault="00452C38" w:rsidP="00452C38">
      <w:pPr>
        <w:widowControl w:val="0"/>
      </w:pPr>
    </w:p>
    <w:p w:rsidR="00452C38" w:rsidRDefault="00452C38" w:rsidP="00452C38">
      <w:pPr>
        <w:widowControl w:val="0"/>
      </w:pPr>
      <w:r>
        <w:t xml:space="preserve">Summary: </w:t>
      </w:r>
      <w:r w:rsidR="00F445BC">
        <w:t>John Edward Caldwell</w:t>
      </w:r>
    </w:p>
    <w:p w:rsidR="00452C38" w:rsidRDefault="00452C38" w:rsidP="00452C38">
      <w:pPr>
        <w:widowControl w:val="0"/>
      </w:pPr>
    </w:p>
    <w:p w:rsidR="00452C38" w:rsidRDefault="00452C38" w:rsidP="00452C38">
      <w:pPr>
        <w:widowControl w:val="0"/>
      </w:pPr>
    </w:p>
    <w:p w:rsidR="00452C38" w:rsidRDefault="00452C38" w:rsidP="00452C38">
      <w:pPr>
        <w:widowControl w:val="0"/>
        <w:tabs>
          <w:tab w:val="center" w:pos="590"/>
          <w:tab w:val="center" w:pos="1440"/>
          <w:tab w:val="left" w:pos="1872"/>
          <w:tab w:val="left" w:pos="9187"/>
        </w:tabs>
      </w:pPr>
      <w:r w:rsidRPr="00452C38">
        <w:rPr>
          <w:b/>
        </w:rPr>
        <w:t>HISTORY OF LEGISLATIVE ACTIONS</w:t>
      </w:r>
    </w:p>
    <w:p w:rsidR="00452C38" w:rsidRDefault="00452C38" w:rsidP="00452C38">
      <w:pPr>
        <w:widowControl w:val="0"/>
        <w:tabs>
          <w:tab w:val="center" w:pos="590"/>
          <w:tab w:val="center" w:pos="1440"/>
          <w:tab w:val="left" w:pos="1872"/>
          <w:tab w:val="left" w:pos="9187"/>
        </w:tabs>
      </w:pPr>
    </w:p>
    <w:p w:rsidR="00452C38" w:rsidRPr="00452C38" w:rsidRDefault="00452C38" w:rsidP="00452C38">
      <w:pPr>
        <w:widowControl w:val="0"/>
        <w:tabs>
          <w:tab w:val="center" w:pos="590"/>
          <w:tab w:val="center" w:pos="1440"/>
          <w:tab w:val="left" w:pos="1872"/>
          <w:tab w:val="left" w:pos="9187"/>
        </w:tabs>
      </w:pPr>
      <w:r w:rsidRPr="00452C38">
        <w:rPr>
          <w:u w:val="single"/>
        </w:rPr>
        <w:tab/>
        <w:t>Date</w:t>
      </w:r>
      <w:r w:rsidRPr="00452C38">
        <w:rPr>
          <w:u w:val="single"/>
        </w:rPr>
        <w:tab/>
        <w:t>Body</w:t>
      </w:r>
      <w:r w:rsidRPr="00452C38">
        <w:rPr>
          <w:u w:val="single"/>
        </w:rPr>
        <w:tab/>
        <w:t>Action Description with journal page number</w:t>
      </w:r>
      <w:r w:rsidRPr="00452C38">
        <w:rPr>
          <w:u w:val="single"/>
        </w:rPr>
        <w:tab/>
      </w:r>
    </w:p>
    <w:p w:rsidR="003809FC" w:rsidRDefault="003809FC" w:rsidP="003809FC">
      <w:pPr>
        <w:widowControl w:val="0"/>
        <w:tabs>
          <w:tab w:val="right" w:pos="1008"/>
          <w:tab w:val="left" w:pos="1152"/>
          <w:tab w:val="left" w:pos="1872"/>
          <w:tab w:val="left" w:pos="9187"/>
        </w:tabs>
        <w:ind w:left="2088" w:hanging="2088"/>
      </w:pPr>
      <w:r>
        <w:tab/>
        <w:t>1/29/2015</w:t>
      </w:r>
      <w:r>
        <w:tab/>
        <w:t>Senate</w:t>
      </w:r>
      <w:r>
        <w:tab/>
      </w:r>
      <w:r w:rsidRPr="0033672E">
        <w:t>Introduced and adopted (</w:t>
      </w:r>
      <w:hyperlink r:id="rId6" w:history="1">
        <w:r w:rsidRPr="00F676A4">
          <w:rPr>
            <w:rStyle w:val="Hyperlink"/>
          </w:rPr>
          <w:t>Senate Journal</w:t>
        </w:r>
        <w:r w:rsidRPr="00F676A4">
          <w:rPr>
            <w:rStyle w:val="Hyperlink"/>
          </w:rPr>
          <w:noBreakHyphen/>
          <w:t>page 4</w:t>
        </w:r>
      </w:hyperlink>
      <w:r w:rsidRPr="0033672E">
        <w:t>)</w:t>
      </w:r>
    </w:p>
    <w:p w:rsidR="003809FC" w:rsidRDefault="003809FC" w:rsidP="003809FC">
      <w:pPr>
        <w:widowControl w:val="0"/>
        <w:tabs>
          <w:tab w:val="right" w:pos="1008"/>
          <w:tab w:val="left" w:pos="1152"/>
          <w:tab w:val="left" w:pos="1872"/>
          <w:tab w:val="left" w:pos="9187"/>
        </w:tabs>
        <w:ind w:left="2088" w:hanging="2088"/>
      </w:pPr>
    </w:p>
    <w:p w:rsidR="00452C38" w:rsidRDefault="00452C38" w:rsidP="00452C38">
      <w:pPr>
        <w:widowControl w:val="0"/>
        <w:tabs>
          <w:tab w:val="right" w:pos="1008"/>
          <w:tab w:val="left" w:pos="1152"/>
          <w:tab w:val="left" w:pos="1872"/>
          <w:tab w:val="left" w:pos="9187"/>
        </w:tabs>
        <w:ind w:left="2088" w:hanging="2088"/>
      </w:pPr>
      <w:r>
        <w:t xml:space="preserve">View the latest </w:t>
      </w:r>
      <w:hyperlink r:id="rId7" w:history="1">
        <w:r w:rsidRPr="00452C38">
          <w:rPr>
            <w:rStyle w:val="Hyperlink"/>
          </w:rPr>
          <w:t>legislative information</w:t>
        </w:r>
      </w:hyperlink>
      <w:r>
        <w:t xml:space="preserve"> at the website</w:t>
      </w:r>
    </w:p>
    <w:p w:rsidR="00452C38" w:rsidRDefault="00452C38" w:rsidP="00452C38">
      <w:pPr>
        <w:widowControl w:val="0"/>
        <w:tabs>
          <w:tab w:val="right" w:pos="1008"/>
          <w:tab w:val="left" w:pos="1152"/>
          <w:tab w:val="left" w:pos="1872"/>
          <w:tab w:val="left" w:pos="9187"/>
        </w:tabs>
        <w:ind w:left="2088" w:hanging="2088"/>
      </w:pPr>
    </w:p>
    <w:p w:rsidR="00452C38" w:rsidRPr="00452C38" w:rsidRDefault="00452C38" w:rsidP="00452C38">
      <w:pPr>
        <w:widowControl w:val="0"/>
        <w:tabs>
          <w:tab w:val="right" w:pos="1008"/>
          <w:tab w:val="left" w:pos="1152"/>
          <w:tab w:val="left" w:pos="1872"/>
          <w:tab w:val="left" w:pos="9187"/>
        </w:tabs>
        <w:ind w:left="2088" w:hanging="2088"/>
      </w:pPr>
    </w:p>
    <w:p w:rsidR="00452C38" w:rsidRDefault="00452C38" w:rsidP="00452C38">
      <w:r w:rsidRPr="00452C38">
        <w:rPr>
          <w:b/>
        </w:rPr>
        <w:t>VERSIONS OF THIS BILL</w:t>
      </w:r>
    </w:p>
    <w:p w:rsidR="00452C38" w:rsidRDefault="00452C38" w:rsidP="00452C38"/>
    <w:p w:rsidR="00452C38" w:rsidRDefault="00F676A4" w:rsidP="00452C38">
      <w:hyperlink r:id="rId8" w:history="1">
        <w:r w:rsidR="00452C38">
          <w:rPr>
            <w:rStyle w:val="Hyperlink"/>
          </w:rPr>
          <w:t>1/29/2015</w:t>
        </w:r>
      </w:hyperlink>
    </w:p>
    <w:p w:rsidR="00452C38" w:rsidRDefault="00452C38" w:rsidP="00452C38"/>
    <w:p w:rsidR="00452C38" w:rsidRDefault="00452C38" w:rsidP="00452C38">
      <w:pPr>
        <w:sectPr w:rsidR="00452C38" w:rsidSect="00452C38">
          <w:pgSz w:w="12240" w:h="15840" w:code="1"/>
          <w:pgMar w:top="1080" w:right="1440" w:bottom="1080" w:left="1440" w:header="720" w:footer="720" w:gutter="0"/>
          <w:cols w:space="720"/>
          <w:noEndnote/>
          <w:docGrid w:linePitch="360"/>
        </w:sectPr>
      </w:pPr>
    </w:p>
    <w:p w:rsidR="00262B04" w:rsidRPr="00522CE0" w:rsidRDefault="00262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2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38A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1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AA60AB">
        <w:rPr>
          <w:rFonts w:eastAsia="Times New Roman"/>
        </w:rPr>
        <w:t xml:space="preserve">CONGRATULATE </w:t>
      </w:r>
      <w:r>
        <w:rPr>
          <w:rFonts w:eastAsia="Times New Roman"/>
        </w:rPr>
        <w:t xml:space="preserve">JOHN EDWARD CALDWELL OF NEWBERRY UPON THE OCCASION OF HIS RETIREMENT FROM THE NEWBERRY COUNTY COUNCIL AND TO </w:t>
      </w:r>
      <w:r w:rsidR="00356CA8">
        <w:rPr>
          <w:rFonts w:eastAsia="Times New Roman"/>
        </w:rPr>
        <w:t xml:space="preserve">RECOGNIZE HIM FOR HIS </w:t>
      </w:r>
      <w:r w:rsidR="0082611D">
        <w:rPr>
          <w:rFonts w:eastAsia="Times New Roman"/>
        </w:rPr>
        <w:t>THIRTY</w:t>
      </w:r>
      <w:r w:rsidR="00715B41">
        <w:rPr>
          <w:rFonts w:eastAsia="Times New Roman"/>
        </w:rPr>
        <w:noBreakHyphen/>
      </w:r>
      <w:r w:rsidR="0082611D">
        <w:rPr>
          <w:rFonts w:eastAsia="Times New Roman"/>
        </w:rPr>
        <w:t xml:space="preserve">TWO </w:t>
      </w:r>
      <w:r w:rsidR="00AA60AB">
        <w:rPr>
          <w:rFonts w:eastAsia="Times New Roman"/>
        </w:rPr>
        <w:t>YEARS OF</w:t>
      </w:r>
      <w:r w:rsidR="008A20AF">
        <w:rPr>
          <w:rFonts w:eastAsia="Times New Roman"/>
        </w:rPr>
        <w:t xml:space="preserve"> DEDICATED SERVICE TO THE COUNTY</w:t>
      </w:r>
      <w:r w:rsidR="00AA60AB">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162E" w:rsidRDefault="00751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John Edward Caldwell of Newberry is the son of the late George and Elmira Caldwell. He was born and raised in Newberry County and a</w:t>
      </w:r>
      <w:r w:rsidR="00356CA8">
        <w:rPr>
          <w:rFonts w:eastAsia="Times New Roman"/>
        </w:rPr>
        <w:t xml:space="preserve">ttended the </w:t>
      </w:r>
      <w:r w:rsidR="008A20AF">
        <w:rPr>
          <w:rFonts w:eastAsia="Times New Roman"/>
        </w:rPr>
        <w:t>county</w:t>
      </w:r>
      <w:r w:rsidR="00715B41" w:rsidRPr="00715B41">
        <w:rPr>
          <w:rFonts w:eastAsia="Times New Roman"/>
        </w:rPr>
        <w:t>’</w:t>
      </w:r>
      <w:r w:rsidR="008A20AF">
        <w:rPr>
          <w:rFonts w:eastAsia="Times New Roman"/>
        </w:rPr>
        <w:t xml:space="preserve">s </w:t>
      </w:r>
      <w:r w:rsidR="00356CA8">
        <w:rPr>
          <w:rFonts w:eastAsia="Times New Roman"/>
        </w:rPr>
        <w:t>public schools</w:t>
      </w:r>
      <w:r w:rsidR="008A20AF">
        <w:rPr>
          <w:rFonts w:eastAsia="Times New Roman"/>
        </w:rPr>
        <w:t>. He furthered his education at Benedict College where he received a Bachelor of Science degree in chemistry and mathematics and also participated in football, baseball, and track</w:t>
      </w:r>
      <w:r>
        <w:rPr>
          <w:rFonts w:eastAsia="Times New Roman"/>
        </w:rPr>
        <w:t>; and</w:t>
      </w:r>
    </w:p>
    <w:p w:rsidR="0075162E" w:rsidRDefault="00751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62E" w:rsidRDefault="007516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56CA8">
        <w:rPr>
          <w:rFonts w:eastAsia="Times New Roman"/>
        </w:rPr>
        <w:t xml:space="preserve">Mr. Caldwell </w:t>
      </w:r>
      <w:r w:rsidR="00233955">
        <w:rPr>
          <w:rFonts w:eastAsia="Times New Roman"/>
        </w:rPr>
        <w:t>distinguished himself as a member of the Unit</w:t>
      </w:r>
      <w:r w:rsidR="00356CA8">
        <w:rPr>
          <w:rFonts w:eastAsia="Times New Roman"/>
        </w:rPr>
        <w:t>ed States Army where he was assigned to the Redstone Arsenal of the United States Army Missile Command as a Missile Mechanic</w:t>
      </w:r>
      <w:r w:rsidR="00AA60AB">
        <w:rPr>
          <w:rFonts w:eastAsia="Times New Roman"/>
        </w:rPr>
        <w:t>; and</w:t>
      </w:r>
    </w:p>
    <w:p w:rsidR="00AA60AB" w:rsidRDefault="00AA6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0AB" w:rsidRDefault="00AA60AB" w:rsidP="00233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Caldwell is a fo</w:t>
      </w:r>
      <w:r w:rsidR="008A20AF">
        <w:rPr>
          <w:rFonts w:eastAsia="Times New Roman"/>
        </w:rPr>
        <w:t>rmer math and science teacher. H</w:t>
      </w:r>
      <w:r>
        <w:rPr>
          <w:rFonts w:eastAsia="Times New Roman"/>
        </w:rPr>
        <w:t>e was employed by Independent Life and Accident Insurance Company for thirty</w:t>
      </w:r>
      <w:r w:rsidR="00715B41">
        <w:rPr>
          <w:rFonts w:eastAsia="Times New Roman"/>
        </w:rPr>
        <w:noBreakHyphen/>
      </w:r>
      <w:r>
        <w:rPr>
          <w:rFonts w:eastAsia="Times New Roman"/>
        </w:rPr>
        <w:t>one years</w:t>
      </w:r>
      <w:r w:rsidR="00233955">
        <w:rPr>
          <w:rFonts w:eastAsia="Times New Roman"/>
        </w:rPr>
        <w:t>, where he was the first African American Staff Sales Manager in South Carolina and was honored with an award for outstanding services rendered. Mr. Caldwell is currently the owner and CEO of J.E. Caldwell Properties; and</w:t>
      </w:r>
    </w:p>
    <w:p w:rsidR="00AA60AB" w:rsidRDefault="00AA6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3955" w:rsidRDefault="00AA6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33955">
        <w:rPr>
          <w:rFonts w:eastAsia="Times New Roman"/>
        </w:rPr>
        <w:t>M</w:t>
      </w:r>
      <w:r>
        <w:rPr>
          <w:rFonts w:eastAsia="Times New Roman"/>
        </w:rPr>
        <w:t>r. C</w:t>
      </w:r>
      <w:r w:rsidR="00233955">
        <w:rPr>
          <w:rFonts w:eastAsia="Times New Roman"/>
        </w:rPr>
        <w:t>aldwell has served as a member of the Newberry County Council continuously for thirty</w:t>
      </w:r>
      <w:r w:rsidR="00715B41">
        <w:rPr>
          <w:rFonts w:eastAsia="Times New Roman"/>
        </w:rPr>
        <w:noBreakHyphen/>
      </w:r>
      <w:r w:rsidR="00233955">
        <w:rPr>
          <w:rFonts w:eastAsia="Times New Roman"/>
        </w:rPr>
        <w:t xml:space="preserve">two years. He was the first African American elected to serve as a member of the Council. Mr. Caldwell has represented Newberry County in positions with the National Association of Counties, as the past president of the County Governmental Association, as a member of the South Carolina Association of Counties Board of Directors, and as a </w:t>
      </w:r>
      <w:r w:rsidR="00233955">
        <w:rPr>
          <w:rFonts w:eastAsia="Times New Roman"/>
        </w:rPr>
        <w:lastRenderedPageBreak/>
        <w:t>member of the National Association of Counties Finance Committee; and</w:t>
      </w:r>
    </w:p>
    <w:p w:rsidR="00233955" w:rsidRDefault="002339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061F" w:rsidRDefault="005F2D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throughout his lifetime, </w:t>
      </w:r>
      <w:r w:rsidR="00233955">
        <w:rPr>
          <w:rFonts w:eastAsia="Times New Roman"/>
        </w:rPr>
        <w:t xml:space="preserve">Mr. Caldwell has distinguished himself as a leader and a public servant. He was one of the first African Americans appointed to the Newberry County Memorial Hospital Board of Trustees. He has also served on </w:t>
      </w:r>
      <w:r>
        <w:rPr>
          <w:rFonts w:eastAsia="Times New Roman"/>
        </w:rPr>
        <w:t>numerous other boards, commissions, and organizations dedicated to the people of Newberry County; and</w:t>
      </w:r>
    </w:p>
    <w:p w:rsidR="0024061F" w:rsidRDefault="00240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162E" w:rsidRDefault="002406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33955">
        <w:rPr>
          <w:rFonts w:eastAsia="Times New Roman"/>
        </w:rPr>
        <w:t xml:space="preserve">married to the former Patricia Henderson of Newberry, </w:t>
      </w:r>
      <w:r w:rsidR="005F2D6A">
        <w:rPr>
          <w:rFonts w:eastAsia="Times New Roman"/>
        </w:rPr>
        <w:t>the couple</w:t>
      </w:r>
      <w:r>
        <w:rPr>
          <w:rFonts w:eastAsia="Times New Roman"/>
        </w:rPr>
        <w:t xml:space="preserve"> </w:t>
      </w:r>
      <w:r w:rsidR="00233955">
        <w:rPr>
          <w:rFonts w:eastAsia="Times New Roman"/>
        </w:rPr>
        <w:t xml:space="preserve">has one son, Sean, and one granddaughter, Brittany Shadday. He </w:t>
      </w:r>
      <w:r>
        <w:rPr>
          <w:rFonts w:eastAsia="Times New Roman"/>
        </w:rPr>
        <w:t>is a member of Bethlehem Baptist Church in Newberry, where he has served as chairman of th</w:t>
      </w:r>
      <w:r w:rsidR="008A20AF">
        <w:rPr>
          <w:rFonts w:eastAsia="Times New Roman"/>
        </w:rPr>
        <w:t>e deacon board and as treasurer</w:t>
      </w:r>
      <w:r>
        <w:rPr>
          <w:rFonts w:eastAsia="Times New Roman"/>
        </w:rPr>
        <w:t>; and</w:t>
      </w:r>
    </w:p>
    <w:p w:rsidR="0082611D" w:rsidRDefault="008261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8A7" w:rsidRDefault="008261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715B41">
        <w:rPr>
          <w:rFonts w:eastAsia="Times New Roman"/>
        </w:rPr>
        <w:t xml:space="preserve"> after his retirement from the </w:t>
      </w:r>
      <w:r w:rsidR="005F2D6A">
        <w:rPr>
          <w:rFonts w:eastAsia="Times New Roman"/>
        </w:rPr>
        <w:t>Newberry County Council</w:t>
      </w:r>
      <w:r w:rsidR="00715B41">
        <w:rPr>
          <w:rFonts w:eastAsia="Times New Roman"/>
        </w:rPr>
        <w:t xml:space="preserve">, Mr. Caldwell celebrated his retirement with </w:t>
      </w:r>
      <w:r>
        <w:rPr>
          <w:rFonts w:eastAsia="Times New Roman"/>
        </w:rPr>
        <w:t>friends and family on Ja</w:t>
      </w:r>
      <w:r w:rsidR="00715B41">
        <w:rPr>
          <w:rFonts w:eastAsia="Times New Roman"/>
        </w:rPr>
        <w:t>n</w:t>
      </w:r>
      <w:r>
        <w:rPr>
          <w:rFonts w:eastAsia="Times New Roman"/>
        </w:rPr>
        <w:t>uary 4, 2015 at the Firehouse Conference Center in Newberry</w:t>
      </w:r>
      <w:r w:rsidR="008A20AF">
        <w:rPr>
          <w:rFonts w:eastAsia="Times New Roman"/>
        </w:rPr>
        <w:t xml:space="preserve">. </w:t>
      </w:r>
      <w:r w:rsidR="009F38A7">
        <w:rPr>
          <w:rFonts w:eastAsia="Times New Roman"/>
        </w:rPr>
        <w:t>Now, therefore,</w:t>
      </w: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4061F">
        <w:rPr>
          <w:rFonts w:eastAsia="Times New Roman"/>
        </w:rPr>
        <w:t xml:space="preserve">the members of </w:t>
      </w:r>
      <w:r w:rsidR="00356CA8">
        <w:rPr>
          <w:rFonts w:eastAsia="Times New Roman"/>
        </w:rPr>
        <w:t>the Senate, by this resolution, congratulate Mr. John Edward Caldwell of Newberry upon the occasion of his retirement from Newberry County Council, and recognize him for his many years of dedicated service</w:t>
      </w:r>
      <w:r>
        <w:rPr>
          <w:rFonts w:eastAsia="Times New Roman"/>
        </w:rPr>
        <w:t>.</w:t>
      </w:r>
    </w:p>
    <w:p w:rsidR="009F38A7"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8A7" w:rsidRPr="00522CE0" w:rsidRDefault="009F38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56CA8">
        <w:rPr>
          <w:rFonts w:eastAsia="Times New Roman"/>
        </w:rPr>
        <w:t>Mr. John Edward Caldwell</w:t>
      </w:r>
      <w:r>
        <w:rPr>
          <w:rFonts w:eastAsia="Times New Roman"/>
        </w:rPr>
        <w:t>.</w:t>
      </w:r>
    </w:p>
    <w:p w:rsidR="004F7E37" w:rsidRDefault="00715B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2C38" w:rsidRDefault="00452C38" w:rsidP="00452C38">
      <w:pPr>
        <w:suppressAutoHyphens/>
        <w:jc w:val="both"/>
        <w:rPr>
          <w:rFonts w:eastAsia="Times New Roman"/>
        </w:rPr>
      </w:pPr>
    </w:p>
    <w:sectPr w:rsidR="00452C38" w:rsidSect="00452C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955" w:rsidRDefault="00233955" w:rsidP="00522CE0">
      <w:r>
        <w:separator/>
      </w:r>
    </w:p>
  </w:endnote>
  <w:endnote w:type="continuationSeparator" w:id="0">
    <w:p w:rsidR="00233955" w:rsidRDefault="002339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2BC536-C7F8-49C9-87D6-04EE3C435079}"/>
    <w:embedBold r:id="rId2" w:fontKey="{7159FC83-0CE8-4CC5-9F92-C2001034C9BC}"/>
  </w:font>
  <w:font w:name="Calibri">
    <w:panose1 w:val="020F0502020204030204"/>
    <w:charset w:val="00"/>
    <w:family w:val="swiss"/>
    <w:pitch w:val="variable"/>
    <w:sig w:usb0="E00002FF" w:usb1="4000ACFF" w:usb2="00000001" w:usb3="00000000" w:csb0="0000019F" w:csb1="00000000"/>
    <w:embedRegular r:id="rId3" w:fontKey="{0A065F77-240E-40C9-AAF5-5A2B3F1CE03C}"/>
    <w:embedBold r:id="rId4" w:fontKey="{52A61ED4-8996-458A-9EED-9DDE1E8C8AA4}"/>
  </w:font>
  <w:font w:name="Cambria">
    <w:panose1 w:val="02040503050406030204"/>
    <w:charset w:val="00"/>
    <w:family w:val="roman"/>
    <w:pitch w:val="variable"/>
    <w:sig w:usb0="E00002FF" w:usb1="400004FF" w:usb2="00000000" w:usb3="00000000" w:csb0="0000019F" w:csb1="00000000"/>
    <w:embedRegular r:id="rId5" w:fontKey="{585BFA4F-B121-4810-BCBE-AB862A1BD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C38" w:rsidRPr="00262B04" w:rsidRDefault="00452C38" w:rsidP="00262B04">
    <w:pPr>
      <w:pStyle w:val="Footer"/>
      <w:tabs>
        <w:tab w:val="clear" w:pos="4680"/>
        <w:tab w:val="clear" w:pos="9360"/>
        <w:tab w:val="center" w:pos="2995"/>
      </w:tabs>
      <w:spacing w:before="120"/>
    </w:pPr>
    <w:r>
      <w:t>[394]</w:t>
    </w:r>
    <w:r>
      <w:tab/>
    </w:r>
    <w:r>
      <w:fldChar w:fldCharType="begin"/>
    </w:r>
    <w:r>
      <w:instrText xml:space="preserve"> PAGE  \* MERGEFORMAT </w:instrText>
    </w:r>
    <w:r>
      <w:fldChar w:fldCharType="separate"/>
    </w:r>
    <w:r w:rsidR="00F676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955" w:rsidRDefault="00233955" w:rsidP="00522CE0">
      <w:r>
        <w:separator/>
      </w:r>
    </w:p>
  </w:footnote>
  <w:footnote w:type="continuationSeparator" w:id="0">
    <w:p w:rsidR="00233955" w:rsidRDefault="002339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JOHN.KMM.RWC"/>
    <w:docVar w:name="CoverAttorneyInitials" w:val="KMM"/>
    <w:docVar w:name="CoverAttorneyLastName" w:val="Moffitt"/>
    <w:docVar w:name="CoverBillType" w:val="r"/>
    <w:docVar w:name="CoverSenator" w:val="RWC"/>
    <w:docVar w:name="dvBillNumber" w:val="394"/>
    <w:docVar w:name="dvBillNumberPrefix" w:val="S. "/>
    <w:docVar w:name="dvOriginalBody" w:val="Senate"/>
    <w:docVar w:name="fulldraftpath" w:val="L:\S-RES\RWC\005JOHN.KMM.RWC.DOCX"/>
    <w:docVar w:name="NameofBody" w:val="S"/>
    <w:docVar w:name="vgroup2" w:val="S-RES"/>
  </w:docVars>
  <w:rsids>
    <w:rsidRoot w:val="009F38A7"/>
    <w:rsid w:val="00042AC1"/>
    <w:rsid w:val="00046516"/>
    <w:rsid w:val="0007601D"/>
    <w:rsid w:val="000B0720"/>
    <w:rsid w:val="000B5EAF"/>
    <w:rsid w:val="001315B2"/>
    <w:rsid w:val="00170561"/>
    <w:rsid w:val="001719AA"/>
    <w:rsid w:val="00186AC9"/>
    <w:rsid w:val="00197DF1"/>
    <w:rsid w:val="001B3DD9"/>
    <w:rsid w:val="001B7E5D"/>
    <w:rsid w:val="001D3BAC"/>
    <w:rsid w:val="0021129B"/>
    <w:rsid w:val="00216025"/>
    <w:rsid w:val="00233955"/>
    <w:rsid w:val="0024061F"/>
    <w:rsid w:val="00245C4E"/>
    <w:rsid w:val="00262B04"/>
    <w:rsid w:val="002C1321"/>
    <w:rsid w:val="002C2031"/>
    <w:rsid w:val="002C5896"/>
    <w:rsid w:val="002D3BED"/>
    <w:rsid w:val="00303452"/>
    <w:rsid w:val="00307C2B"/>
    <w:rsid w:val="00356CA8"/>
    <w:rsid w:val="003809FC"/>
    <w:rsid w:val="00383247"/>
    <w:rsid w:val="003D6E2B"/>
    <w:rsid w:val="003E7597"/>
    <w:rsid w:val="0044020F"/>
    <w:rsid w:val="00450668"/>
    <w:rsid w:val="00452C38"/>
    <w:rsid w:val="004813A2"/>
    <w:rsid w:val="004952FA"/>
    <w:rsid w:val="004B6A22"/>
    <w:rsid w:val="004D7F37"/>
    <w:rsid w:val="004F7E37"/>
    <w:rsid w:val="00522CE0"/>
    <w:rsid w:val="00565148"/>
    <w:rsid w:val="00570403"/>
    <w:rsid w:val="00593361"/>
    <w:rsid w:val="005A413B"/>
    <w:rsid w:val="005A5017"/>
    <w:rsid w:val="005A648C"/>
    <w:rsid w:val="005F1745"/>
    <w:rsid w:val="005F2D6A"/>
    <w:rsid w:val="006A1802"/>
    <w:rsid w:val="006C74EA"/>
    <w:rsid w:val="00715B41"/>
    <w:rsid w:val="00720D40"/>
    <w:rsid w:val="007318D4"/>
    <w:rsid w:val="0075162E"/>
    <w:rsid w:val="00755701"/>
    <w:rsid w:val="007575BB"/>
    <w:rsid w:val="00765784"/>
    <w:rsid w:val="007A4390"/>
    <w:rsid w:val="007E5CB7"/>
    <w:rsid w:val="0082611D"/>
    <w:rsid w:val="008314D2"/>
    <w:rsid w:val="008A20AF"/>
    <w:rsid w:val="008B2F42"/>
    <w:rsid w:val="008C3697"/>
    <w:rsid w:val="008E185F"/>
    <w:rsid w:val="008F023B"/>
    <w:rsid w:val="00904E16"/>
    <w:rsid w:val="009162B3"/>
    <w:rsid w:val="00927C62"/>
    <w:rsid w:val="00983951"/>
    <w:rsid w:val="00984124"/>
    <w:rsid w:val="00984640"/>
    <w:rsid w:val="00995C37"/>
    <w:rsid w:val="009C118A"/>
    <w:rsid w:val="009F38A7"/>
    <w:rsid w:val="00A02011"/>
    <w:rsid w:val="00A4011E"/>
    <w:rsid w:val="00A43B07"/>
    <w:rsid w:val="00A86015"/>
    <w:rsid w:val="00A9594E"/>
    <w:rsid w:val="00AA60AB"/>
    <w:rsid w:val="00AE59C8"/>
    <w:rsid w:val="00B10098"/>
    <w:rsid w:val="00B5790D"/>
    <w:rsid w:val="00B945C5"/>
    <w:rsid w:val="00BA20EA"/>
    <w:rsid w:val="00BB5AFC"/>
    <w:rsid w:val="00BC0A56"/>
    <w:rsid w:val="00C42FD7"/>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445BC"/>
    <w:rsid w:val="00F51241"/>
    <w:rsid w:val="00F52959"/>
    <w:rsid w:val="00F55884"/>
    <w:rsid w:val="00F676A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479AED2-894C-4249-ACC2-444584AC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2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394_2015012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94&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2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540</Words>
  <Characters>3082</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 John Edward Caldwell - South Carolina Legislature Online</dc:title>
  <dc:subject/>
  <dc:creator>%USERNAME%</dc:creator>
  <cp:keywords/>
  <dc:description/>
  <cp:lastModifiedBy>N Cumfer</cp:lastModifiedBy>
  <cp:revision>2</cp:revision>
  <dcterms:created xsi:type="dcterms:W3CDTF">2016-12-02T17:01:00Z</dcterms:created>
  <dcterms:modified xsi:type="dcterms:W3CDTF">2016-12-02T17:01:00Z</dcterms:modified>
</cp:coreProperties>
</file>