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D5B" w:rsidRDefault="007D4D5B" w:rsidP="007D4D5B">
      <w:pPr>
        <w:widowControl w:val="0"/>
        <w:jc w:val="center"/>
      </w:pPr>
      <w:bookmarkStart w:id="0" w:name="_GoBack"/>
      <w:bookmarkEnd w:id="0"/>
      <w:r w:rsidRPr="007D4D5B">
        <w:rPr>
          <w:b/>
        </w:rPr>
        <w:t>South Carolina General Assembly</w:t>
      </w:r>
    </w:p>
    <w:p w:rsidR="007D4D5B" w:rsidRDefault="007D4D5B" w:rsidP="007D4D5B">
      <w:pPr>
        <w:widowControl w:val="0"/>
        <w:jc w:val="center"/>
      </w:pPr>
      <w:r>
        <w:t>121st Session, 2015-2016</w:t>
      </w:r>
    </w:p>
    <w:p w:rsidR="007D4D5B" w:rsidRDefault="007D4D5B" w:rsidP="007D4D5B">
      <w:pPr>
        <w:widowControl w:val="0"/>
        <w:jc w:val="left"/>
      </w:pPr>
    </w:p>
    <w:p w:rsidR="007D4D5B" w:rsidRDefault="007D4D5B" w:rsidP="007D4D5B">
      <w:pPr>
        <w:widowControl w:val="0"/>
        <w:jc w:val="left"/>
        <w:rPr>
          <w:b/>
        </w:rPr>
      </w:pPr>
      <w:r w:rsidRPr="007D4D5B">
        <w:rPr>
          <w:b/>
        </w:rPr>
        <w:t>H. 3966</w:t>
      </w:r>
    </w:p>
    <w:p w:rsidR="007D4D5B" w:rsidRDefault="007D4D5B" w:rsidP="007D4D5B">
      <w:pPr>
        <w:widowControl w:val="0"/>
        <w:jc w:val="left"/>
        <w:rPr>
          <w:b/>
        </w:rPr>
      </w:pPr>
    </w:p>
    <w:p w:rsidR="007D4D5B" w:rsidRDefault="007D4D5B" w:rsidP="007D4D5B">
      <w:pPr>
        <w:widowControl w:val="0"/>
        <w:jc w:val="left"/>
      </w:pPr>
      <w:r w:rsidRPr="007D4D5B">
        <w:rPr>
          <w:b/>
        </w:rPr>
        <w:t>STATUS INFORMATION</w:t>
      </w:r>
    </w:p>
    <w:p w:rsidR="007D4D5B" w:rsidRDefault="007D4D5B" w:rsidP="007D4D5B">
      <w:pPr>
        <w:widowControl w:val="0"/>
        <w:jc w:val="left"/>
      </w:pPr>
    </w:p>
    <w:p w:rsidR="007D4D5B" w:rsidRDefault="007D4D5B" w:rsidP="007D4D5B">
      <w:pPr>
        <w:widowControl w:val="0"/>
        <w:jc w:val="left"/>
      </w:pPr>
      <w:r>
        <w:t>Concurrent Resolution</w:t>
      </w:r>
    </w:p>
    <w:p w:rsidR="007D4D5B" w:rsidRDefault="007D4D5B" w:rsidP="007D4D5B">
      <w:pPr>
        <w:widowControl w:val="0"/>
        <w:jc w:val="left"/>
      </w:pPr>
      <w:r>
        <w:t>Sponsors: Reps. G.R. Smith, Allison, Sandifer, Bedingfield, Bannister, Stringer, Alexander, Anderson, Anthony, Atwater, Bales, Ballentine, Bamberg,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Simrill, G.M. Smith, J.E. Smith, Sottile, Southard, Spires, Stavrinakis, Tallon, Taylor, Thayer, Tinkler, Toole, Weeks, Wells, Whipper, White, Whitmire, Williams, Willis and Yow</w:t>
      </w:r>
    </w:p>
    <w:p w:rsidR="007D4D5B" w:rsidRDefault="007D4D5B" w:rsidP="007D4D5B">
      <w:pPr>
        <w:widowControl w:val="0"/>
        <w:jc w:val="left"/>
      </w:pPr>
      <w:r>
        <w:t>Document Path: l:\council\bills\rm\1211sa15.docx</w:t>
      </w:r>
    </w:p>
    <w:p w:rsidR="007D4D5B" w:rsidRDefault="007D4D5B" w:rsidP="007D4D5B">
      <w:pPr>
        <w:widowControl w:val="0"/>
        <w:jc w:val="left"/>
      </w:pPr>
    </w:p>
    <w:p w:rsidR="00F17785" w:rsidRDefault="00F17785" w:rsidP="007D4D5B">
      <w:pPr>
        <w:widowControl w:val="0"/>
        <w:jc w:val="left"/>
      </w:pPr>
      <w:r>
        <w:t>Introduced in the House on April 14, 2015</w:t>
      </w:r>
    </w:p>
    <w:p w:rsidR="00F17785" w:rsidRDefault="00F17785" w:rsidP="007D4D5B">
      <w:pPr>
        <w:widowControl w:val="0"/>
        <w:jc w:val="left"/>
      </w:pPr>
      <w:r>
        <w:t>Introduced in the Senate on April 15, 2015</w:t>
      </w:r>
    </w:p>
    <w:p w:rsidR="00F17785" w:rsidRDefault="00F17785" w:rsidP="007D4D5B">
      <w:pPr>
        <w:widowControl w:val="0"/>
        <w:jc w:val="left"/>
      </w:pPr>
      <w:r>
        <w:t>Adopted by the General Assembly on April 15, 2015</w:t>
      </w:r>
    </w:p>
    <w:p w:rsidR="00F17785" w:rsidRDefault="00F17785" w:rsidP="007D4D5B">
      <w:pPr>
        <w:widowControl w:val="0"/>
        <w:jc w:val="left"/>
      </w:pPr>
    </w:p>
    <w:p w:rsidR="007D4D5B" w:rsidRDefault="007D4D5B" w:rsidP="007D4D5B">
      <w:pPr>
        <w:widowControl w:val="0"/>
        <w:jc w:val="left"/>
      </w:pPr>
      <w:r>
        <w:t xml:space="preserve">Summary: </w:t>
      </w:r>
      <w:r w:rsidR="007C6137">
        <w:t>BASF Corporation</w:t>
      </w:r>
    </w:p>
    <w:p w:rsidR="007D4D5B" w:rsidRDefault="007D4D5B" w:rsidP="007D4D5B">
      <w:pPr>
        <w:widowControl w:val="0"/>
        <w:jc w:val="left"/>
      </w:pPr>
    </w:p>
    <w:p w:rsidR="007D4D5B" w:rsidRDefault="007D4D5B" w:rsidP="007D4D5B">
      <w:pPr>
        <w:widowControl w:val="0"/>
        <w:jc w:val="left"/>
      </w:pPr>
    </w:p>
    <w:p w:rsidR="007D4D5B" w:rsidRDefault="007D4D5B" w:rsidP="007D4D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4D5B">
        <w:rPr>
          <w:b/>
        </w:rPr>
        <w:t>HISTORY OF LEGISLATIVE ACTIONS</w:t>
      </w:r>
    </w:p>
    <w:p w:rsidR="007D4D5B" w:rsidRDefault="007D4D5B" w:rsidP="007D4D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D4D5B" w:rsidRPr="007D4D5B" w:rsidRDefault="007D4D5B" w:rsidP="007D4D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4D5B">
        <w:rPr>
          <w:u w:val="single"/>
        </w:rPr>
        <w:tab/>
        <w:t>Date</w:t>
      </w:r>
      <w:r w:rsidRPr="007D4D5B">
        <w:rPr>
          <w:u w:val="single"/>
        </w:rPr>
        <w:tab/>
        <w:t>Body</w:t>
      </w:r>
      <w:r w:rsidRPr="007D4D5B">
        <w:rPr>
          <w:u w:val="single"/>
        </w:rPr>
        <w:tab/>
        <w:t>Action Description with journal page number</w:t>
      </w:r>
      <w:r w:rsidRPr="007D4D5B">
        <w:rPr>
          <w:u w:val="single"/>
        </w:rPr>
        <w:tab/>
      </w:r>
    </w:p>
    <w:p w:rsidR="003669A2" w:rsidRDefault="003669A2" w:rsidP="003669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House</w:t>
      </w:r>
      <w:r>
        <w:tab/>
      </w:r>
      <w:r w:rsidRPr="00D3114D">
        <w:t>Intr</w:t>
      </w:r>
      <w:r>
        <w:t xml:space="preserve">oduced, adopted, sent to Senate </w:t>
      </w:r>
      <w:r w:rsidRPr="00D3114D">
        <w:t>(</w:t>
      </w:r>
      <w:hyperlink r:id="rId7" w:history="1">
        <w:r w:rsidRPr="00CE7127">
          <w:rPr>
            <w:rStyle w:val="Hyperlink"/>
          </w:rPr>
          <w:t>House Journal</w:t>
        </w:r>
        <w:r w:rsidRPr="00CE7127">
          <w:rPr>
            <w:rStyle w:val="Hyperlink"/>
          </w:rPr>
          <w:noBreakHyphen/>
          <w:t>page 103</w:t>
        </w:r>
      </w:hyperlink>
      <w:r w:rsidRPr="00D3114D">
        <w:t>)</w:t>
      </w:r>
    </w:p>
    <w:p w:rsidR="003669A2" w:rsidRDefault="003669A2" w:rsidP="003669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4/15/2015</w:t>
      </w:r>
      <w:r>
        <w:tab/>
        <w:t>Senate</w:t>
      </w:r>
      <w:r>
        <w:tab/>
      </w:r>
      <w:r w:rsidRPr="00D3114D">
        <w:t>Introduced, adopte</w:t>
      </w:r>
      <w:r>
        <w:t xml:space="preserve">d, returned with concurrence </w:t>
      </w:r>
      <w:r w:rsidRPr="00D3114D">
        <w:t>(</w:t>
      </w:r>
      <w:hyperlink r:id="rId8" w:history="1">
        <w:r w:rsidRPr="00CE7127">
          <w:rPr>
            <w:rStyle w:val="Hyperlink"/>
          </w:rPr>
          <w:t>Senate Journal</w:t>
        </w:r>
        <w:r w:rsidRPr="00CE7127">
          <w:rPr>
            <w:rStyle w:val="Hyperlink"/>
          </w:rPr>
          <w:noBreakHyphen/>
          <w:t>page 10</w:t>
        </w:r>
      </w:hyperlink>
      <w:r w:rsidRPr="00D3114D">
        <w:t>)</w:t>
      </w:r>
    </w:p>
    <w:p w:rsidR="003669A2" w:rsidRDefault="003669A2" w:rsidP="003669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4D5B" w:rsidRDefault="007D4D5B" w:rsidP="007D4D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7D4D5B">
          <w:rPr>
            <w:rStyle w:val="Hyperlink"/>
          </w:rPr>
          <w:t>legislative information</w:t>
        </w:r>
      </w:hyperlink>
      <w:r>
        <w:t xml:space="preserve"> at the website</w:t>
      </w:r>
    </w:p>
    <w:p w:rsidR="007D4D5B" w:rsidRDefault="007D4D5B" w:rsidP="007D4D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4D5B" w:rsidRPr="007D4D5B" w:rsidRDefault="007D4D5B" w:rsidP="007D4D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4D5B" w:rsidRDefault="007D4D5B" w:rsidP="007D4D5B">
      <w:r w:rsidRPr="007D4D5B">
        <w:rPr>
          <w:b/>
        </w:rPr>
        <w:t>VERSIONS OF THIS BILL</w:t>
      </w:r>
    </w:p>
    <w:p w:rsidR="007D4D5B" w:rsidRDefault="007D4D5B" w:rsidP="007D4D5B"/>
    <w:p w:rsidR="007D4D5B" w:rsidRDefault="00CE7127" w:rsidP="007D4D5B">
      <w:hyperlink r:id="rId10" w:history="1">
        <w:r w:rsidR="007D4D5B">
          <w:rPr>
            <w:rStyle w:val="Hyperlink"/>
          </w:rPr>
          <w:t>4/14/2015</w:t>
        </w:r>
      </w:hyperlink>
    </w:p>
    <w:p w:rsidR="007D4D5B" w:rsidRDefault="007D4D5B" w:rsidP="007D4D5B"/>
    <w:p w:rsidR="007D4D5B" w:rsidRDefault="007D4D5B" w:rsidP="007D4D5B">
      <w:pPr>
        <w:sectPr w:rsidR="007D4D5B" w:rsidSect="007D4D5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A02EA" w:rsidRDefault="00CA02E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02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516E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15BE" w:rsidRDefault="005B391C" w:rsidP="00F815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815BE">
        <w:t xml:space="preserve">RECOGNIZE </w:t>
      </w:r>
      <w:r w:rsidR="00D15926">
        <w:t xml:space="preserve">BASF CORPORATION </w:t>
      </w:r>
      <w:r w:rsidR="00F815BE">
        <w:t xml:space="preserve">AT THE CELEBRATION OF ITS </w:t>
      </w:r>
      <w:r w:rsidR="00D15926">
        <w:t xml:space="preserve">ONE HUNDRED </w:t>
      </w:r>
      <w:r w:rsidR="00F815BE">
        <w:t xml:space="preserve">FIFTIETH ANNIVERSARY AND TO CONGRATULATE </w:t>
      </w:r>
      <w:r w:rsidR="00D15926">
        <w:t xml:space="preserve">THE CORPORATION </w:t>
      </w:r>
      <w:r w:rsidR="00F815BE">
        <w:t xml:space="preserve">ON </w:t>
      </w:r>
      <w:r w:rsidR="00D15926">
        <w:t xml:space="preserve">A CENTURY AND A </w:t>
      </w:r>
      <w:r w:rsidR="00F815BE">
        <w:t>HALF</w:t>
      </w:r>
      <w:r w:rsidR="00D15926">
        <w:t xml:space="preserve"> </w:t>
      </w:r>
      <w:r w:rsidR="00F815BE">
        <w:t>OF OUTSTANDINGLY SUCCESSFUL ENTREPRENEURIAL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0AAA" w:rsidRDefault="00E3516E" w:rsidP="00300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00AAA">
        <w:t xml:space="preserve">the South Carolina </w:t>
      </w:r>
      <w:r w:rsidR="005D3BF1">
        <w:t>General Assembly</w:t>
      </w:r>
      <w:r w:rsidR="00300AAA">
        <w:t xml:space="preserve"> is pleased to learn that </w:t>
      </w:r>
      <w:r w:rsidR="005D3BF1">
        <w:t>BASF</w:t>
      </w:r>
      <w:r w:rsidR="00300AAA">
        <w:t xml:space="preserve"> Corporation</w:t>
      </w:r>
      <w:r w:rsidR="000A2B65">
        <w:t xml:space="preserve">, headquartered in </w:t>
      </w:r>
      <w:r w:rsidR="000A2B65" w:rsidRPr="008957CB">
        <w:rPr>
          <w:color w:val="000000" w:themeColor="text1"/>
          <w:u w:color="000000" w:themeColor="text1"/>
        </w:rPr>
        <w:t>Ludwigshafen</w:t>
      </w:r>
      <w:r w:rsidR="000A2B65">
        <w:rPr>
          <w:color w:val="000000" w:themeColor="text1"/>
          <w:u w:color="000000" w:themeColor="text1"/>
        </w:rPr>
        <w:t>, Germany,</w:t>
      </w:r>
      <w:r w:rsidR="00300AAA">
        <w:t xml:space="preserve"> </w:t>
      </w:r>
      <w:r w:rsidR="005D3BF1">
        <w:t>i</w:t>
      </w:r>
      <w:r w:rsidR="00300AAA">
        <w:t xml:space="preserve">s celebrating its </w:t>
      </w:r>
      <w:r w:rsidR="005D3BF1">
        <w:t xml:space="preserve">one hundred </w:t>
      </w:r>
      <w:r w:rsidR="00300AAA">
        <w:t xml:space="preserve">fiftieth anniversary </w:t>
      </w:r>
      <w:r w:rsidR="005D3BF1">
        <w:t>in 2015</w:t>
      </w:r>
      <w:r w:rsidR="00300AAA">
        <w:t>; and</w:t>
      </w:r>
    </w:p>
    <w:p w:rsidR="00B46EEF" w:rsidRDefault="00B46EEF" w:rsidP="00300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89C" w:rsidRDefault="006470C9" w:rsidP="00E71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B4F88">
        <w:t>now the world</w:t>
      </w:r>
      <w:r w:rsidR="0001465B" w:rsidRPr="0001465B">
        <w:t>’</w:t>
      </w:r>
      <w:r w:rsidR="003B4F88">
        <w:t xml:space="preserve">s leading chemical company by sales, </w:t>
      </w:r>
      <w:r w:rsidR="00E7189C" w:rsidRPr="008957CB">
        <w:rPr>
          <w:color w:val="000000" w:themeColor="text1"/>
          <w:u w:color="000000" w:themeColor="text1"/>
        </w:rPr>
        <w:t>BASF</w:t>
      </w:r>
      <w:r w:rsidR="003B4F88">
        <w:rPr>
          <w:color w:val="000000" w:themeColor="text1"/>
          <w:u w:color="000000" w:themeColor="text1"/>
        </w:rPr>
        <w:t xml:space="preserve"> began operations in 1865 with dyes</w:t>
      </w:r>
      <w:r w:rsidR="00E7189C" w:rsidRPr="008957CB">
        <w:rPr>
          <w:color w:val="000000" w:themeColor="text1"/>
          <w:u w:color="000000" w:themeColor="text1"/>
        </w:rPr>
        <w:t xml:space="preserve">. Ammonia production followed a few years later </w:t>
      </w:r>
      <w:r w:rsidR="00BC678E">
        <w:rPr>
          <w:color w:val="000000" w:themeColor="text1"/>
          <w:u w:color="000000" w:themeColor="text1"/>
        </w:rPr>
        <w:t xml:space="preserve">for </w:t>
      </w:r>
      <w:r w:rsidR="006F0374">
        <w:rPr>
          <w:color w:val="000000" w:themeColor="text1"/>
          <w:u w:color="000000" w:themeColor="text1"/>
        </w:rPr>
        <w:t xml:space="preserve">the </w:t>
      </w:r>
      <w:r w:rsidR="00BC678E">
        <w:rPr>
          <w:color w:val="000000" w:themeColor="text1"/>
          <w:u w:color="000000" w:themeColor="text1"/>
        </w:rPr>
        <w:t xml:space="preserve">making </w:t>
      </w:r>
      <w:r w:rsidR="006F0374">
        <w:rPr>
          <w:color w:val="000000" w:themeColor="text1"/>
          <w:u w:color="000000" w:themeColor="text1"/>
        </w:rPr>
        <w:t xml:space="preserve">of </w:t>
      </w:r>
      <w:r w:rsidR="00E7189C" w:rsidRPr="008957CB">
        <w:rPr>
          <w:color w:val="000000" w:themeColor="text1"/>
          <w:u w:color="000000" w:themeColor="text1"/>
        </w:rPr>
        <w:t>fertilizer. Then plastics came along. Since th</w:t>
      </w:r>
      <w:r w:rsidR="00E7189C">
        <w:rPr>
          <w:color w:val="000000" w:themeColor="text1"/>
          <w:u w:color="000000" w:themeColor="text1"/>
        </w:rPr>
        <w:t>at time, t</w:t>
      </w:r>
      <w:r w:rsidR="00E7189C" w:rsidRPr="008957CB">
        <w:rPr>
          <w:color w:val="000000" w:themeColor="text1"/>
          <w:u w:color="000000" w:themeColor="text1"/>
        </w:rPr>
        <w:t>he company</w:t>
      </w:r>
      <w:r w:rsidR="0001465B" w:rsidRPr="0001465B">
        <w:rPr>
          <w:color w:val="000000" w:themeColor="text1"/>
          <w:u w:color="000000" w:themeColor="text1"/>
        </w:rPr>
        <w:t>’</w:t>
      </w:r>
      <w:r w:rsidR="00E7189C" w:rsidRPr="008957CB">
        <w:rPr>
          <w:color w:val="000000" w:themeColor="text1"/>
          <w:u w:color="000000" w:themeColor="text1"/>
        </w:rPr>
        <w:t>s portfolio has continuously developed</w:t>
      </w:r>
      <w:r w:rsidR="00E7189C">
        <w:rPr>
          <w:color w:val="000000" w:themeColor="text1"/>
          <w:u w:color="000000" w:themeColor="text1"/>
        </w:rPr>
        <w:t>,</w:t>
      </w:r>
      <w:r w:rsidR="00E7189C" w:rsidRPr="008957CB">
        <w:rPr>
          <w:color w:val="000000" w:themeColor="text1"/>
          <w:u w:color="000000" w:themeColor="text1"/>
        </w:rPr>
        <w:t xml:space="preserve"> and today it ranges from chemicals, plastics, performance products</w:t>
      </w:r>
      <w:r w:rsidR="00E7189C">
        <w:rPr>
          <w:color w:val="000000" w:themeColor="text1"/>
          <w:u w:color="000000" w:themeColor="text1"/>
        </w:rPr>
        <w:t>,</w:t>
      </w:r>
      <w:r w:rsidR="00E7189C" w:rsidRPr="008957CB">
        <w:rPr>
          <w:color w:val="000000" w:themeColor="text1"/>
          <w:u w:color="000000" w:themeColor="text1"/>
        </w:rPr>
        <w:t xml:space="preserve"> and crop protection to oil and gas. BASF supplies customers in nearly every industry with products and solutions and supports them with research and innovations</w:t>
      </w:r>
      <w:r w:rsidR="00E7189C">
        <w:rPr>
          <w:color w:val="000000" w:themeColor="text1"/>
          <w:u w:color="000000" w:themeColor="text1"/>
        </w:rPr>
        <w:t>; and</w:t>
      </w:r>
    </w:p>
    <w:p w:rsidR="00E7189C" w:rsidRDefault="00E7189C" w:rsidP="00E71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189C" w:rsidRDefault="00E7189C" w:rsidP="00E71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957CB">
        <w:rPr>
          <w:color w:val="000000" w:themeColor="text1"/>
          <w:u w:color="000000" w:themeColor="text1"/>
        </w:rPr>
        <w:t xml:space="preserve">BASF has operated internationally since its beginnings. </w:t>
      </w:r>
      <w:r>
        <w:rPr>
          <w:color w:val="000000" w:themeColor="text1"/>
          <w:u w:color="000000" w:themeColor="text1"/>
        </w:rPr>
        <w:t xml:space="preserve">In </w:t>
      </w:r>
      <w:r w:rsidRPr="00AA098E">
        <w:rPr>
          <w:color w:val="000000" w:themeColor="text1"/>
          <w:u w:color="000000" w:themeColor="text1"/>
        </w:rPr>
        <w:t>North America</w:t>
      </w:r>
      <w:r>
        <w:rPr>
          <w:color w:val="000000" w:themeColor="text1"/>
          <w:u w:color="000000" w:themeColor="text1"/>
        </w:rPr>
        <w:t>, t</w:t>
      </w:r>
      <w:r w:rsidRPr="00AA098E">
        <w:rPr>
          <w:color w:val="000000" w:themeColor="text1"/>
          <w:u w:color="000000" w:themeColor="text1"/>
        </w:rPr>
        <w:t xml:space="preserve">he foundation </w:t>
      </w:r>
      <w:r>
        <w:rPr>
          <w:color w:val="000000" w:themeColor="text1"/>
          <w:u w:color="000000" w:themeColor="text1"/>
        </w:rPr>
        <w:t>was</w:t>
      </w:r>
      <w:r w:rsidRPr="00AA098E">
        <w:rPr>
          <w:color w:val="000000" w:themeColor="text1"/>
          <w:u w:color="000000" w:themeColor="text1"/>
        </w:rPr>
        <w:t xml:space="preserve"> laid </w:t>
      </w:r>
      <w:r>
        <w:rPr>
          <w:color w:val="000000" w:themeColor="text1"/>
          <w:u w:color="000000" w:themeColor="text1"/>
        </w:rPr>
        <w:t xml:space="preserve">in 1958 </w:t>
      </w:r>
      <w:r w:rsidRPr="00AA098E">
        <w:rPr>
          <w:color w:val="000000" w:themeColor="text1"/>
          <w:u w:color="000000" w:themeColor="text1"/>
        </w:rPr>
        <w:t>for BASF</w:t>
      </w:r>
      <w:r w:rsidR="0001465B" w:rsidRPr="0001465B">
        <w:rPr>
          <w:color w:val="000000" w:themeColor="text1"/>
          <w:u w:color="000000" w:themeColor="text1"/>
        </w:rPr>
        <w:t>’</w:t>
      </w:r>
      <w:r w:rsidRPr="00AA098E">
        <w:rPr>
          <w:color w:val="000000" w:themeColor="text1"/>
          <w:u w:color="000000" w:themeColor="text1"/>
        </w:rPr>
        <w:t xml:space="preserve">s </w:t>
      </w:r>
      <w:r w:rsidR="00CD73E8">
        <w:rPr>
          <w:color w:val="000000" w:themeColor="text1"/>
          <w:u w:color="000000" w:themeColor="text1"/>
        </w:rPr>
        <w:t>current</w:t>
      </w:r>
      <w:r w:rsidR="00D677D4">
        <w:rPr>
          <w:color w:val="000000" w:themeColor="text1"/>
          <w:u w:color="000000" w:themeColor="text1"/>
        </w:rPr>
        <w:t xml:space="preserve"> </w:t>
      </w:r>
      <w:r w:rsidRPr="00AA098E">
        <w:rPr>
          <w:color w:val="000000" w:themeColor="text1"/>
          <w:u w:color="000000" w:themeColor="text1"/>
        </w:rPr>
        <w:t>activities in the U</w:t>
      </w:r>
      <w:r w:rsidR="000A2B65">
        <w:rPr>
          <w:color w:val="000000" w:themeColor="text1"/>
          <w:u w:color="000000" w:themeColor="text1"/>
        </w:rPr>
        <w:t>.</w:t>
      </w:r>
      <w:r w:rsidRPr="00AA098E">
        <w:rPr>
          <w:color w:val="000000" w:themeColor="text1"/>
          <w:u w:color="000000" w:themeColor="text1"/>
        </w:rPr>
        <w:t>S</w:t>
      </w:r>
      <w:r w:rsidR="000A2B65">
        <w:rPr>
          <w:color w:val="000000" w:themeColor="text1"/>
          <w:u w:color="000000" w:themeColor="text1"/>
        </w:rPr>
        <w:t>.</w:t>
      </w:r>
      <w:r w:rsidRPr="00AA098E">
        <w:rPr>
          <w:color w:val="000000" w:themeColor="text1"/>
          <w:u w:color="000000" w:themeColor="text1"/>
        </w:rPr>
        <w:t>A</w:t>
      </w:r>
      <w:r w:rsidR="000A2B65">
        <w:rPr>
          <w:color w:val="000000" w:themeColor="text1"/>
          <w:u w:color="000000" w:themeColor="text1"/>
        </w:rPr>
        <w:t>.</w:t>
      </w:r>
      <w:r w:rsidR="00D677D4">
        <w:rPr>
          <w:color w:val="000000" w:themeColor="text1"/>
          <w:u w:color="000000" w:themeColor="text1"/>
        </w:rPr>
        <w:t xml:space="preserve"> </w:t>
      </w:r>
      <w:r w:rsidRPr="00AA098E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that year, </w:t>
      </w:r>
      <w:r w:rsidRPr="00AA098E">
        <w:rPr>
          <w:color w:val="000000" w:themeColor="text1"/>
          <w:u w:color="000000" w:themeColor="text1"/>
        </w:rPr>
        <w:t>BASF and Dow Chemical Company jointly establish</w:t>
      </w:r>
      <w:r>
        <w:rPr>
          <w:color w:val="000000" w:themeColor="text1"/>
          <w:u w:color="000000" w:themeColor="text1"/>
        </w:rPr>
        <w:t>ed</w:t>
      </w:r>
      <w:r w:rsidRPr="00AA098E">
        <w:rPr>
          <w:color w:val="000000" w:themeColor="text1"/>
          <w:u w:color="000000" w:themeColor="text1"/>
        </w:rPr>
        <w:t xml:space="preserve"> Dow Badische Chemical Company in Freeport, Texas. </w:t>
      </w:r>
      <w:r>
        <w:rPr>
          <w:color w:val="000000" w:themeColor="text1"/>
          <w:u w:color="000000" w:themeColor="text1"/>
        </w:rPr>
        <w:t xml:space="preserve">The new company began </w:t>
      </w:r>
      <w:r w:rsidRPr="00AA098E">
        <w:rPr>
          <w:color w:val="000000" w:themeColor="text1"/>
          <w:u w:color="000000" w:themeColor="text1"/>
        </w:rPr>
        <w:t>producing basic chemicals and fiber preliminary products in 1959</w:t>
      </w:r>
      <w:r>
        <w:rPr>
          <w:color w:val="000000" w:themeColor="text1"/>
          <w:u w:color="000000" w:themeColor="text1"/>
        </w:rPr>
        <w:t>; and</w:t>
      </w:r>
    </w:p>
    <w:p w:rsidR="00E7189C" w:rsidRDefault="00E7189C" w:rsidP="00E71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189C" w:rsidRDefault="00E7189C" w:rsidP="00D13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South Carolina, BASF </w:t>
      </w:r>
      <w:r w:rsidR="00315B1C">
        <w:rPr>
          <w:color w:val="000000" w:themeColor="text1"/>
          <w:u w:color="000000" w:themeColor="text1"/>
        </w:rPr>
        <w:t xml:space="preserve">has a substantial presence that began in 1973 with the purchase of White Stone Chemical Company in Spartanburg County. </w:t>
      </w:r>
      <w:r w:rsidR="008E060A">
        <w:rPr>
          <w:color w:val="000000" w:themeColor="text1"/>
          <w:u w:color="000000" w:themeColor="text1"/>
        </w:rPr>
        <w:t xml:space="preserve">Currently, the company </w:t>
      </w:r>
      <w:r>
        <w:rPr>
          <w:color w:val="000000" w:themeColor="text1"/>
          <w:u w:color="000000" w:themeColor="text1"/>
        </w:rPr>
        <w:t xml:space="preserve">has </w:t>
      </w:r>
      <w:r w:rsidR="008E060A">
        <w:rPr>
          <w:color w:val="000000" w:themeColor="text1"/>
          <w:u w:color="000000" w:themeColor="text1"/>
        </w:rPr>
        <w:t xml:space="preserve">more than </w:t>
      </w:r>
      <w:r w:rsidR="004116A2">
        <w:rPr>
          <w:color w:val="000000" w:themeColor="text1"/>
          <w:u w:color="000000" w:themeColor="text1"/>
        </w:rPr>
        <w:t xml:space="preserve">one thousand </w:t>
      </w:r>
      <w:r w:rsidR="008E060A">
        <w:rPr>
          <w:color w:val="000000" w:themeColor="text1"/>
          <w:u w:color="000000" w:themeColor="text1"/>
        </w:rPr>
        <w:t xml:space="preserve">fifty employees in the Palmetto State, with facilities located in </w:t>
      </w:r>
      <w:r>
        <w:rPr>
          <w:color w:val="000000" w:themeColor="text1"/>
          <w:u w:color="000000" w:themeColor="text1"/>
        </w:rPr>
        <w:t>Mauldin, Spartanburg, North Charleston, C</w:t>
      </w:r>
      <w:r w:rsidR="00887652">
        <w:rPr>
          <w:color w:val="000000" w:themeColor="text1"/>
          <w:u w:color="000000" w:themeColor="text1"/>
        </w:rPr>
        <w:t>entral</w:t>
      </w:r>
      <w:r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lastRenderedPageBreak/>
        <w:t>Seneca</w:t>
      </w:r>
      <w:r w:rsidR="00CA7107">
        <w:rPr>
          <w:color w:val="000000" w:themeColor="text1"/>
          <w:u w:color="000000" w:themeColor="text1"/>
        </w:rPr>
        <w:t xml:space="preserve">. These sites </w:t>
      </w:r>
      <w:r w:rsidR="00D13FF2">
        <w:rPr>
          <w:color w:val="000000" w:themeColor="text1"/>
          <w:u w:color="000000" w:themeColor="text1"/>
        </w:rPr>
        <w:t>produce m</w:t>
      </w:r>
      <w:r w:rsidR="00D13FF2" w:rsidRPr="004A0C75">
        <w:rPr>
          <w:color w:val="000000" w:themeColor="text1"/>
          <w:u w:color="000000" w:themeColor="text1"/>
        </w:rPr>
        <w:t xml:space="preserve">etal and </w:t>
      </w:r>
      <w:r w:rsidR="00D13FF2">
        <w:rPr>
          <w:color w:val="000000" w:themeColor="text1"/>
          <w:u w:color="000000" w:themeColor="text1"/>
        </w:rPr>
        <w:t>s</w:t>
      </w:r>
      <w:r w:rsidR="00D13FF2" w:rsidRPr="004A0C75">
        <w:rPr>
          <w:color w:val="000000" w:themeColor="text1"/>
          <w:u w:color="000000" w:themeColor="text1"/>
        </w:rPr>
        <w:t xml:space="preserve">alt </w:t>
      </w:r>
      <w:r w:rsidR="00D13FF2">
        <w:rPr>
          <w:color w:val="000000" w:themeColor="text1"/>
          <w:u w:color="000000" w:themeColor="text1"/>
        </w:rPr>
        <w:t>c</w:t>
      </w:r>
      <w:r w:rsidR="00D13FF2" w:rsidRPr="004A0C75">
        <w:rPr>
          <w:color w:val="000000" w:themeColor="text1"/>
          <w:u w:color="000000" w:themeColor="text1"/>
        </w:rPr>
        <w:t xml:space="preserve">atalysts for </w:t>
      </w:r>
      <w:r w:rsidR="00D13FF2">
        <w:rPr>
          <w:color w:val="000000" w:themeColor="text1"/>
          <w:u w:color="000000" w:themeColor="text1"/>
        </w:rPr>
        <w:t>m</w:t>
      </w:r>
      <w:r w:rsidR="00D13FF2" w:rsidRPr="004A0C75">
        <w:rPr>
          <w:color w:val="000000" w:themeColor="text1"/>
          <w:u w:color="000000" w:themeColor="text1"/>
        </w:rPr>
        <w:t>anufacturing</w:t>
      </w:r>
      <w:r w:rsidR="00D13FF2">
        <w:rPr>
          <w:color w:val="000000" w:themeColor="text1"/>
          <w:u w:color="000000" w:themeColor="text1"/>
        </w:rPr>
        <w:t>, p</w:t>
      </w:r>
      <w:r w:rsidR="00D13FF2" w:rsidRPr="004A0C75">
        <w:rPr>
          <w:color w:val="000000" w:themeColor="text1"/>
          <w:u w:color="000000" w:themeColor="text1"/>
        </w:rPr>
        <w:t xml:space="preserve">olyurethanes for </w:t>
      </w:r>
      <w:r w:rsidR="00D13FF2">
        <w:rPr>
          <w:color w:val="000000" w:themeColor="text1"/>
          <w:u w:color="000000" w:themeColor="text1"/>
        </w:rPr>
        <w:t>b</w:t>
      </w:r>
      <w:r w:rsidR="00D13FF2" w:rsidRPr="004A0C75">
        <w:rPr>
          <w:color w:val="000000" w:themeColor="text1"/>
          <w:u w:color="000000" w:themeColor="text1"/>
        </w:rPr>
        <w:t xml:space="preserve">uilding </w:t>
      </w:r>
      <w:r w:rsidR="00D13FF2">
        <w:rPr>
          <w:color w:val="000000" w:themeColor="text1"/>
          <w:u w:color="000000" w:themeColor="text1"/>
        </w:rPr>
        <w:t>s</w:t>
      </w:r>
      <w:r w:rsidR="00D13FF2" w:rsidRPr="004A0C75">
        <w:rPr>
          <w:color w:val="000000" w:themeColor="text1"/>
          <w:u w:color="000000" w:themeColor="text1"/>
        </w:rPr>
        <w:t>ystems</w:t>
      </w:r>
      <w:r w:rsidR="00D13FF2">
        <w:rPr>
          <w:color w:val="000000" w:themeColor="text1"/>
          <w:u w:color="000000" w:themeColor="text1"/>
        </w:rPr>
        <w:t>, s</w:t>
      </w:r>
      <w:r w:rsidR="00D13FF2" w:rsidRPr="004A0C75">
        <w:rPr>
          <w:color w:val="000000" w:themeColor="text1"/>
          <w:u w:color="000000" w:themeColor="text1"/>
        </w:rPr>
        <w:t xml:space="preserve">urfactants for </w:t>
      </w:r>
      <w:r w:rsidR="00D13FF2">
        <w:rPr>
          <w:color w:val="000000" w:themeColor="text1"/>
          <w:u w:color="000000" w:themeColor="text1"/>
        </w:rPr>
        <w:t>h</w:t>
      </w:r>
      <w:r w:rsidR="00D13FF2" w:rsidRPr="004A0C75">
        <w:rPr>
          <w:color w:val="000000" w:themeColor="text1"/>
          <w:u w:color="000000" w:themeColor="text1"/>
        </w:rPr>
        <w:t xml:space="preserve">ome and </w:t>
      </w:r>
      <w:r w:rsidR="00D13FF2">
        <w:rPr>
          <w:color w:val="000000" w:themeColor="text1"/>
          <w:u w:color="000000" w:themeColor="text1"/>
        </w:rPr>
        <w:t>p</w:t>
      </w:r>
      <w:r w:rsidR="00D13FF2" w:rsidRPr="004A0C75">
        <w:rPr>
          <w:color w:val="000000" w:themeColor="text1"/>
          <w:u w:color="000000" w:themeColor="text1"/>
        </w:rPr>
        <w:t xml:space="preserve">ersonal </w:t>
      </w:r>
      <w:r w:rsidR="00D13FF2">
        <w:rPr>
          <w:color w:val="000000" w:themeColor="text1"/>
          <w:u w:color="000000" w:themeColor="text1"/>
        </w:rPr>
        <w:t>c</w:t>
      </w:r>
      <w:r w:rsidR="00D13FF2" w:rsidRPr="004A0C75">
        <w:rPr>
          <w:color w:val="000000" w:themeColor="text1"/>
          <w:u w:color="000000" w:themeColor="text1"/>
        </w:rPr>
        <w:t>are</w:t>
      </w:r>
      <w:r w:rsidR="00D13FF2">
        <w:rPr>
          <w:color w:val="000000" w:themeColor="text1"/>
          <w:u w:color="000000" w:themeColor="text1"/>
        </w:rPr>
        <w:t>, and m</w:t>
      </w:r>
      <w:r w:rsidR="00D13FF2" w:rsidRPr="004A0C75">
        <w:rPr>
          <w:color w:val="000000" w:themeColor="text1"/>
          <w:u w:color="000000" w:themeColor="text1"/>
        </w:rPr>
        <w:t xml:space="preserve">ica </w:t>
      </w:r>
      <w:r w:rsidR="00D13FF2">
        <w:rPr>
          <w:color w:val="000000" w:themeColor="text1"/>
          <w:u w:color="000000" w:themeColor="text1"/>
        </w:rPr>
        <w:t>p</w:t>
      </w:r>
      <w:r w:rsidR="00D13FF2" w:rsidRPr="004A0C75">
        <w:rPr>
          <w:color w:val="000000" w:themeColor="text1"/>
          <w:u w:color="000000" w:themeColor="text1"/>
        </w:rPr>
        <w:t xml:space="preserve">igments for </w:t>
      </w:r>
      <w:r w:rsidR="00D13FF2">
        <w:rPr>
          <w:color w:val="000000" w:themeColor="text1"/>
          <w:u w:color="000000" w:themeColor="text1"/>
        </w:rPr>
        <w:t>p</w:t>
      </w:r>
      <w:r w:rsidR="00D13FF2" w:rsidRPr="004A0C75">
        <w:rPr>
          <w:color w:val="000000" w:themeColor="text1"/>
          <w:u w:color="000000" w:themeColor="text1"/>
        </w:rPr>
        <w:t xml:space="preserve">aints and </w:t>
      </w:r>
      <w:r w:rsidR="00D13FF2">
        <w:rPr>
          <w:color w:val="000000" w:themeColor="text1"/>
          <w:u w:color="000000" w:themeColor="text1"/>
        </w:rPr>
        <w:t>c</w:t>
      </w:r>
      <w:r w:rsidR="00D13FF2" w:rsidRPr="004A0C75">
        <w:rPr>
          <w:color w:val="000000" w:themeColor="text1"/>
          <w:u w:color="000000" w:themeColor="text1"/>
        </w:rPr>
        <w:t>osmetics</w:t>
      </w:r>
      <w:r w:rsidR="006C021A">
        <w:rPr>
          <w:color w:val="000000" w:themeColor="text1"/>
          <w:u w:color="000000" w:themeColor="text1"/>
        </w:rPr>
        <w:t>. I</w:t>
      </w:r>
      <w:r w:rsidR="00131970">
        <w:rPr>
          <w:color w:val="000000" w:themeColor="text1"/>
          <w:u w:color="000000" w:themeColor="text1"/>
        </w:rPr>
        <w:t>n so doing</w:t>
      </w:r>
      <w:r w:rsidR="00FF2682">
        <w:rPr>
          <w:color w:val="000000" w:themeColor="text1"/>
          <w:u w:color="000000" w:themeColor="text1"/>
        </w:rPr>
        <w:t>,</w:t>
      </w:r>
      <w:r w:rsidR="00131970">
        <w:rPr>
          <w:color w:val="000000" w:themeColor="text1"/>
          <w:u w:color="000000" w:themeColor="text1"/>
        </w:rPr>
        <w:t xml:space="preserve"> </w:t>
      </w:r>
      <w:r w:rsidR="006C021A">
        <w:rPr>
          <w:color w:val="000000" w:themeColor="text1"/>
          <w:u w:color="000000" w:themeColor="text1"/>
        </w:rPr>
        <w:t xml:space="preserve">they </w:t>
      </w:r>
      <w:r w:rsidR="00131970">
        <w:rPr>
          <w:color w:val="000000" w:themeColor="text1"/>
          <w:u w:color="000000" w:themeColor="text1"/>
        </w:rPr>
        <w:t>contribute solutions addressing challenges that face our local communities, State, nation, and the world</w:t>
      </w:r>
      <w:r w:rsidR="00D13FF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E7189C" w:rsidRDefault="00E7189C" w:rsidP="00E71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189C" w:rsidRDefault="00E7189C" w:rsidP="00E71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1673D">
        <w:rPr>
          <w:color w:val="000000" w:themeColor="text1"/>
          <w:u w:color="000000" w:themeColor="text1"/>
        </w:rPr>
        <w:t xml:space="preserve">working under the guidance of its corporate purpose, “We create chemistry for a sustainable future,” </w:t>
      </w:r>
      <w:r>
        <w:rPr>
          <w:color w:val="000000" w:themeColor="text1"/>
          <w:u w:color="000000" w:themeColor="text1"/>
        </w:rPr>
        <w:t xml:space="preserve">the company strives to </w:t>
      </w:r>
      <w:r w:rsidRPr="00071A04">
        <w:rPr>
          <w:color w:val="000000" w:themeColor="text1"/>
          <w:u w:color="000000" w:themeColor="text1"/>
        </w:rPr>
        <w:t xml:space="preserve">combine economic success with environmental protection and social responsibility. </w:t>
      </w:r>
      <w:r w:rsidR="007C3CC1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</w:t>
      </w:r>
      <w:r w:rsidRPr="00071A04">
        <w:rPr>
          <w:color w:val="000000" w:themeColor="text1"/>
          <w:u w:color="000000" w:themeColor="text1"/>
        </w:rPr>
        <w:t xml:space="preserve">products and solutions </w:t>
      </w:r>
      <w:r w:rsidR="002F6630">
        <w:rPr>
          <w:color w:val="000000" w:themeColor="text1"/>
          <w:u w:color="000000" w:themeColor="text1"/>
        </w:rPr>
        <w:t>assist in conser</w:t>
      </w:r>
      <w:r w:rsidRPr="00071A04">
        <w:rPr>
          <w:color w:val="000000" w:themeColor="text1"/>
          <w:u w:color="000000" w:themeColor="text1"/>
        </w:rPr>
        <w:t>ving resources, ensuring nutrition</w:t>
      </w:r>
      <w:r>
        <w:rPr>
          <w:color w:val="000000" w:themeColor="text1"/>
          <w:u w:color="000000" w:themeColor="text1"/>
        </w:rPr>
        <w:t>,</w:t>
      </w:r>
      <w:r w:rsidRPr="00071A04">
        <w:rPr>
          <w:color w:val="000000" w:themeColor="text1"/>
          <w:u w:color="000000" w:themeColor="text1"/>
        </w:rPr>
        <w:t xml:space="preserve"> and improving quality of life</w:t>
      </w:r>
      <w:r w:rsidR="002F6630">
        <w:rPr>
          <w:color w:val="000000" w:themeColor="text1"/>
          <w:u w:color="000000" w:themeColor="text1"/>
        </w:rPr>
        <w:t>, with the goal of making a lasting contribution to society</w:t>
      </w:r>
      <w:r>
        <w:rPr>
          <w:color w:val="000000" w:themeColor="text1"/>
          <w:u w:color="000000" w:themeColor="text1"/>
        </w:rPr>
        <w:t>; and</w:t>
      </w:r>
    </w:p>
    <w:p w:rsidR="00B46EEF" w:rsidRDefault="00B46EEF" w:rsidP="00300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AAA" w:rsidRDefault="00300AAA" w:rsidP="00300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appreciative of </w:t>
      </w:r>
      <w:r w:rsidR="007B52E9">
        <w:t>its</w:t>
      </w:r>
      <w:r>
        <w:t xml:space="preserve"> significant contributions to the prosperity of the Palmetto State, the </w:t>
      </w:r>
      <w:r w:rsidR="007B52E9">
        <w:t>General Assembly</w:t>
      </w:r>
      <w:r>
        <w:t xml:space="preserve"> takes great pleasure in honoring </w:t>
      </w:r>
      <w:r w:rsidR="007B52E9">
        <w:t>BASF</w:t>
      </w:r>
      <w:r>
        <w:t xml:space="preserve"> Corporation </w:t>
      </w:r>
      <w:r w:rsidR="00B46EEF">
        <w:t>o</w:t>
      </w:r>
      <w:r w:rsidR="007B52E9">
        <w:t>n</w:t>
      </w:r>
      <w:r>
        <w:t xml:space="preserve"> the occasion of the company</w:t>
      </w:r>
      <w:r w:rsidR="0001465B" w:rsidRPr="0001465B">
        <w:t>’</w:t>
      </w:r>
      <w:r>
        <w:t xml:space="preserve">s </w:t>
      </w:r>
      <w:r w:rsidR="007B52E9">
        <w:t xml:space="preserve">one hundred </w:t>
      </w:r>
      <w:r>
        <w:t>fiftieth anniversary. Now, therefore,</w:t>
      </w:r>
    </w:p>
    <w:p w:rsidR="00300AAA" w:rsidRDefault="00300AAA" w:rsidP="00300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EF4" w:rsidRDefault="00670EF4" w:rsidP="00670E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00AAA" w:rsidRDefault="00300AAA" w:rsidP="00300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83F" w:rsidRDefault="00300AAA" w:rsidP="005C2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Pr="00CA268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the members of the South Carolina </w:t>
      </w:r>
      <w:r w:rsidR="00FD36CE">
        <w:t>General Assembly</w:t>
      </w:r>
      <w:r>
        <w:rPr>
          <w:color w:val="000000" w:themeColor="text1"/>
        </w:rPr>
        <w:t xml:space="preserve">, by this resolution, </w:t>
      </w:r>
      <w:r w:rsidR="005C283F">
        <w:t>recognize BASF Corporation at the celebration of its one hundred fiftieth anniversary and congratulate the corporation on a century and a half of outstandingly successful entrepreneurial endeavors.</w:t>
      </w:r>
    </w:p>
    <w:p w:rsidR="00300AAA" w:rsidRDefault="00300AAA" w:rsidP="00300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AAA" w:rsidRDefault="00300AAA" w:rsidP="00300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cop</w:t>
      </w:r>
      <w:r w:rsidR="007A10C1">
        <w:t>ies</w:t>
      </w:r>
      <w:r>
        <w:t xml:space="preserve"> of this resolution be provided to </w:t>
      </w:r>
      <w:r w:rsidR="00627A19">
        <w:t xml:space="preserve">each of </w:t>
      </w:r>
      <w:r w:rsidR="005C283F">
        <w:t>BASF</w:t>
      </w:r>
      <w:r w:rsidR="0001465B" w:rsidRPr="0001465B">
        <w:t>’</w:t>
      </w:r>
      <w:r w:rsidR="007A10C1">
        <w:t xml:space="preserve">s </w:t>
      </w:r>
      <w:r w:rsidR="00627A19">
        <w:t xml:space="preserve">facilities </w:t>
      </w:r>
      <w:r w:rsidR="00083428">
        <w:t>in the State of South Carolina</w:t>
      </w:r>
      <w:r w:rsidR="005C283F">
        <w:t>.</w:t>
      </w:r>
    </w:p>
    <w:p w:rsidR="005959A3" w:rsidRDefault="000146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4D5B" w:rsidRDefault="007D4D5B" w:rsidP="007D4D5B">
      <w:pPr>
        <w:suppressAutoHyphens/>
      </w:pPr>
    </w:p>
    <w:sectPr w:rsidR="007D4D5B" w:rsidSect="007D4D5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7107" w:rsidRDefault="00CA7107" w:rsidP="009F0C77">
      <w:r>
        <w:separator/>
      </w:r>
    </w:p>
  </w:endnote>
  <w:endnote w:type="continuationSeparator" w:id="0">
    <w:p w:rsidR="00CA7107" w:rsidRDefault="00CA71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C4C346-4F86-447F-9DD8-D931054024AD}"/>
    <w:embedBold r:id="rId2" w:fontKey="{82902C70-CFD2-4397-B068-929DF110A3C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D4739EE-628F-425C-98F0-C28B0F37812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230C49D-7E2B-43BF-B943-4DB6EDE881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171ADB-8A3E-4E25-B518-93FF39C02D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D5B" w:rsidRPr="00CA02EA" w:rsidRDefault="007D4D5B" w:rsidP="00CA02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E712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7107" w:rsidRDefault="00CA7107" w:rsidP="009F0C77">
      <w:r>
        <w:separator/>
      </w:r>
    </w:p>
  </w:footnote>
  <w:footnote w:type="continuationSeparator" w:id="0">
    <w:p w:rsidR="00CA7107" w:rsidRDefault="00CA71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11SA15"/>
    <w:docVar w:name="CoverBillType" w:val="c"/>
    <w:docVar w:name="docpath" w:val="L:\Council\bills\RM\1211SA15.DOCX"/>
    <w:docVar w:name="dvBillNumber" w:val="39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3516E"/>
    <w:rsid w:val="00001AFB"/>
    <w:rsid w:val="00011869"/>
    <w:rsid w:val="0001465B"/>
    <w:rsid w:val="00015CD6"/>
    <w:rsid w:val="000541F3"/>
    <w:rsid w:val="0008219C"/>
    <w:rsid w:val="00083428"/>
    <w:rsid w:val="000A2B65"/>
    <w:rsid w:val="000E1785"/>
    <w:rsid w:val="000F40FA"/>
    <w:rsid w:val="0010776B"/>
    <w:rsid w:val="00113DAB"/>
    <w:rsid w:val="00131970"/>
    <w:rsid w:val="00133E66"/>
    <w:rsid w:val="001435A3"/>
    <w:rsid w:val="00146ED3"/>
    <w:rsid w:val="00151044"/>
    <w:rsid w:val="00166671"/>
    <w:rsid w:val="001B7AF8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4585"/>
    <w:rsid w:val="002E1926"/>
    <w:rsid w:val="002E5912"/>
    <w:rsid w:val="002F6630"/>
    <w:rsid w:val="00300AAA"/>
    <w:rsid w:val="00301B21"/>
    <w:rsid w:val="00315B1C"/>
    <w:rsid w:val="00325348"/>
    <w:rsid w:val="0032732C"/>
    <w:rsid w:val="00327E88"/>
    <w:rsid w:val="00336AD0"/>
    <w:rsid w:val="003669A2"/>
    <w:rsid w:val="0037079A"/>
    <w:rsid w:val="003B4F88"/>
    <w:rsid w:val="003C4DAB"/>
    <w:rsid w:val="003D01E8"/>
    <w:rsid w:val="003E5288"/>
    <w:rsid w:val="003F6D79"/>
    <w:rsid w:val="004116A2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91BF6"/>
    <w:rsid w:val="005959A3"/>
    <w:rsid w:val="005B391C"/>
    <w:rsid w:val="005C283F"/>
    <w:rsid w:val="005C2FE2"/>
    <w:rsid w:val="005D3BF1"/>
    <w:rsid w:val="005D4F76"/>
    <w:rsid w:val="005E19DC"/>
    <w:rsid w:val="005E2BC9"/>
    <w:rsid w:val="00605102"/>
    <w:rsid w:val="0061673D"/>
    <w:rsid w:val="006215AA"/>
    <w:rsid w:val="00627A19"/>
    <w:rsid w:val="006470C9"/>
    <w:rsid w:val="00670EF4"/>
    <w:rsid w:val="006776A6"/>
    <w:rsid w:val="006913C9"/>
    <w:rsid w:val="00692A45"/>
    <w:rsid w:val="0069470D"/>
    <w:rsid w:val="006C021A"/>
    <w:rsid w:val="006F0374"/>
    <w:rsid w:val="00734F00"/>
    <w:rsid w:val="007A10C1"/>
    <w:rsid w:val="007A70AE"/>
    <w:rsid w:val="007B52E9"/>
    <w:rsid w:val="007C3CC1"/>
    <w:rsid w:val="007C6137"/>
    <w:rsid w:val="007D4D5B"/>
    <w:rsid w:val="00802E70"/>
    <w:rsid w:val="008362E8"/>
    <w:rsid w:val="00887652"/>
    <w:rsid w:val="008A1768"/>
    <w:rsid w:val="008C31AB"/>
    <w:rsid w:val="008E060A"/>
    <w:rsid w:val="008F0F33"/>
    <w:rsid w:val="008F4429"/>
    <w:rsid w:val="00921A89"/>
    <w:rsid w:val="0094021A"/>
    <w:rsid w:val="00972EB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1174"/>
    <w:rsid w:val="00A9741D"/>
    <w:rsid w:val="00AD4B17"/>
    <w:rsid w:val="00AE262C"/>
    <w:rsid w:val="00B11C77"/>
    <w:rsid w:val="00B412D4"/>
    <w:rsid w:val="00B46EEF"/>
    <w:rsid w:val="00B6789D"/>
    <w:rsid w:val="00BA6934"/>
    <w:rsid w:val="00BC678E"/>
    <w:rsid w:val="00BE3C22"/>
    <w:rsid w:val="00C0345E"/>
    <w:rsid w:val="00C3483A"/>
    <w:rsid w:val="00C44109"/>
    <w:rsid w:val="00C74E9D"/>
    <w:rsid w:val="00C82FD3"/>
    <w:rsid w:val="00C92819"/>
    <w:rsid w:val="00CA02EA"/>
    <w:rsid w:val="00CA7107"/>
    <w:rsid w:val="00CC6B7B"/>
    <w:rsid w:val="00CD2089"/>
    <w:rsid w:val="00CD73E8"/>
    <w:rsid w:val="00CE7127"/>
    <w:rsid w:val="00D13FF2"/>
    <w:rsid w:val="00D15926"/>
    <w:rsid w:val="00D677D4"/>
    <w:rsid w:val="00D73A67"/>
    <w:rsid w:val="00D970A9"/>
    <w:rsid w:val="00DF3845"/>
    <w:rsid w:val="00E3516E"/>
    <w:rsid w:val="00E41911"/>
    <w:rsid w:val="00E7189C"/>
    <w:rsid w:val="00E92EEF"/>
    <w:rsid w:val="00EF2368"/>
    <w:rsid w:val="00F17785"/>
    <w:rsid w:val="00F24442"/>
    <w:rsid w:val="00F50AE3"/>
    <w:rsid w:val="00F653DB"/>
    <w:rsid w:val="00F656BA"/>
    <w:rsid w:val="00F67803"/>
    <w:rsid w:val="00F67CF1"/>
    <w:rsid w:val="00F815BE"/>
    <w:rsid w:val="00F840F0"/>
    <w:rsid w:val="00FB0D0D"/>
    <w:rsid w:val="00FB43B4"/>
    <w:rsid w:val="00FD36CE"/>
    <w:rsid w:val="00FF268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3FEDE2-00F9-4F23-AF4A-619BD405B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67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78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D4D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4-15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14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966_201504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66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D0049-8E47-4254-8846-915000B91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767</Words>
  <Characters>4375</Characters>
  <Application>Microsoft Office Word</Application>
  <DocSecurity>6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3966: BASF Corporation - South Carolina Legislature Online</dc:title>
  <dc:creator>McDowell</dc:creator>
  <cp:lastModifiedBy>N Cumfer</cp:lastModifiedBy>
  <cp:revision>2</cp:revision>
  <cp:lastPrinted>2015-04-09T19:48:00Z</cp:lastPrinted>
  <dcterms:created xsi:type="dcterms:W3CDTF">2016-12-02T18:32:00Z</dcterms:created>
  <dcterms:modified xsi:type="dcterms:W3CDTF">2016-12-02T18:32:00Z</dcterms:modified>
</cp:coreProperties>
</file>