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1212" w:rsidRDefault="00D31212" w:rsidP="00D31212">
      <w:pPr>
        <w:widowControl w:val="0"/>
        <w:jc w:val="center"/>
      </w:pPr>
      <w:bookmarkStart w:id="0" w:name="_GoBack"/>
      <w:bookmarkEnd w:id="0"/>
      <w:r w:rsidRPr="00D31212">
        <w:rPr>
          <w:b/>
        </w:rPr>
        <w:t>South Carolina General Assembly</w:t>
      </w:r>
    </w:p>
    <w:p w:rsidR="00D31212" w:rsidRDefault="00D31212" w:rsidP="00D31212">
      <w:pPr>
        <w:widowControl w:val="0"/>
        <w:jc w:val="center"/>
      </w:pPr>
      <w:r>
        <w:t>121st Session, 2015-2016</w:t>
      </w:r>
    </w:p>
    <w:p w:rsidR="00D31212" w:rsidRDefault="00D31212" w:rsidP="00D31212">
      <w:pPr>
        <w:widowControl w:val="0"/>
        <w:jc w:val="left"/>
      </w:pPr>
    </w:p>
    <w:p w:rsidR="00D31212" w:rsidRDefault="00D31212" w:rsidP="00D31212">
      <w:pPr>
        <w:widowControl w:val="0"/>
        <w:jc w:val="left"/>
        <w:rPr>
          <w:b/>
        </w:rPr>
      </w:pPr>
      <w:r w:rsidRPr="00D31212">
        <w:rPr>
          <w:b/>
        </w:rPr>
        <w:t>H. 4392</w:t>
      </w:r>
    </w:p>
    <w:p w:rsidR="00D31212" w:rsidRDefault="00D31212" w:rsidP="00D31212">
      <w:pPr>
        <w:widowControl w:val="0"/>
        <w:jc w:val="left"/>
        <w:rPr>
          <w:b/>
        </w:rPr>
      </w:pPr>
    </w:p>
    <w:p w:rsidR="00D31212" w:rsidRDefault="00D31212" w:rsidP="00D31212">
      <w:pPr>
        <w:widowControl w:val="0"/>
        <w:jc w:val="left"/>
      </w:pPr>
      <w:r w:rsidRPr="00D31212">
        <w:rPr>
          <w:b/>
        </w:rPr>
        <w:t>STATUS INFORMATION</w:t>
      </w:r>
    </w:p>
    <w:p w:rsidR="00D31212" w:rsidRDefault="00D31212" w:rsidP="00D31212">
      <w:pPr>
        <w:widowControl w:val="0"/>
        <w:jc w:val="left"/>
      </w:pPr>
    </w:p>
    <w:p w:rsidR="00D31212" w:rsidRDefault="00D31212" w:rsidP="00D31212">
      <w:pPr>
        <w:widowControl w:val="0"/>
        <w:jc w:val="left"/>
      </w:pPr>
      <w:r>
        <w:t>General Bill</w:t>
      </w:r>
    </w:p>
    <w:p w:rsidR="00D31212" w:rsidRDefault="001A20C0" w:rsidP="00D31212">
      <w:pPr>
        <w:widowControl w:val="0"/>
        <w:jc w:val="left"/>
      </w:pPr>
      <w:r>
        <w:t>Sponsors: Reps. Burns, Chumley, Yow and Hosey</w:t>
      </w:r>
    </w:p>
    <w:p w:rsidR="00D31212" w:rsidRDefault="00D31212" w:rsidP="00D31212">
      <w:pPr>
        <w:widowControl w:val="0"/>
        <w:jc w:val="left"/>
      </w:pPr>
      <w:r>
        <w:t>Document Path: l:\council\bills\ggs\22806zw16.docx</w:t>
      </w:r>
    </w:p>
    <w:p w:rsidR="00D31212" w:rsidRDefault="00D31212" w:rsidP="00D31212">
      <w:pPr>
        <w:widowControl w:val="0"/>
        <w:jc w:val="left"/>
      </w:pPr>
    </w:p>
    <w:p w:rsidR="00CE41B6" w:rsidRDefault="00CE41B6" w:rsidP="00D31212">
      <w:pPr>
        <w:widowControl w:val="0"/>
        <w:jc w:val="left"/>
      </w:pPr>
      <w:r>
        <w:t>Introduced in the House on January 12, 2016</w:t>
      </w:r>
    </w:p>
    <w:p w:rsidR="00CE41B6" w:rsidRPr="00CE41B6" w:rsidRDefault="00CE41B6" w:rsidP="00D31212">
      <w:pPr>
        <w:widowControl w:val="0"/>
        <w:jc w:val="left"/>
      </w:pPr>
      <w:r>
        <w:t xml:space="preserve">Currently residing in the House Committee on </w:t>
      </w:r>
      <w:r w:rsidRPr="00CE41B6">
        <w:rPr>
          <w:b/>
        </w:rPr>
        <w:t>Judiciary</w:t>
      </w:r>
    </w:p>
    <w:p w:rsidR="00CE41B6" w:rsidRDefault="00CE41B6" w:rsidP="00D31212">
      <w:pPr>
        <w:widowControl w:val="0"/>
        <w:jc w:val="left"/>
      </w:pPr>
    </w:p>
    <w:p w:rsidR="00D31212" w:rsidRDefault="00D31212" w:rsidP="00D31212">
      <w:pPr>
        <w:widowControl w:val="0"/>
        <w:jc w:val="left"/>
      </w:pPr>
      <w:r>
        <w:t xml:space="preserve">Summary: </w:t>
      </w:r>
      <w:r w:rsidR="00E93D7B">
        <w:t>Photo ID cards for registered lobbyists</w:t>
      </w:r>
    </w:p>
    <w:p w:rsidR="00D31212" w:rsidRDefault="00D31212" w:rsidP="00D31212">
      <w:pPr>
        <w:widowControl w:val="0"/>
        <w:jc w:val="left"/>
      </w:pPr>
    </w:p>
    <w:p w:rsidR="00D31212" w:rsidRDefault="00D31212" w:rsidP="00D31212">
      <w:pPr>
        <w:widowControl w:val="0"/>
        <w:jc w:val="left"/>
      </w:pPr>
    </w:p>
    <w:p w:rsidR="00D31212" w:rsidRDefault="00D31212" w:rsidP="00D31212">
      <w:pPr>
        <w:widowControl w:val="0"/>
        <w:tabs>
          <w:tab w:val="center" w:pos="590"/>
          <w:tab w:val="center" w:pos="1440"/>
          <w:tab w:val="left" w:pos="1872"/>
          <w:tab w:val="left" w:pos="9187"/>
        </w:tabs>
        <w:jc w:val="left"/>
      </w:pPr>
      <w:r w:rsidRPr="00D31212">
        <w:rPr>
          <w:b/>
        </w:rPr>
        <w:t>HISTORY OF LEGISLATIVE ACTIONS</w:t>
      </w:r>
    </w:p>
    <w:p w:rsidR="00D31212" w:rsidRDefault="00D31212" w:rsidP="00D31212">
      <w:pPr>
        <w:widowControl w:val="0"/>
        <w:tabs>
          <w:tab w:val="center" w:pos="590"/>
          <w:tab w:val="center" w:pos="1440"/>
          <w:tab w:val="left" w:pos="1872"/>
          <w:tab w:val="left" w:pos="9187"/>
        </w:tabs>
        <w:jc w:val="left"/>
      </w:pPr>
    </w:p>
    <w:p w:rsidR="00D31212" w:rsidRPr="00D31212" w:rsidRDefault="00D31212" w:rsidP="00D31212">
      <w:pPr>
        <w:widowControl w:val="0"/>
        <w:tabs>
          <w:tab w:val="center" w:pos="590"/>
          <w:tab w:val="center" w:pos="1440"/>
          <w:tab w:val="left" w:pos="1872"/>
          <w:tab w:val="left" w:pos="9187"/>
        </w:tabs>
        <w:jc w:val="left"/>
      </w:pPr>
      <w:r w:rsidRPr="00D31212">
        <w:rPr>
          <w:u w:val="single"/>
        </w:rPr>
        <w:tab/>
        <w:t>Date</w:t>
      </w:r>
      <w:r w:rsidRPr="00D31212">
        <w:rPr>
          <w:u w:val="single"/>
        </w:rPr>
        <w:tab/>
        <w:t>Body</w:t>
      </w:r>
      <w:r w:rsidRPr="00D31212">
        <w:rPr>
          <w:u w:val="single"/>
        </w:rPr>
        <w:tab/>
        <w:t>Action Description with journal page number</w:t>
      </w:r>
      <w:r w:rsidRPr="00D31212">
        <w:rPr>
          <w:u w:val="single"/>
        </w:rPr>
        <w:tab/>
      </w:r>
    </w:p>
    <w:p w:rsidR="003F1606" w:rsidRDefault="003F1606" w:rsidP="003F1606">
      <w:pPr>
        <w:widowControl w:val="0"/>
        <w:tabs>
          <w:tab w:val="right" w:pos="1008"/>
          <w:tab w:val="left" w:pos="1152"/>
          <w:tab w:val="left" w:pos="1872"/>
          <w:tab w:val="left" w:pos="9187"/>
        </w:tabs>
        <w:ind w:left="2088" w:hanging="2088"/>
        <w:jc w:val="left"/>
      </w:pPr>
      <w:r>
        <w:tab/>
        <w:t>12/3/2015</w:t>
      </w:r>
      <w:r>
        <w:tab/>
        <w:t>House</w:t>
      </w:r>
      <w:r>
        <w:tab/>
      </w:r>
      <w:r w:rsidRPr="00FD57B2">
        <w:t>Prefiled</w:t>
      </w:r>
    </w:p>
    <w:p w:rsidR="003F1606" w:rsidRDefault="003F1606" w:rsidP="003F1606">
      <w:pPr>
        <w:widowControl w:val="0"/>
        <w:tabs>
          <w:tab w:val="right" w:pos="1008"/>
          <w:tab w:val="left" w:pos="1152"/>
          <w:tab w:val="left" w:pos="1872"/>
          <w:tab w:val="left" w:pos="9187"/>
        </w:tabs>
        <w:ind w:left="2088" w:hanging="2088"/>
        <w:jc w:val="left"/>
      </w:pPr>
      <w:r>
        <w:tab/>
        <w:t>12/3/2015</w:t>
      </w:r>
      <w:r>
        <w:tab/>
        <w:t>House</w:t>
      </w:r>
      <w:r>
        <w:tab/>
      </w:r>
      <w:r w:rsidRPr="00FD57B2">
        <w:t xml:space="preserve">Referred to Committee on </w:t>
      </w:r>
      <w:r w:rsidRPr="00FD57B2">
        <w:rPr>
          <w:b/>
        </w:rPr>
        <w:t>Judiciary</w:t>
      </w:r>
    </w:p>
    <w:p w:rsidR="003F1606" w:rsidRDefault="003F1606" w:rsidP="003F1606">
      <w:pPr>
        <w:widowControl w:val="0"/>
        <w:tabs>
          <w:tab w:val="right" w:pos="1008"/>
          <w:tab w:val="left" w:pos="1152"/>
          <w:tab w:val="left" w:pos="1872"/>
          <w:tab w:val="left" w:pos="9187"/>
        </w:tabs>
        <w:ind w:left="2088" w:hanging="2088"/>
        <w:jc w:val="left"/>
      </w:pPr>
      <w:r>
        <w:tab/>
        <w:t>1/12/2016</w:t>
      </w:r>
      <w:r>
        <w:tab/>
        <w:t>House</w:t>
      </w:r>
      <w:r>
        <w:tab/>
      </w:r>
      <w:r w:rsidRPr="00FD57B2">
        <w:t>Introduced and read first time (</w:t>
      </w:r>
      <w:hyperlink r:id="rId7" w:history="1">
        <w:r w:rsidRPr="00704995">
          <w:rPr>
            <w:rStyle w:val="Hyperlink"/>
          </w:rPr>
          <w:t>House Journal</w:t>
        </w:r>
        <w:r w:rsidRPr="00704995">
          <w:rPr>
            <w:rStyle w:val="Hyperlink"/>
          </w:rPr>
          <w:noBreakHyphen/>
          <w:t>page 52</w:t>
        </w:r>
      </w:hyperlink>
      <w:r w:rsidRPr="00FD57B2">
        <w:t>)</w:t>
      </w:r>
    </w:p>
    <w:p w:rsidR="003F1606" w:rsidRDefault="003F1606" w:rsidP="003F1606">
      <w:pPr>
        <w:widowControl w:val="0"/>
        <w:tabs>
          <w:tab w:val="right" w:pos="1008"/>
          <w:tab w:val="left" w:pos="1152"/>
          <w:tab w:val="left" w:pos="1872"/>
          <w:tab w:val="left" w:pos="9187"/>
        </w:tabs>
        <w:ind w:left="2088" w:hanging="2088"/>
        <w:jc w:val="left"/>
      </w:pPr>
      <w:r>
        <w:tab/>
        <w:t>1/12/2016</w:t>
      </w:r>
      <w:r>
        <w:tab/>
        <w:t>House</w:t>
      </w:r>
      <w:r>
        <w:tab/>
      </w:r>
      <w:r w:rsidRPr="00FD57B2">
        <w:t>Ref</w:t>
      </w:r>
      <w:r>
        <w:t xml:space="preserve">erred to Committee on </w:t>
      </w:r>
      <w:r w:rsidRPr="00FD57B2">
        <w:rPr>
          <w:b/>
        </w:rPr>
        <w:t>Judiciary</w:t>
      </w:r>
      <w:r>
        <w:t xml:space="preserve"> </w:t>
      </w:r>
      <w:r w:rsidRPr="00FD57B2">
        <w:t>(</w:t>
      </w:r>
      <w:hyperlink r:id="rId8" w:history="1">
        <w:r w:rsidRPr="00704995">
          <w:rPr>
            <w:rStyle w:val="Hyperlink"/>
          </w:rPr>
          <w:t>House Journal</w:t>
        </w:r>
        <w:r w:rsidRPr="00704995">
          <w:rPr>
            <w:rStyle w:val="Hyperlink"/>
          </w:rPr>
          <w:noBreakHyphen/>
          <w:t>page 52</w:t>
        </w:r>
      </w:hyperlink>
      <w:r w:rsidRPr="00FD57B2">
        <w:t>)</w:t>
      </w:r>
    </w:p>
    <w:p w:rsidR="003F1606" w:rsidRDefault="003F1606" w:rsidP="003F1606">
      <w:pPr>
        <w:widowControl w:val="0"/>
        <w:tabs>
          <w:tab w:val="right" w:pos="1008"/>
          <w:tab w:val="left" w:pos="1152"/>
          <w:tab w:val="left" w:pos="1872"/>
          <w:tab w:val="left" w:pos="9187"/>
        </w:tabs>
        <w:ind w:left="2088" w:hanging="2088"/>
        <w:jc w:val="left"/>
      </w:pPr>
    </w:p>
    <w:p w:rsidR="00D31212" w:rsidRDefault="00D31212" w:rsidP="00D31212">
      <w:pPr>
        <w:widowControl w:val="0"/>
        <w:tabs>
          <w:tab w:val="right" w:pos="1008"/>
          <w:tab w:val="left" w:pos="1152"/>
          <w:tab w:val="left" w:pos="1872"/>
          <w:tab w:val="left" w:pos="9187"/>
        </w:tabs>
        <w:ind w:left="2088" w:hanging="2088"/>
        <w:jc w:val="left"/>
      </w:pPr>
      <w:r>
        <w:t xml:space="preserve">View the latest </w:t>
      </w:r>
      <w:hyperlink r:id="rId9" w:history="1">
        <w:r w:rsidRPr="00D31212">
          <w:rPr>
            <w:rStyle w:val="Hyperlink"/>
          </w:rPr>
          <w:t>legislative information</w:t>
        </w:r>
      </w:hyperlink>
      <w:r>
        <w:t xml:space="preserve"> at the website</w:t>
      </w:r>
    </w:p>
    <w:p w:rsidR="00D31212" w:rsidRDefault="00D31212" w:rsidP="00D31212">
      <w:pPr>
        <w:widowControl w:val="0"/>
        <w:tabs>
          <w:tab w:val="right" w:pos="1008"/>
          <w:tab w:val="left" w:pos="1152"/>
          <w:tab w:val="left" w:pos="1872"/>
          <w:tab w:val="left" w:pos="9187"/>
        </w:tabs>
        <w:ind w:left="2088" w:hanging="2088"/>
        <w:jc w:val="left"/>
      </w:pPr>
    </w:p>
    <w:p w:rsidR="00D31212" w:rsidRPr="00D31212" w:rsidRDefault="00D31212" w:rsidP="00D31212">
      <w:pPr>
        <w:widowControl w:val="0"/>
        <w:tabs>
          <w:tab w:val="right" w:pos="1008"/>
          <w:tab w:val="left" w:pos="1152"/>
          <w:tab w:val="left" w:pos="1872"/>
          <w:tab w:val="left" w:pos="9187"/>
        </w:tabs>
        <w:ind w:left="2088" w:hanging="2088"/>
        <w:jc w:val="left"/>
      </w:pPr>
    </w:p>
    <w:p w:rsidR="00D31212" w:rsidRDefault="00D31212" w:rsidP="00D31212">
      <w:pPr>
        <w:widowControl w:val="0"/>
        <w:jc w:val="left"/>
      </w:pPr>
      <w:r w:rsidRPr="00D31212">
        <w:rPr>
          <w:b/>
        </w:rPr>
        <w:t>VERSIONS OF THIS BILL</w:t>
      </w:r>
    </w:p>
    <w:p w:rsidR="00D31212" w:rsidRDefault="00D31212" w:rsidP="00D31212">
      <w:pPr>
        <w:widowControl w:val="0"/>
        <w:jc w:val="left"/>
      </w:pPr>
    </w:p>
    <w:p w:rsidR="00D31212" w:rsidRDefault="00704995" w:rsidP="00D31212">
      <w:pPr>
        <w:widowControl w:val="0"/>
        <w:jc w:val="left"/>
      </w:pPr>
      <w:hyperlink r:id="rId10" w:history="1">
        <w:r w:rsidR="00D31212">
          <w:rPr>
            <w:rStyle w:val="Hyperlink"/>
          </w:rPr>
          <w:t>12/3/2015</w:t>
        </w:r>
      </w:hyperlink>
    </w:p>
    <w:p w:rsidR="00D31212" w:rsidRDefault="00D31212" w:rsidP="00D31212"/>
    <w:p w:rsidR="00D31212" w:rsidRDefault="00D31212" w:rsidP="00D31212">
      <w:pPr>
        <w:sectPr w:rsidR="00D31212" w:rsidSect="00D31212">
          <w:pgSz w:w="12240" w:h="15840" w:code="1"/>
          <w:pgMar w:top="1080" w:right="1440" w:bottom="1080" w:left="1440" w:header="720" w:footer="720" w:gutter="0"/>
          <w:cols w:space="720"/>
          <w:noEndnote/>
          <w:docGrid w:linePitch="360"/>
        </w:sectPr>
      </w:pPr>
    </w:p>
    <w:p w:rsidR="005257E6" w:rsidRDefault="005257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57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407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1D2"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w:t>
      </w:r>
      <w:r>
        <w:noBreakHyphen/>
        <w:t>17</w:t>
      </w:r>
      <w:r>
        <w:noBreakHyphen/>
        <w:t xml:space="preserve">20, AS AMENDED, CODE OF LAWS OF SOUTH CAROLINA, 1976, RELATING TO THE REGISTRATION AND REREGISTRATION OF LOBBYISTS, SO AS TO REQUIRE THE STATE ETHICS COMMISSION TO DESIGN, DEVELOP, AND ISSUE PHOTO IDENTIFICATION CARDS </w:t>
      </w:r>
      <w:r w:rsidR="003E7C74">
        <w:t>FOR</w:t>
      </w:r>
      <w:r>
        <w:t xml:space="preserve"> REGISTERED LOBBYISTS, TO DELINEATE THE REQUIRED CONTENTS OF THE LOBBYIST </w:t>
      </w:r>
      <w:r w:rsidR="001E7B92">
        <w:t>PHOTO IDENTIFICATION</w:t>
      </w:r>
      <w:r>
        <w:t xml:space="preserve"> CARD, TO AUTHORIZE THE STATE ETHICS COMMISSION TO CHARGE AND RETAIN A REASONABLE FEE, NOT TO EXCEED TWENTY DOLLARS, FOR EACH IDENTIFICATION CARD OR REPLACEMENT IDENTIFICATION CARD ISSUED PURSUANT TO THIS ACT; AND TO SPECIFY WHEN A LOBBYIST IS REQUIRED TO DISPLAY HIS LOBBYIST</w:t>
      </w:r>
      <w:r w:rsidR="001E7B92">
        <w:t xml:space="preserve"> PHOTO</w:t>
      </w:r>
      <w:r>
        <w:t xml:space="preserve"> IDENTIFICATION CARD IN A READILY VISIBLE MANNER.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407C" w:rsidRDefault="00954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07C" w:rsidRDefault="0095407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1D2"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17</w:t>
      </w:r>
      <w:r>
        <w:noBreakHyphen/>
        <w:t>20 of the 1976 Code, as last amended by Act 40 of 2011, is further amended by adding a new subsection (I) at the end to read:</w:t>
      </w:r>
    </w:p>
    <w:p w:rsidR="00BF21D2"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21D2"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3E7C74">
        <w:rPr>
          <w:color w:val="000000"/>
        </w:rPr>
        <w:t>(I)</w:t>
      </w:r>
      <w:r>
        <w:rPr>
          <w:color w:val="000000"/>
        </w:rPr>
        <w:t>(1)</w:t>
      </w:r>
      <w:r>
        <w:rPr>
          <w:color w:val="000000"/>
        </w:rPr>
        <w:tab/>
        <w:t xml:space="preserve">Within one hundred twenty days after the effective date of this act, </w:t>
      </w:r>
      <w:r w:rsidRPr="002F0C34">
        <w:rPr>
          <w:color w:val="000000"/>
        </w:rPr>
        <w:t xml:space="preserve">the </w:t>
      </w:r>
      <w:r>
        <w:rPr>
          <w:color w:val="000000"/>
        </w:rPr>
        <w:t>State Ethics C</w:t>
      </w:r>
      <w:r w:rsidRPr="002F0C34">
        <w:rPr>
          <w:color w:val="000000"/>
        </w:rPr>
        <w:t xml:space="preserve">ommission shall </w:t>
      </w:r>
      <w:r>
        <w:rPr>
          <w:color w:val="000000"/>
        </w:rPr>
        <w:t>design, develop, and possess the present ability to produce a suitable photo identification card</w:t>
      </w:r>
      <w:r w:rsidRPr="002F0C34">
        <w:rPr>
          <w:color w:val="000000"/>
        </w:rPr>
        <w:t xml:space="preserve"> </w:t>
      </w:r>
      <w:r w:rsidR="003E7C74">
        <w:rPr>
          <w:color w:val="000000"/>
        </w:rPr>
        <w:t>for</w:t>
      </w:r>
      <w:r w:rsidRPr="002F0C34">
        <w:rPr>
          <w:color w:val="000000"/>
        </w:rPr>
        <w:t xml:space="preserve"> </w:t>
      </w:r>
      <w:r>
        <w:rPr>
          <w:color w:val="000000"/>
        </w:rPr>
        <w:t xml:space="preserve">each person who registers to act as a lobbyist.  The </w:t>
      </w:r>
      <w:r w:rsidRPr="002F0C34">
        <w:rPr>
          <w:color w:val="000000"/>
        </w:rPr>
        <w:t xml:space="preserve">identification card shall have printed </w:t>
      </w:r>
      <w:r w:rsidR="00164879">
        <w:rPr>
          <w:color w:val="000000"/>
        </w:rPr>
        <w:t>on it</w:t>
      </w:r>
      <w:r w:rsidRPr="002F0C34">
        <w:rPr>
          <w:color w:val="000000"/>
        </w:rPr>
        <w:t xml:space="preserve"> the name of the lobbyist, a color photograph of the lobbyis</w:t>
      </w:r>
      <w:r>
        <w:rPr>
          <w:color w:val="000000"/>
        </w:rPr>
        <w:t xml:space="preserve">t, and the name of the lobbyist’s principal </w:t>
      </w:r>
      <w:r w:rsidR="00164879">
        <w:rPr>
          <w:color w:val="000000"/>
        </w:rPr>
        <w:t xml:space="preserve">that </w:t>
      </w:r>
      <w:r>
        <w:rPr>
          <w:color w:val="000000"/>
        </w:rPr>
        <w:t>the</w:t>
      </w:r>
      <w:r w:rsidRPr="002F0C34">
        <w:rPr>
          <w:color w:val="000000"/>
        </w:rPr>
        <w:t xml:space="preserve"> lobbyist represents</w:t>
      </w:r>
      <w:r w:rsidR="001E7B92">
        <w:rPr>
          <w:color w:val="000000"/>
        </w:rPr>
        <w:t>;</w:t>
      </w:r>
      <w:r w:rsidRPr="002F0C34">
        <w:rPr>
          <w:color w:val="000000"/>
        </w:rPr>
        <w:t xml:space="preserve"> </w:t>
      </w:r>
      <w:r w:rsidR="00164879">
        <w:rPr>
          <w:color w:val="000000"/>
        </w:rPr>
        <w:t>however</w:t>
      </w:r>
      <w:r w:rsidRPr="002F0C34">
        <w:rPr>
          <w:color w:val="000000"/>
        </w:rPr>
        <w:t>, when a</w:t>
      </w:r>
      <w:r>
        <w:rPr>
          <w:color w:val="000000"/>
        </w:rPr>
        <w:t xml:space="preserve"> lobbyist </w:t>
      </w:r>
      <w:r w:rsidRPr="002F0C34">
        <w:rPr>
          <w:color w:val="000000"/>
        </w:rPr>
        <w:t xml:space="preserve">represents more than one </w:t>
      </w:r>
      <w:r>
        <w:rPr>
          <w:color w:val="000000"/>
        </w:rPr>
        <w:t>lobbyist’s principal</w:t>
      </w:r>
      <w:r w:rsidRPr="002F0C34">
        <w:rPr>
          <w:color w:val="000000"/>
        </w:rPr>
        <w:t xml:space="preserve">, </w:t>
      </w:r>
      <w:r>
        <w:rPr>
          <w:color w:val="000000"/>
        </w:rPr>
        <w:t>the</w:t>
      </w:r>
      <w:r w:rsidRPr="002F0C34">
        <w:rPr>
          <w:color w:val="000000"/>
        </w:rPr>
        <w:t xml:space="preserve"> identification card shall have printed </w:t>
      </w:r>
      <w:r w:rsidR="00164879">
        <w:rPr>
          <w:color w:val="000000"/>
        </w:rPr>
        <w:t>on it</w:t>
      </w:r>
      <w:r w:rsidRPr="002F0C34">
        <w:rPr>
          <w:color w:val="000000"/>
        </w:rPr>
        <w:t xml:space="preserve"> the </w:t>
      </w:r>
      <w:r>
        <w:rPr>
          <w:color w:val="000000"/>
        </w:rPr>
        <w:t xml:space="preserve">registrant’s name </w:t>
      </w:r>
      <w:r w:rsidRPr="002F0C34">
        <w:rPr>
          <w:color w:val="000000"/>
        </w:rPr>
        <w:t xml:space="preserve">and the word </w:t>
      </w:r>
      <w:r>
        <w:rPr>
          <w:color w:val="000000"/>
        </w:rPr>
        <w:lastRenderedPageBreak/>
        <w:t>‘</w:t>
      </w:r>
      <w:r w:rsidR="00164879">
        <w:rPr>
          <w:color w:val="000000"/>
        </w:rPr>
        <w:t xml:space="preserve">LOBBYIST’.  </w:t>
      </w:r>
      <w:r>
        <w:rPr>
          <w:color w:val="000000"/>
        </w:rPr>
        <w:t xml:space="preserve">The State Ethics Commission is authorized to charge and retain a reasonable fee, not to exceed twenty dollars, for each identification card or replacement identification card issued pursuant to this subsection.  A lobbyist’s identification card shall expire ten years from its date of issuance; however, a lobbyist shall obtain a new identification card if his information materially changes prior to the card’s expiration date.  </w:t>
      </w:r>
    </w:p>
    <w:p w:rsidR="00BF21D2"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Beginning January 1, 2017, e</w:t>
      </w:r>
      <w:r w:rsidRPr="002F0C34">
        <w:rPr>
          <w:color w:val="000000"/>
        </w:rPr>
        <w:t>ach lobbyist</w:t>
      </w:r>
      <w:r>
        <w:rPr>
          <w:color w:val="000000"/>
        </w:rPr>
        <w:t xml:space="preserve"> </w:t>
      </w:r>
      <w:r w:rsidRPr="002F0C34">
        <w:rPr>
          <w:color w:val="000000"/>
        </w:rPr>
        <w:t xml:space="preserve">shall display </w:t>
      </w:r>
      <w:r>
        <w:rPr>
          <w:color w:val="000000"/>
        </w:rPr>
        <w:t>a</w:t>
      </w:r>
      <w:r w:rsidRPr="002F0C34">
        <w:rPr>
          <w:color w:val="000000"/>
        </w:rPr>
        <w:t xml:space="preserve"> </w:t>
      </w:r>
      <w:r>
        <w:rPr>
          <w:color w:val="000000"/>
        </w:rPr>
        <w:t xml:space="preserve">lobbyist </w:t>
      </w:r>
      <w:r w:rsidR="001E7B92">
        <w:rPr>
          <w:color w:val="000000"/>
        </w:rPr>
        <w:t xml:space="preserve">photo </w:t>
      </w:r>
      <w:r w:rsidRPr="002F0C34">
        <w:rPr>
          <w:color w:val="000000"/>
        </w:rPr>
        <w:t xml:space="preserve">identification </w:t>
      </w:r>
      <w:r>
        <w:rPr>
          <w:color w:val="000000"/>
        </w:rPr>
        <w:t xml:space="preserve">card issued pursuant to this subsection </w:t>
      </w:r>
      <w:r w:rsidRPr="002F0C34">
        <w:rPr>
          <w:color w:val="000000"/>
        </w:rPr>
        <w:t>in a readily visible manner while engaged in lobbying at</w:t>
      </w:r>
      <w:r>
        <w:rPr>
          <w:color w:val="000000"/>
        </w:rPr>
        <w:t>:</w:t>
      </w:r>
    </w:p>
    <w:p w:rsidR="00BF21D2"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D915AD">
        <w:rPr>
          <w:color w:val="000000"/>
        </w:rPr>
        <w:tab/>
      </w:r>
      <w:r>
        <w:rPr>
          <w:color w:val="000000"/>
        </w:rPr>
        <w:t>(</w:t>
      </w:r>
      <w:r w:rsidR="00D915AD">
        <w:rPr>
          <w:color w:val="000000"/>
        </w:rPr>
        <w:t>a</w:t>
      </w:r>
      <w:r>
        <w:rPr>
          <w:color w:val="000000"/>
        </w:rPr>
        <w:t>)</w:t>
      </w:r>
      <w:r>
        <w:rPr>
          <w:color w:val="000000"/>
        </w:rPr>
        <w:tab/>
      </w:r>
      <w:r w:rsidRPr="002F0C34">
        <w:rPr>
          <w:color w:val="000000"/>
        </w:rPr>
        <w:t xml:space="preserve">the </w:t>
      </w:r>
      <w:r>
        <w:rPr>
          <w:color w:val="000000"/>
        </w:rPr>
        <w:t>State C</w:t>
      </w:r>
      <w:r w:rsidRPr="002F0C34">
        <w:rPr>
          <w:color w:val="000000"/>
        </w:rPr>
        <w:t xml:space="preserve">apitol </w:t>
      </w:r>
      <w:r>
        <w:rPr>
          <w:color w:val="000000"/>
        </w:rPr>
        <w:t xml:space="preserve">grounds, including the office </w:t>
      </w:r>
      <w:r w:rsidR="00D915AD">
        <w:rPr>
          <w:color w:val="000000"/>
        </w:rPr>
        <w:t>buildings</w:t>
      </w:r>
      <w:r>
        <w:rPr>
          <w:color w:val="000000"/>
        </w:rPr>
        <w:t xml:space="preserve"> located on them; or </w:t>
      </w:r>
    </w:p>
    <w:p w:rsidR="00BF21D2" w:rsidRPr="00DA2A44" w:rsidRDefault="00D915AD"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BF21D2">
        <w:rPr>
          <w:color w:val="000000"/>
        </w:rPr>
        <w:tab/>
      </w:r>
      <w:r w:rsidR="00BF21D2">
        <w:rPr>
          <w:color w:val="000000"/>
        </w:rPr>
        <w:tab/>
        <w:t>(</w:t>
      </w:r>
      <w:r>
        <w:rPr>
          <w:color w:val="000000"/>
        </w:rPr>
        <w:t>b</w:t>
      </w:r>
      <w:r w:rsidR="00BF21D2">
        <w:rPr>
          <w:color w:val="000000"/>
        </w:rPr>
        <w:t>)</w:t>
      </w:r>
      <w:r w:rsidR="00BF21D2">
        <w:rPr>
          <w:color w:val="000000"/>
        </w:rPr>
        <w:tab/>
        <w:t>a building that houses the principal office or residence of a statewide officer or state agency</w:t>
      </w:r>
      <w:r w:rsidR="00BF21D2" w:rsidRPr="002F0C34">
        <w:rPr>
          <w:color w:val="000000"/>
        </w:rPr>
        <w:t>.</w:t>
      </w:r>
      <w:r w:rsidR="00BF21D2">
        <w:rPr>
          <w:color w:val="000000"/>
        </w:rPr>
        <w:t>”</w:t>
      </w:r>
    </w:p>
    <w:p w:rsidR="00BF21D2" w:rsidRPr="00DA2A44"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F21D2" w:rsidRDefault="00BF21D2" w:rsidP="00BF21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36B2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1212" w:rsidRDefault="00D31212" w:rsidP="00D31212">
      <w:pPr>
        <w:suppressAutoHyphens/>
      </w:pPr>
    </w:p>
    <w:sectPr w:rsidR="00D31212" w:rsidSect="00D312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C74" w:rsidRDefault="003E7C74" w:rsidP="009F0C77">
      <w:r>
        <w:separator/>
      </w:r>
    </w:p>
  </w:endnote>
  <w:endnote w:type="continuationSeparator" w:id="0">
    <w:p w:rsidR="003E7C74" w:rsidRDefault="003E7C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C65CCE-4AE3-4F9E-9BE1-F5E4E1728C7C}"/>
    <w:embedBold r:id="rId2" w:fontKey="{8F27A8E3-B390-4B81-A6B4-F839F4A14541}"/>
  </w:font>
  <w:font w:name="Calibri">
    <w:panose1 w:val="020F0502020204030204"/>
    <w:charset w:val="00"/>
    <w:family w:val="swiss"/>
    <w:pitch w:val="variable"/>
    <w:sig w:usb0="E00002FF" w:usb1="4000ACFF" w:usb2="00000001" w:usb3="00000000" w:csb0="0000019F" w:csb1="00000000"/>
    <w:embedRegular r:id="rId3" w:fontKey="{7C137664-8F5E-41FA-8F5A-F2F570054A45}"/>
  </w:font>
  <w:font w:name="Segoe UI">
    <w:panose1 w:val="020B0502040204020203"/>
    <w:charset w:val="00"/>
    <w:family w:val="swiss"/>
    <w:pitch w:val="variable"/>
    <w:sig w:usb0="E10022FF" w:usb1="C000E47F" w:usb2="00000029" w:usb3="00000000" w:csb0="000001DF" w:csb1="00000000"/>
    <w:embedRegular r:id="rId4" w:fontKey="{530DC863-58D1-42F0-8CB5-B0ABBCEED5EC}"/>
  </w:font>
  <w:font w:name="Cambria">
    <w:panose1 w:val="02040503050406030204"/>
    <w:charset w:val="00"/>
    <w:family w:val="roman"/>
    <w:pitch w:val="variable"/>
    <w:sig w:usb0="E00002FF" w:usb1="400004FF" w:usb2="00000000" w:usb3="00000000" w:csb0="0000019F" w:csb1="00000000"/>
    <w:embedRegular r:id="rId5" w:fontKey="{72FDD80F-6E7B-4501-9686-C169538097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212" w:rsidRPr="005257E6" w:rsidRDefault="00D31212" w:rsidP="005257E6">
    <w:pPr>
      <w:pStyle w:val="Footer"/>
      <w:tabs>
        <w:tab w:val="clear" w:pos="4680"/>
        <w:tab w:val="clear" w:pos="9360"/>
        <w:tab w:val="center" w:pos="2995"/>
      </w:tabs>
      <w:spacing w:before="120"/>
    </w:pPr>
    <w:r>
      <w:t>[4392]</w:t>
    </w:r>
    <w:r>
      <w:tab/>
    </w:r>
    <w:r>
      <w:fldChar w:fldCharType="begin"/>
    </w:r>
    <w:r>
      <w:instrText xml:space="preserve"> PAGE  \* MERGEFORMAT </w:instrText>
    </w:r>
    <w:r>
      <w:fldChar w:fldCharType="separate"/>
    </w:r>
    <w:r w:rsidR="007049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C74" w:rsidRDefault="003E7C74" w:rsidP="009F0C77">
      <w:r>
        <w:separator/>
      </w:r>
    </w:p>
  </w:footnote>
  <w:footnote w:type="continuationSeparator" w:id="0">
    <w:p w:rsidR="003E7C74" w:rsidRDefault="003E7C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06ZW16"/>
    <w:docVar w:name="CoverBillType" w:val="b"/>
    <w:docVar w:name="docpath" w:val="L:\Council\bills\GGS\22806ZW16.DOCX"/>
    <w:docVar w:name="dvBillNumber" w:val="4392"/>
    <w:docVar w:name="dvBillNumberPrefix" w:val="H. "/>
    <w:docVar w:name="dvOriginalBody" w:val="House"/>
    <w:docVar w:name="dvSteno" w:val="GGS"/>
    <w:docVar w:name="NameofBody" w:val="h"/>
    <w:docVar w:name="vgroup2" w:val="Council"/>
  </w:docVars>
  <w:rsids>
    <w:rsidRoot w:val="0095407C"/>
    <w:rsid w:val="00011869"/>
    <w:rsid w:val="00015CD6"/>
    <w:rsid w:val="000E1785"/>
    <w:rsid w:val="000F40FA"/>
    <w:rsid w:val="0010776B"/>
    <w:rsid w:val="00133E66"/>
    <w:rsid w:val="001435A3"/>
    <w:rsid w:val="00146ED3"/>
    <w:rsid w:val="00151044"/>
    <w:rsid w:val="00164879"/>
    <w:rsid w:val="001A20C0"/>
    <w:rsid w:val="001D08F2"/>
    <w:rsid w:val="001D525B"/>
    <w:rsid w:val="001D7F4F"/>
    <w:rsid w:val="001E7B92"/>
    <w:rsid w:val="00205238"/>
    <w:rsid w:val="002321B6"/>
    <w:rsid w:val="00250967"/>
    <w:rsid w:val="002543C8"/>
    <w:rsid w:val="0025541D"/>
    <w:rsid w:val="00256068"/>
    <w:rsid w:val="00270F9F"/>
    <w:rsid w:val="00280CC1"/>
    <w:rsid w:val="00284AAE"/>
    <w:rsid w:val="002E5912"/>
    <w:rsid w:val="00301B21"/>
    <w:rsid w:val="00325348"/>
    <w:rsid w:val="0032732C"/>
    <w:rsid w:val="00336AD0"/>
    <w:rsid w:val="0037079A"/>
    <w:rsid w:val="003C4DAB"/>
    <w:rsid w:val="003D01E8"/>
    <w:rsid w:val="003E5288"/>
    <w:rsid w:val="003E7C74"/>
    <w:rsid w:val="003F1606"/>
    <w:rsid w:val="003F6D79"/>
    <w:rsid w:val="0041760A"/>
    <w:rsid w:val="00417C01"/>
    <w:rsid w:val="004403BD"/>
    <w:rsid w:val="00461441"/>
    <w:rsid w:val="004809EE"/>
    <w:rsid w:val="004E7D54"/>
    <w:rsid w:val="005257E6"/>
    <w:rsid w:val="005273C6"/>
    <w:rsid w:val="00530A69"/>
    <w:rsid w:val="00545593"/>
    <w:rsid w:val="00577C6C"/>
    <w:rsid w:val="005C2FE2"/>
    <w:rsid w:val="005E2BC9"/>
    <w:rsid w:val="00605102"/>
    <w:rsid w:val="006215AA"/>
    <w:rsid w:val="006913C9"/>
    <w:rsid w:val="0069470D"/>
    <w:rsid w:val="00704995"/>
    <w:rsid w:val="00734F00"/>
    <w:rsid w:val="007A70AE"/>
    <w:rsid w:val="007B5BEB"/>
    <w:rsid w:val="008362E8"/>
    <w:rsid w:val="008A1768"/>
    <w:rsid w:val="008F0F33"/>
    <w:rsid w:val="008F4429"/>
    <w:rsid w:val="00936B29"/>
    <w:rsid w:val="0094021A"/>
    <w:rsid w:val="0095407C"/>
    <w:rsid w:val="009B44AF"/>
    <w:rsid w:val="009C6A0B"/>
    <w:rsid w:val="009F0C77"/>
    <w:rsid w:val="009F4DD1"/>
    <w:rsid w:val="00A41684"/>
    <w:rsid w:val="00A64E80"/>
    <w:rsid w:val="00A72BCD"/>
    <w:rsid w:val="00A741D9"/>
    <w:rsid w:val="00A833AB"/>
    <w:rsid w:val="00A9741D"/>
    <w:rsid w:val="00AD4B17"/>
    <w:rsid w:val="00B412D4"/>
    <w:rsid w:val="00BE3C22"/>
    <w:rsid w:val="00BE5E47"/>
    <w:rsid w:val="00BF21D2"/>
    <w:rsid w:val="00C0345E"/>
    <w:rsid w:val="00C3483A"/>
    <w:rsid w:val="00C74E9D"/>
    <w:rsid w:val="00C82FD3"/>
    <w:rsid w:val="00C92819"/>
    <w:rsid w:val="00CC6B7B"/>
    <w:rsid w:val="00CD2089"/>
    <w:rsid w:val="00CE41B6"/>
    <w:rsid w:val="00D31212"/>
    <w:rsid w:val="00D73A67"/>
    <w:rsid w:val="00D915AD"/>
    <w:rsid w:val="00D970A9"/>
    <w:rsid w:val="00DF3845"/>
    <w:rsid w:val="00E41911"/>
    <w:rsid w:val="00E77BDA"/>
    <w:rsid w:val="00E92EEF"/>
    <w:rsid w:val="00E93D7B"/>
    <w:rsid w:val="00ED07B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28618A-8281-40E1-B1EA-F8156D62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48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879"/>
    <w:rPr>
      <w:rFonts w:ascii="Segoe UI" w:eastAsia="Times New Roman" w:hAnsi="Segoe UI" w:cs="Segoe UI"/>
      <w:sz w:val="18"/>
      <w:szCs w:val="18"/>
    </w:rPr>
  </w:style>
  <w:style w:type="character" w:styleId="Hyperlink">
    <w:name w:val="Hyperlink"/>
    <w:basedOn w:val="DefaultParagraphFont"/>
    <w:uiPriority w:val="99"/>
    <w:unhideWhenUsed/>
    <w:rsid w:val="00D312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392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F3B8E-BB86-4EE3-BB66-F8EBA3AD3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513</Words>
  <Characters>2925</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4392: Photo ID cards for registered lobbyists - South Carolina Legislature Online</dc:title>
  <dc:creator>GloriaShackelford</dc:creator>
  <cp:lastModifiedBy>N Cumfer</cp:lastModifiedBy>
  <cp:revision>2</cp:revision>
  <cp:lastPrinted>2015-12-01T16:13:00Z</cp:lastPrinted>
  <dcterms:created xsi:type="dcterms:W3CDTF">2016-12-02T19:08:00Z</dcterms:created>
  <dcterms:modified xsi:type="dcterms:W3CDTF">2016-12-02T19:08:00Z</dcterms:modified>
</cp:coreProperties>
</file>