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247" w:rsidRDefault="00B85247" w:rsidP="00B85247">
      <w:pPr>
        <w:widowControl w:val="0"/>
        <w:jc w:val="center"/>
      </w:pPr>
      <w:bookmarkStart w:id="0" w:name="_GoBack"/>
      <w:bookmarkEnd w:id="0"/>
      <w:r w:rsidRPr="00B85247">
        <w:rPr>
          <w:b/>
        </w:rPr>
        <w:t>South Carolina General Assembly</w:t>
      </w:r>
    </w:p>
    <w:p w:rsidR="00B85247" w:rsidRDefault="00B85247" w:rsidP="00B85247">
      <w:pPr>
        <w:widowControl w:val="0"/>
        <w:jc w:val="center"/>
      </w:pPr>
      <w:r>
        <w:t>121st Session, 2015-2016</w:t>
      </w:r>
    </w:p>
    <w:p w:rsidR="00B85247" w:rsidRDefault="00B85247" w:rsidP="00B85247">
      <w:pPr>
        <w:widowControl w:val="0"/>
        <w:jc w:val="left"/>
      </w:pPr>
    </w:p>
    <w:p w:rsidR="00B85247" w:rsidRDefault="00B85247" w:rsidP="00B85247">
      <w:pPr>
        <w:widowControl w:val="0"/>
        <w:jc w:val="left"/>
        <w:rPr>
          <w:b/>
        </w:rPr>
      </w:pPr>
      <w:r w:rsidRPr="00B85247">
        <w:rPr>
          <w:b/>
        </w:rPr>
        <w:t>H. 4395</w:t>
      </w:r>
    </w:p>
    <w:p w:rsidR="00B85247" w:rsidRDefault="00B85247" w:rsidP="00B85247">
      <w:pPr>
        <w:widowControl w:val="0"/>
        <w:jc w:val="left"/>
        <w:rPr>
          <w:b/>
        </w:rPr>
      </w:pPr>
    </w:p>
    <w:p w:rsidR="00B85247" w:rsidRDefault="00B85247" w:rsidP="00B85247">
      <w:pPr>
        <w:widowControl w:val="0"/>
        <w:jc w:val="left"/>
      </w:pPr>
      <w:r w:rsidRPr="00B85247">
        <w:rPr>
          <w:b/>
        </w:rPr>
        <w:t>STATUS INFORMATION</w:t>
      </w:r>
    </w:p>
    <w:p w:rsidR="00B85247" w:rsidRDefault="00B85247" w:rsidP="00B85247">
      <w:pPr>
        <w:widowControl w:val="0"/>
        <w:jc w:val="left"/>
      </w:pPr>
    </w:p>
    <w:p w:rsidR="00B85247" w:rsidRDefault="00B85247" w:rsidP="00B85247">
      <w:pPr>
        <w:widowControl w:val="0"/>
        <w:jc w:val="left"/>
      </w:pPr>
      <w:r>
        <w:t>General Bill</w:t>
      </w:r>
    </w:p>
    <w:p w:rsidR="00B85247" w:rsidRDefault="004E0FC9" w:rsidP="00B85247">
      <w:pPr>
        <w:widowControl w:val="0"/>
        <w:jc w:val="left"/>
      </w:pPr>
      <w:r>
        <w:t>Sponsors: Reps. Clemmons, Yow, Chumley, Burns, V.S. Moss, Hosey, George and Hicks</w:t>
      </w:r>
    </w:p>
    <w:p w:rsidR="00B85247" w:rsidRDefault="00B85247" w:rsidP="00B85247">
      <w:pPr>
        <w:widowControl w:val="0"/>
        <w:jc w:val="left"/>
      </w:pPr>
      <w:r>
        <w:t>Document Path: l:\council\bills\agm\18802ab16.docx</w:t>
      </w:r>
    </w:p>
    <w:p w:rsidR="00B85247" w:rsidRDefault="00B85247" w:rsidP="00B85247">
      <w:pPr>
        <w:widowControl w:val="0"/>
        <w:jc w:val="left"/>
      </w:pPr>
    </w:p>
    <w:p w:rsidR="00501738" w:rsidRDefault="00501738" w:rsidP="00B85247">
      <w:pPr>
        <w:widowControl w:val="0"/>
        <w:jc w:val="left"/>
      </w:pPr>
      <w:r>
        <w:t>Introduced in the House on January 12, 2016</w:t>
      </w:r>
    </w:p>
    <w:p w:rsidR="00501738" w:rsidRPr="00501738" w:rsidRDefault="00501738" w:rsidP="00B85247">
      <w:pPr>
        <w:widowControl w:val="0"/>
        <w:jc w:val="left"/>
      </w:pPr>
      <w:r>
        <w:t xml:space="preserve">Currently residing in the House Committee on </w:t>
      </w:r>
      <w:r w:rsidRPr="00501738">
        <w:rPr>
          <w:b/>
        </w:rPr>
        <w:t>Education and Public Works</w:t>
      </w:r>
    </w:p>
    <w:p w:rsidR="00501738" w:rsidRDefault="00501738" w:rsidP="00B85247">
      <w:pPr>
        <w:widowControl w:val="0"/>
        <w:jc w:val="left"/>
      </w:pPr>
    </w:p>
    <w:p w:rsidR="00B85247" w:rsidRDefault="00B85247" w:rsidP="00B85247">
      <w:pPr>
        <w:widowControl w:val="0"/>
        <w:jc w:val="left"/>
      </w:pPr>
      <w:r>
        <w:t xml:space="preserve">Summary: </w:t>
      </w:r>
      <w:r w:rsidR="0092442D">
        <w:t>National Motto Display Act</w:t>
      </w:r>
    </w:p>
    <w:p w:rsidR="00B85247" w:rsidRDefault="00B85247" w:rsidP="00B85247">
      <w:pPr>
        <w:widowControl w:val="0"/>
        <w:jc w:val="left"/>
      </w:pPr>
    </w:p>
    <w:p w:rsidR="00B85247" w:rsidRDefault="00B85247" w:rsidP="00B85247">
      <w:pPr>
        <w:widowControl w:val="0"/>
        <w:jc w:val="left"/>
      </w:pPr>
    </w:p>
    <w:p w:rsidR="00B85247" w:rsidRDefault="00B85247" w:rsidP="00B85247">
      <w:pPr>
        <w:widowControl w:val="0"/>
        <w:tabs>
          <w:tab w:val="center" w:pos="590"/>
          <w:tab w:val="center" w:pos="1440"/>
          <w:tab w:val="left" w:pos="1872"/>
          <w:tab w:val="left" w:pos="9187"/>
        </w:tabs>
        <w:jc w:val="left"/>
      </w:pPr>
      <w:r w:rsidRPr="00B85247">
        <w:rPr>
          <w:b/>
        </w:rPr>
        <w:t>HISTORY OF LEGISLATIVE ACTIONS</w:t>
      </w:r>
    </w:p>
    <w:p w:rsidR="00B85247" w:rsidRDefault="00B85247" w:rsidP="00B85247">
      <w:pPr>
        <w:widowControl w:val="0"/>
        <w:tabs>
          <w:tab w:val="center" w:pos="590"/>
          <w:tab w:val="center" w:pos="1440"/>
          <w:tab w:val="left" w:pos="1872"/>
          <w:tab w:val="left" w:pos="9187"/>
        </w:tabs>
        <w:jc w:val="left"/>
      </w:pPr>
    </w:p>
    <w:p w:rsidR="00B85247" w:rsidRPr="00B85247" w:rsidRDefault="00B85247" w:rsidP="00B85247">
      <w:pPr>
        <w:widowControl w:val="0"/>
        <w:tabs>
          <w:tab w:val="center" w:pos="590"/>
          <w:tab w:val="center" w:pos="1440"/>
          <w:tab w:val="left" w:pos="1872"/>
          <w:tab w:val="left" w:pos="9187"/>
        </w:tabs>
        <w:jc w:val="left"/>
      </w:pPr>
      <w:r w:rsidRPr="00B85247">
        <w:rPr>
          <w:u w:val="single"/>
        </w:rPr>
        <w:tab/>
        <w:t>Date</w:t>
      </w:r>
      <w:r w:rsidRPr="00B85247">
        <w:rPr>
          <w:u w:val="single"/>
        </w:rPr>
        <w:tab/>
        <w:t>Body</w:t>
      </w:r>
      <w:r w:rsidRPr="00B85247">
        <w:rPr>
          <w:u w:val="single"/>
        </w:rPr>
        <w:tab/>
        <w:t>Action Description with journal page number</w:t>
      </w:r>
      <w:r w:rsidRPr="00B85247">
        <w:rPr>
          <w:u w:val="single"/>
        </w:rPr>
        <w:tab/>
      </w:r>
    </w:p>
    <w:p w:rsidR="004E0FC9" w:rsidRDefault="004E0FC9" w:rsidP="004E0FC9">
      <w:pPr>
        <w:widowControl w:val="0"/>
        <w:tabs>
          <w:tab w:val="right" w:pos="1008"/>
          <w:tab w:val="left" w:pos="1152"/>
          <w:tab w:val="left" w:pos="1872"/>
          <w:tab w:val="left" w:pos="9187"/>
        </w:tabs>
        <w:ind w:left="2088" w:hanging="2088"/>
        <w:jc w:val="left"/>
      </w:pPr>
      <w:r>
        <w:tab/>
        <w:t>12/3/2015</w:t>
      </w:r>
      <w:r>
        <w:tab/>
        <w:t>House</w:t>
      </w:r>
      <w:r>
        <w:tab/>
      </w:r>
      <w:r w:rsidRPr="000E7597">
        <w:t>Prefiled</w:t>
      </w:r>
    </w:p>
    <w:p w:rsidR="004E0FC9" w:rsidRDefault="004E0FC9" w:rsidP="004E0FC9">
      <w:pPr>
        <w:widowControl w:val="0"/>
        <w:tabs>
          <w:tab w:val="right" w:pos="1008"/>
          <w:tab w:val="left" w:pos="1152"/>
          <w:tab w:val="left" w:pos="1872"/>
          <w:tab w:val="left" w:pos="9187"/>
        </w:tabs>
        <w:ind w:left="2088" w:hanging="2088"/>
        <w:jc w:val="left"/>
      </w:pPr>
      <w:r>
        <w:tab/>
        <w:t>12/3/2015</w:t>
      </w:r>
      <w:r>
        <w:tab/>
        <w:t>House</w:t>
      </w:r>
      <w:r>
        <w:tab/>
      </w:r>
      <w:r w:rsidRPr="000E7597">
        <w:t xml:space="preserve">Referred to Committee on </w:t>
      </w:r>
      <w:r w:rsidRPr="000E7597">
        <w:rPr>
          <w:b/>
        </w:rPr>
        <w:t>Education and Public Works</w:t>
      </w:r>
    </w:p>
    <w:p w:rsidR="004E0FC9" w:rsidRDefault="004E0FC9" w:rsidP="004E0FC9">
      <w:pPr>
        <w:widowControl w:val="0"/>
        <w:tabs>
          <w:tab w:val="right" w:pos="1008"/>
          <w:tab w:val="left" w:pos="1152"/>
          <w:tab w:val="left" w:pos="1872"/>
          <w:tab w:val="left" w:pos="9187"/>
        </w:tabs>
        <w:ind w:left="2088" w:hanging="2088"/>
        <w:jc w:val="left"/>
      </w:pPr>
      <w:r>
        <w:tab/>
        <w:t>1/12/2016</w:t>
      </w:r>
      <w:r>
        <w:tab/>
        <w:t>House</w:t>
      </w:r>
      <w:r>
        <w:tab/>
      </w:r>
      <w:r w:rsidRPr="000E7597">
        <w:t>Introduced and read first time (</w:t>
      </w:r>
      <w:hyperlink r:id="rId7" w:history="1">
        <w:r w:rsidRPr="002102C9">
          <w:rPr>
            <w:rStyle w:val="Hyperlink"/>
          </w:rPr>
          <w:t>House Journal</w:t>
        </w:r>
        <w:r w:rsidRPr="002102C9">
          <w:rPr>
            <w:rStyle w:val="Hyperlink"/>
          </w:rPr>
          <w:noBreakHyphen/>
          <w:t>page 53</w:t>
        </w:r>
      </w:hyperlink>
      <w:r w:rsidRPr="000E7597">
        <w:t>)</w:t>
      </w:r>
    </w:p>
    <w:p w:rsidR="004E0FC9" w:rsidRDefault="004E0FC9" w:rsidP="004E0FC9">
      <w:pPr>
        <w:widowControl w:val="0"/>
        <w:tabs>
          <w:tab w:val="right" w:pos="1008"/>
          <w:tab w:val="left" w:pos="1152"/>
          <w:tab w:val="left" w:pos="1872"/>
          <w:tab w:val="left" w:pos="9187"/>
        </w:tabs>
        <w:ind w:left="2088" w:hanging="2088"/>
        <w:jc w:val="left"/>
      </w:pPr>
      <w:r>
        <w:tab/>
        <w:t>1/12/2016</w:t>
      </w:r>
      <w:r>
        <w:tab/>
        <w:t>House</w:t>
      </w:r>
      <w:r>
        <w:tab/>
      </w:r>
      <w:r w:rsidRPr="000E7597">
        <w:t>Referred to Co</w:t>
      </w:r>
      <w:r>
        <w:t xml:space="preserve">mmittee on </w:t>
      </w:r>
      <w:r w:rsidRPr="000E7597">
        <w:rPr>
          <w:b/>
        </w:rPr>
        <w:t>Education and Public Works</w:t>
      </w:r>
      <w:r w:rsidRPr="000E7597">
        <w:t xml:space="preserve"> (</w:t>
      </w:r>
      <w:hyperlink r:id="rId8" w:history="1">
        <w:r w:rsidRPr="002102C9">
          <w:rPr>
            <w:rStyle w:val="Hyperlink"/>
          </w:rPr>
          <w:t>House Journal</w:t>
        </w:r>
        <w:r w:rsidRPr="002102C9">
          <w:rPr>
            <w:rStyle w:val="Hyperlink"/>
          </w:rPr>
          <w:noBreakHyphen/>
          <w:t>page 53</w:t>
        </w:r>
      </w:hyperlink>
      <w:r w:rsidRPr="000E7597">
        <w:t>)</w:t>
      </w:r>
    </w:p>
    <w:p w:rsidR="004E0FC9" w:rsidRDefault="004E0FC9" w:rsidP="004E0FC9">
      <w:pPr>
        <w:widowControl w:val="0"/>
        <w:tabs>
          <w:tab w:val="right" w:pos="1008"/>
          <w:tab w:val="left" w:pos="1152"/>
          <w:tab w:val="left" w:pos="1872"/>
          <w:tab w:val="left" w:pos="9187"/>
        </w:tabs>
        <w:ind w:left="2088" w:hanging="2088"/>
        <w:jc w:val="left"/>
      </w:pPr>
      <w:r>
        <w:tab/>
        <w:t>2/9/2016</w:t>
      </w:r>
      <w:r>
        <w:tab/>
        <w:t>House</w:t>
      </w:r>
      <w:r>
        <w:tab/>
      </w:r>
      <w:r w:rsidRPr="000E7597">
        <w:t>Member(s) request name added as sponsor: George</w:t>
      </w:r>
    </w:p>
    <w:p w:rsidR="004E0FC9" w:rsidRDefault="004E0FC9" w:rsidP="004E0FC9">
      <w:pPr>
        <w:widowControl w:val="0"/>
        <w:tabs>
          <w:tab w:val="right" w:pos="1008"/>
          <w:tab w:val="left" w:pos="1152"/>
          <w:tab w:val="left" w:pos="1872"/>
          <w:tab w:val="left" w:pos="9187"/>
        </w:tabs>
        <w:ind w:left="2088" w:hanging="2088"/>
        <w:jc w:val="left"/>
      </w:pPr>
      <w:r>
        <w:tab/>
        <w:t>4/20/2016</w:t>
      </w:r>
      <w:r>
        <w:tab/>
        <w:t>House</w:t>
      </w:r>
      <w:r>
        <w:tab/>
      </w:r>
      <w:r w:rsidRPr="000E7597">
        <w:t>Member(s) request name added as sponsor: Hicks</w:t>
      </w:r>
    </w:p>
    <w:p w:rsidR="004E0FC9" w:rsidRDefault="004E0FC9" w:rsidP="004E0FC9">
      <w:pPr>
        <w:widowControl w:val="0"/>
        <w:tabs>
          <w:tab w:val="right" w:pos="1008"/>
          <w:tab w:val="left" w:pos="1152"/>
          <w:tab w:val="left" w:pos="1872"/>
          <w:tab w:val="left" w:pos="9187"/>
        </w:tabs>
        <w:ind w:left="2088" w:hanging="2088"/>
        <w:jc w:val="left"/>
      </w:pPr>
    </w:p>
    <w:p w:rsidR="00B85247" w:rsidRDefault="00B85247" w:rsidP="00B85247">
      <w:pPr>
        <w:widowControl w:val="0"/>
        <w:tabs>
          <w:tab w:val="right" w:pos="1008"/>
          <w:tab w:val="left" w:pos="1152"/>
          <w:tab w:val="left" w:pos="1872"/>
          <w:tab w:val="left" w:pos="9187"/>
        </w:tabs>
        <w:ind w:left="2088" w:hanging="2088"/>
        <w:jc w:val="left"/>
      </w:pPr>
      <w:r>
        <w:t xml:space="preserve">View the latest </w:t>
      </w:r>
      <w:hyperlink r:id="rId9" w:history="1">
        <w:r w:rsidRPr="00B85247">
          <w:rPr>
            <w:rStyle w:val="Hyperlink"/>
          </w:rPr>
          <w:t>legislative information</w:t>
        </w:r>
      </w:hyperlink>
      <w:r>
        <w:t xml:space="preserve"> at the website</w:t>
      </w:r>
    </w:p>
    <w:p w:rsidR="00B85247" w:rsidRDefault="00B85247" w:rsidP="00B85247">
      <w:pPr>
        <w:widowControl w:val="0"/>
        <w:tabs>
          <w:tab w:val="right" w:pos="1008"/>
          <w:tab w:val="left" w:pos="1152"/>
          <w:tab w:val="left" w:pos="1872"/>
          <w:tab w:val="left" w:pos="9187"/>
        </w:tabs>
        <w:ind w:left="2088" w:hanging="2088"/>
        <w:jc w:val="left"/>
      </w:pPr>
    </w:p>
    <w:p w:rsidR="00B85247" w:rsidRPr="00B85247" w:rsidRDefault="00B85247" w:rsidP="00B85247">
      <w:pPr>
        <w:widowControl w:val="0"/>
        <w:tabs>
          <w:tab w:val="right" w:pos="1008"/>
          <w:tab w:val="left" w:pos="1152"/>
          <w:tab w:val="left" w:pos="1872"/>
          <w:tab w:val="left" w:pos="9187"/>
        </w:tabs>
        <w:ind w:left="2088" w:hanging="2088"/>
        <w:jc w:val="left"/>
      </w:pPr>
    </w:p>
    <w:p w:rsidR="00B85247" w:rsidRDefault="00B85247" w:rsidP="00B85247">
      <w:pPr>
        <w:widowControl w:val="0"/>
        <w:jc w:val="left"/>
      </w:pPr>
      <w:r w:rsidRPr="00B85247">
        <w:rPr>
          <w:b/>
        </w:rPr>
        <w:t>VERSIONS OF THIS BILL</w:t>
      </w:r>
    </w:p>
    <w:p w:rsidR="00B85247" w:rsidRDefault="00B85247" w:rsidP="00B85247">
      <w:pPr>
        <w:widowControl w:val="0"/>
        <w:jc w:val="left"/>
      </w:pPr>
    </w:p>
    <w:p w:rsidR="00B85247" w:rsidRDefault="002102C9" w:rsidP="00B85247">
      <w:pPr>
        <w:widowControl w:val="0"/>
        <w:jc w:val="left"/>
      </w:pPr>
      <w:hyperlink r:id="rId10" w:history="1">
        <w:r w:rsidR="00B85247">
          <w:rPr>
            <w:rStyle w:val="Hyperlink"/>
          </w:rPr>
          <w:t>12/3/2015</w:t>
        </w:r>
      </w:hyperlink>
    </w:p>
    <w:p w:rsidR="00B85247" w:rsidRDefault="00B85247" w:rsidP="00B85247"/>
    <w:p w:rsidR="00B85247" w:rsidRDefault="00B85247" w:rsidP="00B85247">
      <w:pPr>
        <w:sectPr w:rsidR="00B85247" w:rsidSect="00B85247">
          <w:pgSz w:w="12240" w:h="15840" w:code="1"/>
          <w:pgMar w:top="1080" w:right="1440" w:bottom="1080" w:left="1440" w:header="720" w:footer="720" w:gutter="0"/>
          <w:cols w:space="720"/>
          <w:noEndnote/>
          <w:docGrid w:linePitch="360"/>
        </w:sectPr>
      </w:pPr>
    </w:p>
    <w:p w:rsidR="00D60797" w:rsidRDefault="00D60797"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215" w:rsidRDefault="00245215"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215" w:rsidRDefault="00245215"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215" w:rsidRDefault="00245215"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215" w:rsidRDefault="00245215"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215" w:rsidRDefault="00245215"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215" w:rsidRDefault="00245215" w:rsidP="0024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16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6D7"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66D7">
        <w:t xml:space="preserve">TO AMEND THE CODE OF LAWS OF SOUTH CAROLINA, 1976, </w:t>
      </w:r>
      <w:r>
        <w:t xml:space="preserve">TO ENACT THE “NATIONAL MOTTO DISPLAY ACT”; </w:t>
      </w:r>
      <w:r w:rsidRPr="008266D7">
        <w:t>BY ADDING SECTION 59</w:t>
      </w:r>
      <w:r w:rsidR="004F0526">
        <w:noBreakHyphen/>
      </w:r>
      <w:r w:rsidRPr="008266D7">
        <w:t>1</w:t>
      </w:r>
      <w:r w:rsidR="004F0526">
        <w:noBreakHyphen/>
      </w:r>
      <w:r w:rsidRPr="008266D7">
        <w:t xml:space="preserve">144 SO AS TO PROVIDE THAT EACH LOCAL SCHOOL BOARD SHALL DISPLAY THE NATIONAL MOTTO OF THE UNITED STATES, </w:t>
      </w:r>
      <w:r>
        <w:t>“</w:t>
      </w:r>
      <w:r w:rsidRPr="008266D7">
        <w:t>IN GOD WE TRUST</w:t>
      </w:r>
      <w:r>
        <w:t>”,</w:t>
      </w:r>
      <w:r w:rsidRPr="008266D7">
        <w:t xml:space="preserve"> IN THE LOBBY OF EACH SCHOOL BUILDING, AND TO PROVIDE THAT THIS DISPLAY MAY TAKE THE FORM OF, BUT IS NOT LIMITED TO, A MOUNTED PLAQUE OR MAY INCLUDE ARTWORK AS A RESULT OF A STUDENT CONTEST THAT WILL BE PROMINENTLY DISPLAYED IN EACH SCHOOL BUILDING</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0D3">
        <w:rPr>
          <w:color w:val="000000" w:themeColor="text1"/>
          <w:u w:color="000000" w:themeColor="text1"/>
        </w:rPr>
        <w:t xml:space="preserve">Whereas, the South Carolina General Assembly finds that the motto </w:t>
      </w:r>
      <w:r>
        <w:rPr>
          <w:color w:val="000000" w:themeColor="text1"/>
          <w:u w:color="000000" w:themeColor="text1"/>
        </w:rPr>
        <w:t>“</w:t>
      </w:r>
      <w:r w:rsidRPr="001710D3">
        <w:rPr>
          <w:color w:val="000000" w:themeColor="text1"/>
          <w:u w:color="000000" w:themeColor="text1"/>
        </w:rPr>
        <w:t>In God We Trust” is part of the history and heritage of the United States, that on April 22, 2014, our nation celebrated the 150th anniversary of our national motto “In God We Trust” on our coins, and that while this phrase was not officially established as our national motto un</w:t>
      </w:r>
      <w:r>
        <w:rPr>
          <w:color w:val="000000" w:themeColor="text1"/>
          <w:u w:color="000000" w:themeColor="text1"/>
        </w:rPr>
        <w:t>til a law was passed by the 84</w:t>
      </w:r>
      <w:r w:rsidRPr="008266D7">
        <w:rPr>
          <w:color w:val="000000" w:themeColor="text1"/>
          <w:u w:color="000000" w:themeColor="text1"/>
          <w:vertAlign w:val="superscript"/>
        </w:rPr>
        <w:t>th</w:t>
      </w:r>
      <w:r>
        <w:rPr>
          <w:color w:val="000000" w:themeColor="text1"/>
          <w:u w:color="000000" w:themeColor="text1"/>
        </w:rPr>
        <w:t xml:space="preserve"> </w:t>
      </w:r>
      <w:r w:rsidRPr="001710D3">
        <w:rPr>
          <w:color w:val="000000" w:themeColor="text1"/>
          <w:u w:color="000000" w:themeColor="text1"/>
        </w:rPr>
        <w:t>Congress of the United States and approved by President Dwight Eisenhower, it was first introduced to the nation by Francis Scott Key in 1814 as words that would be included in our national anthem; and</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0D3">
        <w:rPr>
          <w:color w:val="000000" w:themeColor="text1"/>
          <w:u w:color="000000" w:themeColor="text1"/>
        </w:rPr>
        <w:t>Whereas, the South Carolina General Assembly finds that the practice of featuring the motto “In God We Trust” on all United States currency first occurred in April of 1864 when the United States Congress approved the use of the motto on United States two</w:t>
      </w:r>
      <w:r w:rsidR="004F0526">
        <w:rPr>
          <w:color w:val="000000" w:themeColor="text1"/>
          <w:u w:color="000000" w:themeColor="text1"/>
        </w:rPr>
        <w:noBreakHyphen/>
      </w:r>
      <w:r w:rsidRPr="001710D3">
        <w:rPr>
          <w:color w:val="000000" w:themeColor="text1"/>
          <w:u w:color="000000" w:themeColor="text1"/>
        </w:rPr>
        <w:t>cent pieces, and ever since the motto has been inscribed on most denominations of coins in an uninterrupted period of time extending from the present back to 1916; and</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0D3">
        <w:rPr>
          <w:color w:val="000000" w:themeColor="text1"/>
          <w:u w:color="000000" w:themeColor="text1"/>
        </w:rPr>
        <w:t xml:space="preserve">Whereas, the South Carolina General Assembly finds that in 1956, the United States Congress adopted the motto “In God We Trust” as </w:t>
      </w:r>
      <w:r w:rsidRPr="001710D3">
        <w:rPr>
          <w:color w:val="000000" w:themeColor="text1"/>
          <w:u w:color="000000" w:themeColor="text1"/>
        </w:rPr>
        <w:lastRenderedPageBreak/>
        <w:t>the national motto, th</w:t>
      </w:r>
      <w:r w:rsidR="001C5D64">
        <w:rPr>
          <w:color w:val="000000" w:themeColor="text1"/>
          <w:u w:color="000000" w:themeColor="text1"/>
        </w:rPr>
        <w:t>at it is currently codified in 36 U.S.C. Section 302</w:t>
      </w:r>
      <w:r w:rsidRPr="001710D3">
        <w:rPr>
          <w:color w:val="000000" w:themeColor="text1"/>
          <w:u w:color="000000" w:themeColor="text1"/>
        </w:rPr>
        <w:t>, and that since 1957</w:t>
      </w:r>
      <w:r>
        <w:rPr>
          <w:color w:val="000000" w:themeColor="text1"/>
          <w:u w:color="000000" w:themeColor="text1"/>
        </w:rPr>
        <w:t>,</w:t>
      </w:r>
      <w:r w:rsidRPr="001710D3">
        <w:rPr>
          <w:color w:val="000000" w:themeColor="text1"/>
          <w:u w:color="000000" w:themeColor="text1"/>
        </w:rPr>
        <w:t xml:space="preserve"> the United States Bureau of Engraving and Printing has gradually incorporated the motto in the design on the reverse of all paper currency; and</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0D3">
        <w:rPr>
          <w:color w:val="000000" w:themeColor="text1"/>
          <w:u w:color="000000" w:themeColor="text1"/>
        </w:rPr>
        <w:t>Whereas, the South Carolina General Assembly finds that on July 24, 2000, the United States House of Representatives, along with the concurrence of the United States Senate, unanimously resolved to encourage the display of the national motto of the United States in public buildings throughout the nation; and</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0D3">
        <w:rPr>
          <w:color w:val="000000" w:themeColor="text1"/>
          <w:u w:color="000000" w:themeColor="text1"/>
        </w:rPr>
        <w:t>Whereas, the South Carolina General Assembly finds that to increase student understanding of and familiarity with American historical documents, historically important excerpts from or copies of the documents should be prominently displayed in public school buildings; and</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6D7"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10D3">
        <w:rPr>
          <w:color w:val="000000" w:themeColor="text1"/>
          <w:u w:color="000000" w:themeColor="text1"/>
        </w:rPr>
        <w:t>Whereas, the South Carolina General Asse</w:t>
      </w:r>
      <w:r>
        <w:rPr>
          <w:color w:val="000000" w:themeColor="text1"/>
          <w:u w:color="000000" w:themeColor="text1"/>
        </w:rPr>
        <w:t>mbly finds that the Federal 5</w:t>
      </w:r>
      <w:r w:rsidRPr="008266D7">
        <w:rPr>
          <w:color w:val="000000" w:themeColor="text1"/>
          <w:u w:color="000000" w:themeColor="text1"/>
          <w:vertAlign w:val="superscript"/>
        </w:rPr>
        <w:t>th</w:t>
      </w:r>
      <w:r>
        <w:rPr>
          <w:color w:val="000000" w:themeColor="text1"/>
          <w:u w:color="000000" w:themeColor="text1"/>
        </w:rPr>
        <w:t>, 9</w:t>
      </w:r>
      <w:r w:rsidRPr="008266D7">
        <w:rPr>
          <w:color w:val="000000" w:themeColor="text1"/>
          <w:u w:color="000000" w:themeColor="text1"/>
          <w:vertAlign w:val="superscript"/>
        </w:rPr>
        <w:t>th</w:t>
      </w:r>
      <w:r>
        <w:rPr>
          <w:color w:val="000000" w:themeColor="text1"/>
          <w:u w:color="000000" w:themeColor="text1"/>
        </w:rPr>
        <w:t>, and 10</w:t>
      </w:r>
      <w:r w:rsidRPr="008266D7">
        <w:rPr>
          <w:color w:val="000000" w:themeColor="text1"/>
          <w:u w:color="000000" w:themeColor="text1"/>
          <w:vertAlign w:val="superscript"/>
        </w:rPr>
        <w:t>th</w:t>
      </w:r>
      <w:r>
        <w:rPr>
          <w:color w:val="000000" w:themeColor="text1"/>
          <w:u w:color="000000" w:themeColor="text1"/>
        </w:rPr>
        <w:t xml:space="preserve"> </w:t>
      </w:r>
      <w:r w:rsidRPr="001710D3">
        <w:rPr>
          <w:color w:val="000000" w:themeColor="text1"/>
          <w:u w:color="000000" w:themeColor="text1"/>
        </w:rPr>
        <w:t>Circuit Courts have ruled that displaying the national motto passes constitutional muster so long as the purpose of the display is to advance or endorse the national motto rather than a particular religious belief or practice. Now, therefore</w:t>
      </w:r>
      <w:r>
        <w:rPr>
          <w:color w:val="000000" w:themeColor="text1"/>
          <w:u w:color="000000" w:themeColor="text1"/>
        </w:rPr>
        <w:t>,</w:t>
      </w:r>
    </w:p>
    <w:p w:rsidR="008266D7" w:rsidRDefault="008266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6F9" w:rsidRDefault="00041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6F9" w:rsidRDefault="00041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6D7" w:rsidRPr="001710D3" w:rsidRDefault="000416F9"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266D7" w:rsidRPr="001710D3">
        <w:rPr>
          <w:color w:val="000000" w:themeColor="text1"/>
          <w:u w:color="000000" w:themeColor="text1"/>
        </w:rPr>
        <w:t>This act must be known and may be cited as the “National Motto Display Act”.</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10D3">
        <w:rPr>
          <w:color w:val="000000" w:themeColor="text1"/>
          <w:u w:color="000000" w:themeColor="text1"/>
        </w:rPr>
        <w:t>SECTION</w:t>
      </w:r>
      <w:r>
        <w:rPr>
          <w:color w:val="000000" w:themeColor="text1"/>
          <w:u w:color="000000" w:themeColor="text1"/>
        </w:rPr>
        <w:tab/>
      </w:r>
      <w:r w:rsidRPr="001710D3">
        <w:rPr>
          <w:color w:val="000000" w:themeColor="text1"/>
          <w:u w:color="000000" w:themeColor="text1"/>
        </w:rPr>
        <w:t>2.</w:t>
      </w:r>
      <w:r>
        <w:rPr>
          <w:color w:val="000000" w:themeColor="text1"/>
          <w:u w:color="000000" w:themeColor="text1"/>
        </w:rPr>
        <w:tab/>
      </w:r>
      <w:r w:rsidRPr="001710D3">
        <w:rPr>
          <w:color w:val="000000" w:themeColor="text1"/>
          <w:u w:color="000000" w:themeColor="text1"/>
        </w:rPr>
        <w:t xml:space="preserve">Article </w:t>
      </w:r>
      <w:r w:rsidR="001C5D64">
        <w:rPr>
          <w:color w:val="000000" w:themeColor="text1"/>
          <w:u w:color="000000" w:themeColor="text1"/>
        </w:rPr>
        <w:t>3</w:t>
      </w:r>
      <w:r w:rsidRPr="001710D3">
        <w:rPr>
          <w:color w:val="000000" w:themeColor="text1"/>
          <w:u w:color="000000" w:themeColor="text1"/>
        </w:rPr>
        <w:t xml:space="preserve"> Chapter 1, Title 59 of the 1976 Code is amended by adding:</w:t>
      </w:r>
    </w:p>
    <w:p w:rsidR="008266D7" w:rsidRPr="001710D3"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6F9" w:rsidRDefault="008266D7" w:rsidP="0082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1710D3">
        <w:rPr>
          <w:color w:val="000000" w:themeColor="text1"/>
          <w:u w:color="000000" w:themeColor="text1"/>
        </w:rPr>
        <w:t>“Section 59</w:t>
      </w:r>
      <w:r w:rsidR="004F0526">
        <w:rPr>
          <w:color w:val="000000" w:themeColor="text1"/>
          <w:u w:color="000000" w:themeColor="text1"/>
        </w:rPr>
        <w:noBreakHyphen/>
      </w:r>
      <w:r w:rsidRPr="001710D3">
        <w:rPr>
          <w:color w:val="000000" w:themeColor="text1"/>
          <w:u w:color="000000" w:themeColor="text1"/>
        </w:rPr>
        <w:t>1</w:t>
      </w:r>
      <w:r w:rsidR="004F0526">
        <w:rPr>
          <w:color w:val="000000" w:themeColor="text1"/>
          <w:u w:color="000000" w:themeColor="text1"/>
        </w:rPr>
        <w:noBreakHyphen/>
      </w:r>
      <w:r w:rsidRPr="001710D3">
        <w:rPr>
          <w:color w:val="000000" w:themeColor="text1"/>
          <w:u w:color="000000" w:themeColor="text1"/>
        </w:rPr>
        <w:t>144.</w:t>
      </w:r>
      <w:r>
        <w:rPr>
          <w:color w:val="000000" w:themeColor="text1"/>
          <w:u w:color="000000" w:themeColor="text1"/>
        </w:rPr>
        <w:tab/>
      </w:r>
      <w:r w:rsidRPr="001710D3">
        <w:rPr>
          <w:color w:val="000000" w:themeColor="text1"/>
          <w:u w:color="000000" w:themeColor="text1"/>
        </w:rPr>
        <w:t xml:space="preserve">Each local school board shall display the motto </w:t>
      </w:r>
      <w:r w:rsidR="004F0526" w:rsidRPr="004F0526">
        <w:rPr>
          <w:color w:val="000000" w:themeColor="text1"/>
          <w:u w:color="000000" w:themeColor="text1"/>
        </w:rPr>
        <w:t>‘</w:t>
      </w:r>
      <w:r>
        <w:rPr>
          <w:color w:val="000000" w:themeColor="text1"/>
          <w:u w:color="000000" w:themeColor="text1"/>
        </w:rPr>
        <w:t>In God We Trust</w:t>
      </w:r>
      <w:r w:rsidR="004F0526" w:rsidRPr="004F0526">
        <w:rPr>
          <w:color w:val="000000" w:themeColor="text1"/>
          <w:u w:color="000000" w:themeColor="text1"/>
        </w:rPr>
        <w:t>’</w:t>
      </w:r>
      <w:r>
        <w:rPr>
          <w:color w:val="000000" w:themeColor="text1"/>
          <w:u w:color="000000" w:themeColor="text1"/>
        </w:rPr>
        <w:t>,</w:t>
      </w:r>
      <w:r w:rsidRPr="001710D3">
        <w:rPr>
          <w:color w:val="000000" w:themeColor="text1"/>
          <w:u w:color="000000" w:themeColor="text1"/>
        </w:rPr>
        <w:t xml:space="preserve"> which is declared in 36 U.S.C. Section 302 to be the national motto of the United States, in the lobby of each school building. This display may take the form of, but is not limited to, a mounted plaque or may include artwork as a result of a student contest that will be prominently displayed in each school building.”</w:t>
      </w:r>
    </w:p>
    <w:p w:rsidR="000416F9" w:rsidRDefault="00041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6F9" w:rsidRDefault="00041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66D7">
        <w:t>3</w:t>
      </w:r>
      <w:r>
        <w:t>.</w:t>
      </w:r>
      <w:r>
        <w:tab/>
        <w:t>This act takes effect upon approval by the Governor.</w:t>
      </w:r>
    </w:p>
    <w:p w:rsidR="00170DBF" w:rsidRDefault="004F05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5247" w:rsidRDefault="00B85247" w:rsidP="00B85247">
      <w:pPr>
        <w:suppressAutoHyphens/>
      </w:pPr>
    </w:p>
    <w:sectPr w:rsidR="00B85247" w:rsidSect="00B852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6F9" w:rsidRDefault="000416F9" w:rsidP="009F0C77">
      <w:r>
        <w:separator/>
      </w:r>
    </w:p>
  </w:endnote>
  <w:endnote w:type="continuationSeparator" w:id="0">
    <w:p w:rsidR="000416F9" w:rsidRDefault="000416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AB5BA7-6542-41D9-A577-B2722B491F1F}"/>
    <w:embedBold r:id="rId2" w:fontKey="{BA09B1AC-F8E8-42A3-AB51-7F2F36A8722A}"/>
  </w:font>
  <w:font w:name="Calibri">
    <w:panose1 w:val="020F0502020204030204"/>
    <w:charset w:val="00"/>
    <w:family w:val="swiss"/>
    <w:pitch w:val="variable"/>
    <w:sig w:usb0="E00002FF" w:usb1="4000ACFF" w:usb2="00000001" w:usb3="00000000" w:csb0="0000019F" w:csb1="00000000"/>
    <w:embedRegular r:id="rId3" w:fontKey="{95602C3B-1E85-4A38-8716-9793D1DE262D}"/>
  </w:font>
  <w:font w:name="Courier New">
    <w:panose1 w:val="02070309020205020404"/>
    <w:charset w:val="00"/>
    <w:family w:val="modern"/>
    <w:pitch w:val="fixed"/>
    <w:sig w:usb0="20002A87" w:usb1="80000000" w:usb2="00000008" w:usb3="00000000" w:csb0="000001FF" w:csb1="00000000"/>
    <w:embedRegular r:id="rId4" w:fontKey="{5DCB816B-0ED1-4595-BAD6-401E0618DD05}"/>
  </w:font>
  <w:font w:name="Lucida Sans Unicode">
    <w:panose1 w:val="020B0602030504020204"/>
    <w:charset w:val="00"/>
    <w:family w:val="swiss"/>
    <w:pitch w:val="variable"/>
    <w:sig w:usb0="80000AFF" w:usb1="0000396B" w:usb2="00000000" w:usb3="00000000" w:csb0="0000003F" w:csb1="00000000"/>
    <w:embedRegular r:id="rId5" w:fontKey="{C10041F7-1BA0-47AD-9171-9CD438C9D6CC}"/>
  </w:font>
  <w:font w:name="Tahoma">
    <w:panose1 w:val="020B0604030504040204"/>
    <w:charset w:val="00"/>
    <w:family w:val="swiss"/>
    <w:pitch w:val="variable"/>
    <w:sig w:usb0="21002A87" w:usb1="80000000" w:usb2="00000008" w:usb3="00000000" w:csb0="000101FF" w:csb1="00000000"/>
    <w:embedRegular r:id="rId6" w:fontKey="{32B434D4-2D15-4A44-9E83-BC39566336D3}"/>
  </w:font>
  <w:font w:name="Segoe UI">
    <w:panose1 w:val="020B0502040204020203"/>
    <w:charset w:val="00"/>
    <w:family w:val="swiss"/>
    <w:pitch w:val="variable"/>
    <w:sig w:usb0="E10022FF" w:usb1="C000E47F" w:usb2="00000029" w:usb3="00000000" w:csb0="000001DF" w:csb1="00000000"/>
    <w:embedRegular r:id="rId7" w:fontKey="{1AFDD3E9-E39C-4033-ADC4-A807EEE42381}"/>
  </w:font>
  <w:font w:name="Cambria">
    <w:panose1 w:val="02040503050406030204"/>
    <w:charset w:val="00"/>
    <w:family w:val="roman"/>
    <w:pitch w:val="variable"/>
    <w:sig w:usb0="E00002FF" w:usb1="400004FF" w:usb2="00000000" w:usb3="00000000" w:csb0="0000019F" w:csb1="00000000"/>
    <w:embedRegular r:id="rId8" w:fontKey="{B640AA5C-AD64-4CD3-9A2B-715B3991A3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247" w:rsidRPr="00D60797" w:rsidRDefault="00B85247" w:rsidP="00D60797">
    <w:pPr>
      <w:pStyle w:val="Footer"/>
      <w:tabs>
        <w:tab w:val="clear" w:pos="4680"/>
        <w:tab w:val="clear" w:pos="9360"/>
        <w:tab w:val="center" w:pos="2995"/>
      </w:tabs>
      <w:spacing w:before="120"/>
    </w:pPr>
    <w:r>
      <w:t>[4395]</w:t>
    </w:r>
    <w:r>
      <w:tab/>
    </w:r>
    <w:r>
      <w:fldChar w:fldCharType="begin"/>
    </w:r>
    <w:r>
      <w:instrText xml:space="preserve"> PAGE  \* MERGEFORMAT </w:instrText>
    </w:r>
    <w:r>
      <w:fldChar w:fldCharType="separate"/>
    </w:r>
    <w:r w:rsidR="002102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6F9" w:rsidRDefault="000416F9" w:rsidP="009F0C77">
      <w:r>
        <w:separator/>
      </w:r>
    </w:p>
  </w:footnote>
  <w:footnote w:type="continuationSeparator" w:id="0">
    <w:p w:rsidR="000416F9" w:rsidRDefault="000416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02AB16"/>
    <w:docVar w:name="CoverBillType" w:val="b"/>
    <w:docVar w:name="docpath" w:val="L:\Council\bills\AGM\18802AB16.DOCX"/>
    <w:docVar w:name="dvBillNumber" w:val="4395"/>
    <w:docVar w:name="dvBillNumberPrefix" w:val="H. "/>
    <w:docVar w:name="dvOriginalBody" w:val="House"/>
    <w:docVar w:name="dvSteno" w:val="AGM"/>
    <w:docVar w:name="NameofBody" w:val="h"/>
    <w:docVar w:name="vgroup2" w:val="Council"/>
  </w:docVars>
  <w:rsids>
    <w:rsidRoot w:val="000416F9"/>
    <w:rsid w:val="00011869"/>
    <w:rsid w:val="00015CD6"/>
    <w:rsid w:val="000416F9"/>
    <w:rsid w:val="000E1785"/>
    <w:rsid w:val="000F40FA"/>
    <w:rsid w:val="0010776B"/>
    <w:rsid w:val="00133E66"/>
    <w:rsid w:val="001435A3"/>
    <w:rsid w:val="00146ED3"/>
    <w:rsid w:val="00151044"/>
    <w:rsid w:val="00170DBF"/>
    <w:rsid w:val="001C5D64"/>
    <w:rsid w:val="001D08F2"/>
    <w:rsid w:val="001D525B"/>
    <w:rsid w:val="001D7F4F"/>
    <w:rsid w:val="00205238"/>
    <w:rsid w:val="002102C9"/>
    <w:rsid w:val="002321B6"/>
    <w:rsid w:val="00245215"/>
    <w:rsid w:val="00250967"/>
    <w:rsid w:val="002543C8"/>
    <w:rsid w:val="0025541D"/>
    <w:rsid w:val="00273C44"/>
    <w:rsid w:val="00284AAE"/>
    <w:rsid w:val="002E5912"/>
    <w:rsid w:val="00301B21"/>
    <w:rsid w:val="00325348"/>
    <w:rsid w:val="0032732C"/>
    <w:rsid w:val="00336AD0"/>
    <w:rsid w:val="0037079A"/>
    <w:rsid w:val="003C4DAB"/>
    <w:rsid w:val="003D01E8"/>
    <w:rsid w:val="003E5288"/>
    <w:rsid w:val="003F6D79"/>
    <w:rsid w:val="004064E4"/>
    <w:rsid w:val="0041760A"/>
    <w:rsid w:val="00417C01"/>
    <w:rsid w:val="004403BD"/>
    <w:rsid w:val="00461441"/>
    <w:rsid w:val="004809EE"/>
    <w:rsid w:val="004E0FC9"/>
    <w:rsid w:val="004E7D54"/>
    <w:rsid w:val="004F0526"/>
    <w:rsid w:val="00501738"/>
    <w:rsid w:val="005273C6"/>
    <w:rsid w:val="00530A69"/>
    <w:rsid w:val="00545593"/>
    <w:rsid w:val="00577C6C"/>
    <w:rsid w:val="005C2FE2"/>
    <w:rsid w:val="005E2BC9"/>
    <w:rsid w:val="00605102"/>
    <w:rsid w:val="006215AA"/>
    <w:rsid w:val="006913C9"/>
    <w:rsid w:val="0069470D"/>
    <w:rsid w:val="00734F00"/>
    <w:rsid w:val="007A22BF"/>
    <w:rsid w:val="007A70AE"/>
    <w:rsid w:val="008266D7"/>
    <w:rsid w:val="008362E8"/>
    <w:rsid w:val="0088693C"/>
    <w:rsid w:val="008A1768"/>
    <w:rsid w:val="008F0F33"/>
    <w:rsid w:val="008F4429"/>
    <w:rsid w:val="0092442D"/>
    <w:rsid w:val="0094021A"/>
    <w:rsid w:val="009B44AF"/>
    <w:rsid w:val="009C6A0B"/>
    <w:rsid w:val="009F0C77"/>
    <w:rsid w:val="009F4DD1"/>
    <w:rsid w:val="00A02FA8"/>
    <w:rsid w:val="00A41684"/>
    <w:rsid w:val="00A64E80"/>
    <w:rsid w:val="00A72BCD"/>
    <w:rsid w:val="00A741D9"/>
    <w:rsid w:val="00A833AB"/>
    <w:rsid w:val="00A9741D"/>
    <w:rsid w:val="00AD4B17"/>
    <w:rsid w:val="00AE2D3C"/>
    <w:rsid w:val="00B412D4"/>
    <w:rsid w:val="00B85247"/>
    <w:rsid w:val="00BE3C22"/>
    <w:rsid w:val="00C0345E"/>
    <w:rsid w:val="00C3483A"/>
    <w:rsid w:val="00C74E9D"/>
    <w:rsid w:val="00C82FD3"/>
    <w:rsid w:val="00C92819"/>
    <w:rsid w:val="00CC6B7B"/>
    <w:rsid w:val="00CD2089"/>
    <w:rsid w:val="00D60797"/>
    <w:rsid w:val="00D73A67"/>
    <w:rsid w:val="00D970A9"/>
    <w:rsid w:val="00DF3845"/>
    <w:rsid w:val="00E10582"/>
    <w:rsid w:val="00E21C3A"/>
    <w:rsid w:val="00E41911"/>
    <w:rsid w:val="00E92EEF"/>
    <w:rsid w:val="00EA22E2"/>
    <w:rsid w:val="00EF2368"/>
    <w:rsid w:val="00EF723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A2676C-97CE-4B20-920B-15384838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longtitle">
    <w:name w:val="longtitle"/>
    <w:basedOn w:val="Normal"/>
    <w:rsid w:val="008266D7"/>
    <w:pPr>
      <w:widowControl w:val="0"/>
      <w:suppressLineNumbers/>
      <w:suppressAutoHyphens/>
      <w:autoSpaceDN w:val="0"/>
      <w:spacing w:line="232" w:lineRule="exact"/>
      <w:ind w:left="437" w:hanging="437"/>
      <w:jc w:val="left"/>
    </w:pPr>
    <w:rPr>
      <w:rFonts w:ascii="Courier New" w:eastAsia="Lucida Sans Unicode" w:hAnsi="Courier New" w:cs="Tahoma"/>
      <w:sz w:val="24"/>
      <w:szCs w:val="24"/>
      <w:lang w:eastAsia="zh-CN" w:bidi="hi-IN"/>
    </w:rPr>
  </w:style>
  <w:style w:type="paragraph" w:styleId="BalloonText">
    <w:name w:val="Balloon Text"/>
    <w:basedOn w:val="Normal"/>
    <w:link w:val="BalloonTextChar"/>
    <w:uiPriority w:val="99"/>
    <w:semiHidden/>
    <w:unhideWhenUsed/>
    <w:rsid w:val="001C5D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D64"/>
    <w:rPr>
      <w:rFonts w:ascii="Segoe UI" w:eastAsia="Times New Roman" w:hAnsi="Segoe UI" w:cs="Segoe UI"/>
      <w:sz w:val="18"/>
      <w:szCs w:val="18"/>
    </w:rPr>
  </w:style>
  <w:style w:type="character" w:styleId="Hyperlink">
    <w:name w:val="Hyperlink"/>
    <w:basedOn w:val="DefaultParagraphFont"/>
    <w:uiPriority w:val="99"/>
    <w:unhideWhenUsed/>
    <w:rsid w:val="00B852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95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5&amp;session=121&amp;summary=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D8E3B-7713-47DD-8663-D3A610A3C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709</Words>
  <Characters>4047</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4395: National Motto Display Act - South Carolina Legislature Online</dc:title>
  <dc:creator>angiemorgan</dc:creator>
  <cp:lastModifiedBy>N Cumfer</cp:lastModifiedBy>
  <cp:revision>2</cp:revision>
  <cp:lastPrinted>2015-11-30T13:52:00Z</cp:lastPrinted>
  <dcterms:created xsi:type="dcterms:W3CDTF">2016-12-02T19:08:00Z</dcterms:created>
  <dcterms:modified xsi:type="dcterms:W3CDTF">2016-12-02T19:08:00Z</dcterms:modified>
</cp:coreProperties>
</file>