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FC" w:rsidRDefault="001B37FC" w:rsidP="001B37FC">
      <w:pPr>
        <w:widowControl w:val="0"/>
        <w:jc w:val="center"/>
      </w:pPr>
      <w:bookmarkStart w:id="0" w:name="_GoBack"/>
      <w:bookmarkEnd w:id="0"/>
      <w:r w:rsidRPr="001B37FC">
        <w:rPr>
          <w:b/>
        </w:rPr>
        <w:t>South Carolina General Assembly</w:t>
      </w:r>
    </w:p>
    <w:p w:rsidR="001B37FC" w:rsidRDefault="001B37FC" w:rsidP="001B37FC">
      <w:pPr>
        <w:widowControl w:val="0"/>
        <w:jc w:val="center"/>
      </w:pPr>
      <w:r>
        <w:t>121st Session, 2015-2016</w:t>
      </w:r>
    </w:p>
    <w:p w:rsidR="001B37FC" w:rsidRDefault="001B37FC" w:rsidP="001B37FC">
      <w:pPr>
        <w:widowControl w:val="0"/>
        <w:jc w:val="left"/>
      </w:pPr>
    </w:p>
    <w:p w:rsidR="001B37FC" w:rsidRDefault="001B37FC" w:rsidP="001B37FC">
      <w:pPr>
        <w:widowControl w:val="0"/>
        <w:jc w:val="left"/>
        <w:rPr>
          <w:b/>
        </w:rPr>
      </w:pPr>
      <w:r w:rsidRPr="001B37FC">
        <w:rPr>
          <w:b/>
        </w:rPr>
        <w:t>H. 4474</w:t>
      </w:r>
    </w:p>
    <w:p w:rsidR="001B37FC" w:rsidRDefault="001B37FC" w:rsidP="001B37FC">
      <w:pPr>
        <w:widowControl w:val="0"/>
        <w:jc w:val="left"/>
        <w:rPr>
          <w:b/>
        </w:rPr>
      </w:pPr>
    </w:p>
    <w:p w:rsidR="001B37FC" w:rsidRDefault="001B37FC" w:rsidP="001B37FC">
      <w:pPr>
        <w:widowControl w:val="0"/>
        <w:jc w:val="left"/>
      </w:pPr>
      <w:r w:rsidRPr="001B37FC">
        <w:rPr>
          <w:b/>
        </w:rPr>
        <w:t>STATUS INFORMATION</w:t>
      </w:r>
    </w:p>
    <w:p w:rsidR="001B37FC" w:rsidRDefault="001B37FC" w:rsidP="001B37FC">
      <w:pPr>
        <w:widowControl w:val="0"/>
        <w:jc w:val="left"/>
      </w:pPr>
    </w:p>
    <w:p w:rsidR="001B37FC" w:rsidRDefault="001B37FC" w:rsidP="001B37FC">
      <w:pPr>
        <w:widowControl w:val="0"/>
        <w:jc w:val="left"/>
      </w:pPr>
      <w:r>
        <w:t>Concurrent Resolution</w:t>
      </w:r>
    </w:p>
    <w:p w:rsidR="001B37FC" w:rsidRDefault="00B4067C" w:rsidP="001B37FC">
      <w:pPr>
        <w:widowControl w:val="0"/>
        <w:jc w:val="left"/>
      </w:pPr>
      <w:r>
        <w:t>Sponsors: Reps. Limehouse, Thayer, Chumley, Burns and V.S. Moss</w:t>
      </w:r>
    </w:p>
    <w:p w:rsidR="001B37FC" w:rsidRDefault="001B37FC" w:rsidP="001B37FC">
      <w:pPr>
        <w:widowControl w:val="0"/>
        <w:jc w:val="left"/>
      </w:pPr>
      <w:r>
        <w:t>Document Path: l:\council\bills\agm\18778ab16.docx</w:t>
      </w:r>
    </w:p>
    <w:p w:rsidR="001B37FC" w:rsidRDefault="001B37FC" w:rsidP="001B37FC">
      <w:pPr>
        <w:widowControl w:val="0"/>
        <w:jc w:val="left"/>
      </w:pPr>
    </w:p>
    <w:p w:rsidR="006F7AC9" w:rsidRDefault="006F7AC9" w:rsidP="001B37FC">
      <w:pPr>
        <w:widowControl w:val="0"/>
        <w:jc w:val="left"/>
      </w:pPr>
      <w:r>
        <w:t>Introduced in the House on January 12, 2016</w:t>
      </w:r>
    </w:p>
    <w:p w:rsidR="006F7AC9" w:rsidRPr="006F7AC9" w:rsidRDefault="006F7AC9" w:rsidP="001B37FC">
      <w:pPr>
        <w:widowControl w:val="0"/>
        <w:jc w:val="left"/>
      </w:pPr>
      <w:r>
        <w:t xml:space="preserve">Currently residing in the House Committee on </w:t>
      </w:r>
      <w:r w:rsidRPr="006F7AC9">
        <w:rPr>
          <w:b/>
        </w:rPr>
        <w:t>Invitations and Memorial Resolutions</w:t>
      </w:r>
    </w:p>
    <w:p w:rsidR="006F7AC9" w:rsidRDefault="006F7AC9" w:rsidP="001B37FC">
      <w:pPr>
        <w:widowControl w:val="0"/>
        <w:jc w:val="left"/>
      </w:pPr>
    </w:p>
    <w:p w:rsidR="001B37FC" w:rsidRDefault="001B37FC" w:rsidP="001B37FC">
      <w:pPr>
        <w:widowControl w:val="0"/>
        <w:jc w:val="left"/>
      </w:pPr>
      <w:r>
        <w:t xml:space="preserve">Summary: </w:t>
      </w:r>
      <w:r w:rsidR="008E7FBB">
        <w:t>U.S. Secretary of Defense</w:t>
      </w:r>
    </w:p>
    <w:p w:rsidR="001B37FC" w:rsidRDefault="001B37FC" w:rsidP="001B37FC">
      <w:pPr>
        <w:widowControl w:val="0"/>
        <w:jc w:val="left"/>
      </w:pPr>
    </w:p>
    <w:p w:rsidR="001B37FC" w:rsidRDefault="001B37FC" w:rsidP="001B37FC">
      <w:pPr>
        <w:widowControl w:val="0"/>
        <w:jc w:val="left"/>
      </w:pPr>
    </w:p>
    <w:p w:rsidR="001B37FC" w:rsidRDefault="001B37FC" w:rsidP="001B37FC">
      <w:pPr>
        <w:widowControl w:val="0"/>
        <w:tabs>
          <w:tab w:val="center" w:pos="590"/>
          <w:tab w:val="center" w:pos="1440"/>
          <w:tab w:val="left" w:pos="1872"/>
          <w:tab w:val="left" w:pos="9187"/>
        </w:tabs>
        <w:jc w:val="left"/>
      </w:pPr>
      <w:r w:rsidRPr="001B37FC">
        <w:rPr>
          <w:b/>
        </w:rPr>
        <w:t>HISTORY OF LEGISLATIVE ACTIONS</w:t>
      </w:r>
    </w:p>
    <w:p w:rsidR="001B37FC" w:rsidRDefault="001B37FC" w:rsidP="001B37FC">
      <w:pPr>
        <w:widowControl w:val="0"/>
        <w:tabs>
          <w:tab w:val="center" w:pos="590"/>
          <w:tab w:val="center" w:pos="1440"/>
          <w:tab w:val="left" w:pos="1872"/>
          <w:tab w:val="left" w:pos="9187"/>
        </w:tabs>
        <w:jc w:val="left"/>
      </w:pPr>
    </w:p>
    <w:p w:rsidR="001B37FC" w:rsidRPr="001B37FC" w:rsidRDefault="001B37FC" w:rsidP="001B37FC">
      <w:pPr>
        <w:widowControl w:val="0"/>
        <w:tabs>
          <w:tab w:val="center" w:pos="590"/>
          <w:tab w:val="center" w:pos="1440"/>
          <w:tab w:val="left" w:pos="1872"/>
          <w:tab w:val="left" w:pos="9187"/>
        </w:tabs>
        <w:jc w:val="left"/>
      </w:pPr>
      <w:r w:rsidRPr="001B37FC">
        <w:rPr>
          <w:u w:val="single"/>
        </w:rPr>
        <w:tab/>
        <w:t>Date</w:t>
      </w:r>
      <w:r w:rsidRPr="001B37FC">
        <w:rPr>
          <w:u w:val="single"/>
        </w:rPr>
        <w:tab/>
        <w:t>Body</w:t>
      </w:r>
      <w:r w:rsidRPr="001B37FC">
        <w:rPr>
          <w:u w:val="single"/>
        </w:rPr>
        <w:tab/>
        <w:t>Action Description with journal page number</w:t>
      </w:r>
      <w:r w:rsidRPr="001B37FC">
        <w:rPr>
          <w:u w:val="single"/>
        </w:rPr>
        <w:tab/>
      </w:r>
    </w:p>
    <w:p w:rsidR="006F4782" w:rsidRDefault="006F4782" w:rsidP="006F4782">
      <w:pPr>
        <w:widowControl w:val="0"/>
        <w:tabs>
          <w:tab w:val="right" w:pos="1008"/>
          <w:tab w:val="left" w:pos="1152"/>
          <w:tab w:val="left" w:pos="1872"/>
          <w:tab w:val="left" w:pos="9187"/>
        </w:tabs>
        <w:ind w:left="2088" w:hanging="2088"/>
        <w:jc w:val="left"/>
      </w:pPr>
      <w:r>
        <w:tab/>
        <w:t>12/3/2015</w:t>
      </w:r>
      <w:r>
        <w:tab/>
        <w:t>House</w:t>
      </w:r>
      <w:r>
        <w:tab/>
      </w:r>
      <w:r w:rsidRPr="00AD0474">
        <w:t>Prefiled</w:t>
      </w:r>
    </w:p>
    <w:p w:rsidR="006F4782" w:rsidRDefault="006F4782" w:rsidP="006F4782">
      <w:pPr>
        <w:widowControl w:val="0"/>
        <w:tabs>
          <w:tab w:val="right" w:pos="1008"/>
          <w:tab w:val="left" w:pos="1152"/>
          <w:tab w:val="left" w:pos="1872"/>
          <w:tab w:val="left" w:pos="9187"/>
        </w:tabs>
        <w:ind w:left="2088" w:hanging="2088"/>
        <w:jc w:val="left"/>
      </w:pPr>
      <w:r>
        <w:tab/>
        <w:t>12/3/2015</w:t>
      </w:r>
      <w:r>
        <w:tab/>
        <w:t>House</w:t>
      </w:r>
      <w:r>
        <w:tab/>
      </w:r>
      <w:r w:rsidRPr="00AD0474">
        <w:t>Referred to Committ</w:t>
      </w:r>
      <w:r>
        <w:t xml:space="preserve">ee on </w:t>
      </w:r>
      <w:r w:rsidRPr="00AD0474">
        <w:rPr>
          <w:b/>
        </w:rPr>
        <w:t>Invitations and Memorial Resolutions</w:t>
      </w:r>
    </w:p>
    <w:p w:rsidR="006F4782" w:rsidRDefault="006F4782" w:rsidP="006F4782">
      <w:pPr>
        <w:widowControl w:val="0"/>
        <w:tabs>
          <w:tab w:val="right" w:pos="1008"/>
          <w:tab w:val="left" w:pos="1152"/>
          <w:tab w:val="left" w:pos="1872"/>
          <w:tab w:val="left" w:pos="9187"/>
        </w:tabs>
        <w:ind w:left="2088" w:hanging="2088"/>
        <w:jc w:val="left"/>
      </w:pPr>
      <w:r>
        <w:tab/>
        <w:t>1/12/2016</w:t>
      </w:r>
      <w:r>
        <w:tab/>
        <w:t>House</w:t>
      </w:r>
      <w:r>
        <w:tab/>
      </w:r>
      <w:r w:rsidRPr="00AD0474">
        <w:t>Introduced (</w:t>
      </w:r>
      <w:hyperlink r:id="rId7" w:history="1">
        <w:r w:rsidRPr="00D2452D">
          <w:rPr>
            <w:rStyle w:val="Hyperlink"/>
          </w:rPr>
          <w:t>House Journal</w:t>
        </w:r>
        <w:r w:rsidRPr="00D2452D">
          <w:rPr>
            <w:rStyle w:val="Hyperlink"/>
          </w:rPr>
          <w:noBreakHyphen/>
          <w:t>page 26</w:t>
        </w:r>
      </w:hyperlink>
      <w:r w:rsidRPr="00AD0474">
        <w:t>)</w:t>
      </w:r>
    </w:p>
    <w:p w:rsidR="006F4782" w:rsidRDefault="006F4782" w:rsidP="006F4782">
      <w:pPr>
        <w:widowControl w:val="0"/>
        <w:tabs>
          <w:tab w:val="right" w:pos="1008"/>
          <w:tab w:val="left" w:pos="1152"/>
          <w:tab w:val="left" w:pos="1872"/>
          <w:tab w:val="left" w:pos="9187"/>
        </w:tabs>
        <w:ind w:left="2088" w:hanging="2088"/>
        <w:jc w:val="left"/>
      </w:pPr>
      <w:r>
        <w:tab/>
        <w:t>1/12/2016</w:t>
      </w:r>
      <w:r>
        <w:tab/>
        <w:t>House</w:t>
      </w:r>
      <w:r>
        <w:tab/>
      </w:r>
      <w:r w:rsidRPr="00AD0474">
        <w:t>Referred to Commit</w:t>
      </w:r>
      <w:r>
        <w:t xml:space="preserve">tee on </w:t>
      </w:r>
      <w:r w:rsidRPr="00AD0474">
        <w:rPr>
          <w:b/>
        </w:rPr>
        <w:t>Invitations and Memorial Resolutions</w:t>
      </w:r>
      <w:r w:rsidRPr="00AD0474">
        <w:t xml:space="preserve"> (</w:t>
      </w:r>
      <w:hyperlink r:id="rId8" w:history="1">
        <w:r w:rsidRPr="00D2452D">
          <w:rPr>
            <w:rStyle w:val="Hyperlink"/>
          </w:rPr>
          <w:t>House Journal</w:t>
        </w:r>
        <w:r w:rsidRPr="00D2452D">
          <w:rPr>
            <w:rStyle w:val="Hyperlink"/>
          </w:rPr>
          <w:noBreakHyphen/>
          <w:t>page 26</w:t>
        </w:r>
      </w:hyperlink>
      <w:r w:rsidRPr="00AD0474">
        <w:t>)</w:t>
      </w:r>
    </w:p>
    <w:p w:rsidR="006F4782" w:rsidRDefault="006F4782" w:rsidP="006F4782">
      <w:pPr>
        <w:widowControl w:val="0"/>
        <w:tabs>
          <w:tab w:val="right" w:pos="1008"/>
          <w:tab w:val="left" w:pos="1152"/>
          <w:tab w:val="left" w:pos="1872"/>
          <w:tab w:val="left" w:pos="9187"/>
        </w:tabs>
        <w:ind w:left="2088" w:hanging="2088"/>
        <w:jc w:val="left"/>
      </w:pPr>
    </w:p>
    <w:p w:rsidR="001B37FC" w:rsidRDefault="001B37FC" w:rsidP="001B37FC">
      <w:pPr>
        <w:widowControl w:val="0"/>
        <w:tabs>
          <w:tab w:val="right" w:pos="1008"/>
          <w:tab w:val="left" w:pos="1152"/>
          <w:tab w:val="left" w:pos="1872"/>
          <w:tab w:val="left" w:pos="9187"/>
        </w:tabs>
        <w:ind w:left="2088" w:hanging="2088"/>
        <w:jc w:val="left"/>
      </w:pPr>
      <w:r>
        <w:t xml:space="preserve">View the latest </w:t>
      </w:r>
      <w:hyperlink r:id="rId9" w:history="1">
        <w:r w:rsidRPr="001B37FC">
          <w:rPr>
            <w:rStyle w:val="Hyperlink"/>
          </w:rPr>
          <w:t>legislative information</w:t>
        </w:r>
      </w:hyperlink>
      <w:r>
        <w:t xml:space="preserve"> at the website</w:t>
      </w:r>
    </w:p>
    <w:p w:rsidR="001B37FC" w:rsidRDefault="001B37FC" w:rsidP="001B37FC">
      <w:pPr>
        <w:widowControl w:val="0"/>
        <w:tabs>
          <w:tab w:val="right" w:pos="1008"/>
          <w:tab w:val="left" w:pos="1152"/>
          <w:tab w:val="left" w:pos="1872"/>
          <w:tab w:val="left" w:pos="9187"/>
        </w:tabs>
        <w:ind w:left="2088" w:hanging="2088"/>
        <w:jc w:val="left"/>
      </w:pPr>
    </w:p>
    <w:p w:rsidR="001B37FC" w:rsidRPr="001B37FC" w:rsidRDefault="001B37FC" w:rsidP="001B37FC">
      <w:pPr>
        <w:widowControl w:val="0"/>
        <w:tabs>
          <w:tab w:val="right" w:pos="1008"/>
          <w:tab w:val="left" w:pos="1152"/>
          <w:tab w:val="left" w:pos="1872"/>
          <w:tab w:val="left" w:pos="9187"/>
        </w:tabs>
        <w:ind w:left="2088" w:hanging="2088"/>
        <w:jc w:val="left"/>
      </w:pPr>
    </w:p>
    <w:p w:rsidR="001B37FC" w:rsidRDefault="001B37FC" w:rsidP="001B37FC">
      <w:pPr>
        <w:widowControl w:val="0"/>
        <w:jc w:val="left"/>
      </w:pPr>
      <w:r w:rsidRPr="001B37FC">
        <w:rPr>
          <w:b/>
        </w:rPr>
        <w:t>VERSIONS OF THIS BILL</w:t>
      </w:r>
    </w:p>
    <w:p w:rsidR="001B37FC" w:rsidRDefault="001B37FC" w:rsidP="001B37FC">
      <w:pPr>
        <w:widowControl w:val="0"/>
        <w:jc w:val="left"/>
      </w:pPr>
    </w:p>
    <w:p w:rsidR="001B37FC" w:rsidRDefault="00D2452D" w:rsidP="001B37FC">
      <w:pPr>
        <w:widowControl w:val="0"/>
        <w:jc w:val="left"/>
      </w:pPr>
      <w:hyperlink r:id="rId10" w:history="1">
        <w:r w:rsidR="001B37FC">
          <w:rPr>
            <w:rStyle w:val="Hyperlink"/>
          </w:rPr>
          <w:t>12/3/2015</w:t>
        </w:r>
      </w:hyperlink>
    </w:p>
    <w:p w:rsidR="001B37FC" w:rsidRDefault="001B37FC" w:rsidP="001B37FC"/>
    <w:p w:rsidR="001B37FC" w:rsidRDefault="001B37FC" w:rsidP="001B37FC">
      <w:pPr>
        <w:sectPr w:rsidR="001B37FC" w:rsidSect="001B37FC">
          <w:pgSz w:w="12240" w:h="15840" w:code="1"/>
          <w:pgMar w:top="1080" w:right="1440" w:bottom="1080" w:left="1440" w:header="720" w:footer="720" w:gutter="0"/>
          <w:cols w:space="720"/>
          <w:noEndnote/>
          <w:docGrid w:linePitch="360"/>
        </w:sectPr>
      </w:pPr>
    </w:p>
    <w:p w:rsidR="004B1D8F" w:rsidRDefault="004B1D8F"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B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0A0C">
        <w:t>TO URGE THE UNITED STATES SECRETARY OF DEFENSE NOT TO TRANSFER OR RELEASE DETAINEES AT GUANTANAMO BAY DETENTION CAMP IN CUBA TO SOUTH CAROLINA OR TO RELEASE SUCH DETAINEES IN THIS STATE, AND TO URGE THE UNITED STATES CONGRESS TO PASS MEASURES PROHIBITING SUCH TRANSFERS OR RELEASES.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Whereas, the September 11, 2001</w:t>
      </w:r>
      <w:r w:rsidR="00742456">
        <w:t>,</w:t>
      </w:r>
      <w:r w:rsidRPr="00880A0C">
        <w:t xml:space="preserve"> terrorist attacks necessitated the War on Terror, an international military campaign against certain terrorist organizations and regimes; and</w:t>
      </w: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Whereas, in the course of waging the War on Terror, the Guantanamo Bay Detention Camp was established at the Guantanamo Bay Naval Base in Cuba</w:t>
      </w:r>
      <w:r w:rsidRPr="00B502E7">
        <w:t xml:space="preserve"> to detain extraordinarily dangerous persons, to interrogate detainees in an optimal setting, and to prosecute detainees for war crimes;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over seven hundred and eighty people captured in the War on Terror subsequently have been housed in the prison, and in recent years efforts to transfer these prisoners to the United States have developed;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mindful of its obligation to protect the public safety of the citizens of South Carolina and those who visit our State for business or pleasure, the General Assembly strongly objects to any effort to move known or suspected terrorists housed in Guantanamo Bay Detention Camp to South Carolina;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 xml:space="preserve">Whereas, </w:t>
      </w:r>
      <w:r>
        <w:t>the General Assembly</w:t>
      </w:r>
      <w:r w:rsidRPr="00B502E7">
        <w:t xml:space="preserve"> respectfully implores the United States Secretary of Defense, who statutorily has final authority to </w:t>
      </w:r>
      <w:r w:rsidRPr="00B502E7">
        <w:lastRenderedPageBreak/>
        <w:t>transfer these prisoners, not to transfer any of these prisoners to South Carolina;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the General Assembly also implores the United States Congress to take measures to prohibit the transfer of these prisoners to South Carolina, whether</w:t>
      </w:r>
      <w:r w:rsidR="005F401F">
        <w:t xml:space="preserve"> it</w:t>
      </w:r>
      <w:r w:rsidRPr="00B502E7">
        <w:t xml:space="preserve"> be in an explicit prohibition or the refusal to fund the cost of such transfers. Now, therefore,</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Be it resolved by the House of Representatives, the Senate concurring:</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 xml:space="preserve">That the members of the </w:t>
      </w:r>
      <w:r>
        <w:t xml:space="preserve">South Carolina </w:t>
      </w:r>
      <w:r w:rsidRPr="00880A0C">
        <w:t>General Assembly</w:t>
      </w:r>
      <w:r>
        <w:t>, by this resolution,</w:t>
      </w:r>
      <w:r w:rsidRPr="00880A0C">
        <w:t xml:space="preserve"> urge the United States Secretary of Defense not to transfer or release detainees at Guantanamo Bay Detention Camp in Cuba to South Carolina or to release such detainees in this </w:t>
      </w:r>
      <w:r w:rsidR="00742456">
        <w:t>S</w:t>
      </w:r>
      <w:r w:rsidRPr="00880A0C">
        <w:t>tate, and to urge the United States Congress to pass measures prohibiting such transfers or releases.</w:t>
      </w: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Be it further resolved that copies of this resolution be forwarded to the Honorable Ashton B. Carter, United States Secretary of Defense, and the members of the South Carolina Congressional Delegation.</w:t>
      </w:r>
    </w:p>
    <w:p w:rsidR="004C5B6D" w:rsidRDefault="00AF3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7FC" w:rsidRDefault="001B37FC" w:rsidP="001B37FC">
      <w:pPr>
        <w:suppressAutoHyphens/>
      </w:pPr>
    </w:p>
    <w:sectPr w:rsidR="001B37FC" w:rsidSect="001B37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BDF" w:rsidRDefault="002D6BDF" w:rsidP="009F0C77">
      <w:r>
        <w:separator/>
      </w:r>
    </w:p>
  </w:endnote>
  <w:endnote w:type="continuationSeparator" w:id="0">
    <w:p w:rsidR="002D6BDF" w:rsidRDefault="002D6B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D941E8-72A1-44E8-B6D2-A958C0FD3CE4}"/>
    <w:embedBold r:id="rId2" w:fontKey="{C543E14E-6BA6-426E-9DE2-3E275291EDEB}"/>
  </w:font>
  <w:font w:name="Calibri">
    <w:panose1 w:val="020F0502020204030204"/>
    <w:charset w:val="00"/>
    <w:family w:val="swiss"/>
    <w:pitch w:val="variable"/>
    <w:sig w:usb0="E00002FF" w:usb1="4000ACFF" w:usb2="00000001" w:usb3="00000000" w:csb0="0000019F" w:csb1="00000000"/>
    <w:embedRegular r:id="rId3" w:fontKey="{E5C04405-D7A2-4A54-A5E1-B6BB63056D45}"/>
  </w:font>
  <w:font w:name="Segoe UI">
    <w:panose1 w:val="020B0502040204020203"/>
    <w:charset w:val="00"/>
    <w:family w:val="swiss"/>
    <w:pitch w:val="variable"/>
    <w:sig w:usb0="E10022FF" w:usb1="C000E47F" w:usb2="00000029" w:usb3="00000000" w:csb0="000001DF" w:csb1="00000000"/>
    <w:embedRegular r:id="rId4" w:fontKey="{1DC44D39-3433-4B6D-B7F0-1DB6115CF42A}"/>
  </w:font>
  <w:font w:name="Cambria">
    <w:panose1 w:val="02040503050406030204"/>
    <w:charset w:val="00"/>
    <w:family w:val="roman"/>
    <w:pitch w:val="variable"/>
    <w:sig w:usb0="E00002FF" w:usb1="400004FF" w:usb2="00000000" w:usb3="00000000" w:csb0="0000019F" w:csb1="00000000"/>
    <w:embedRegular r:id="rId5" w:fontKey="{F52950AF-FF87-4A08-8D90-5DEABF8AF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7FC" w:rsidRPr="004B1D8F" w:rsidRDefault="001B37FC" w:rsidP="004B1D8F">
    <w:pPr>
      <w:pStyle w:val="Footer"/>
      <w:tabs>
        <w:tab w:val="clear" w:pos="4680"/>
        <w:tab w:val="clear" w:pos="9360"/>
        <w:tab w:val="center" w:pos="2995"/>
      </w:tabs>
      <w:spacing w:before="120"/>
    </w:pPr>
    <w:r>
      <w:t>[4474]</w:t>
    </w:r>
    <w:r>
      <w:tab/>
    </w:r>
    <w:r>
      <w:fldChar w:fldCharType="begin"/>
    </w:r>
    <w:r>
      <w:instrText xml:space="preserve"> PAGE  \* MERGEFORMAT </w:instrText>
    </w:r>
    <w:r>
      <w:fldChar w:fldCharType="separate"/>
    </w:r>
    <w:r w:rsidR="00D245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BDF" w:rsidRDefault="002D6BDF" w:rsidP="009F0C77">
      <w:r>
        <w:separator/>
      </w:r>
    </w:p>
  </w:footnote>
  <w:footnote w:type="continuationSeparator" w:id="0">
    <w:p w:rsidR="002D6BDF" w:rsidRDefault="002D6B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8AB16"/>
    <w:docVar w:name="CoverBillType" w:val="c"/>
    <w:docVar w:name="docpath" w:val="L:\Council\bills\AGM\18778AB16.DOCX"/>
    <w:docVar w:name="dvBillNumber" w:val="4474"/>
    <w:docVar w:name="dvBillNumberPrefix" w:val="H. "/>
    <w:docVar w:name="dvOriginalBody" w:val="House"/>
    <w:docVar w:name="dvSteno" w:val="AGM"/>
    <w:docVar w:name="NameofBody" w:val="h"/>
    <w:docVar w:name="vgroup2" w:val="Council"/>
  </w:docVars>
  <w:rsids>
    <w:rsidRoot w:val="002D6BDF"/>
    <w:rsid w:val="00011869"/>
    <w:rsid w:val="00015CD6"/>
    <w:rsid w:val="000E1785"/>
    <w:rsid w:val="000F40FA"/>
    <w:rsid w:val="0010776B"/>
    <w:rsid w:val="00133E66"/>
    <w:rsid w:val="001435A3"/>
    <w:rsid w:val="00146ED3"/>
    <w:rsid w:val="00151044"/>
    <w:rsid w:val="001B37FC"/>
    <w:rsid w:val="001D08F2"/>
    <w:rsid w:val="001D525B"/>
    <w:rsid w:val="001D7F4F"/>
    <w:rsid w:val="00205238"/>
    <w:rsid w:val="00231436"/>
    <w:rsid w:val="002321B6"/>
    <w:rsid w:val="00250967"/>
    <w:rsid w:val="002543C8"/>
    <w:rsid w:val="0025541D"/>
    <w:rsid w:val="00284AAE"/>
    <w:rsid w:val="002D6BDF"/>
    <w:rsid w:val="002E5912"/>
    <w:rsid w:val="002F172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D8F"/>
    <w:rsid w:val="004C5B6D"/>
    <w:rsid w:val="004E7D54"/>
    <w:rsid w:val="005273C6"/>
    <w:rsid w:val="00530A69"/>
    <w:rsid w:val="00545593"/>
    <w:rsid w:val="00577C6C"/>
    <w:rsid w:val="005B0E29"/>
    <w:rsid w:val="005C2FE2"/>
    <w:rsid w:val="005E2BC9"/>
    <w:rsid w:val="005F401F"/>
    <w:rsid w:val="00605102"/>
    <w:rsid w:val="006215AA"/>
    <w:rsid w:val="006913C9"/>
    <w:rsid w:val="0069470D"/>
    <w:rsid w:val="006F4782"/>
    <w:rsid w:val="006F7AC9"/>
    <w:rsid w:val="00734F00"/>
    <w:rsid w:val="00742456"/>
    <w:rsid w:val="007A70AE"/>
    <w:rsid w:val="008362E8"/>
    <w:rsid w:val="008A1768"/>
    <w:rsid w:val="008E7FBB"/>
    <w:rsid w:val="008F0F33"/>
    <w:rsid w:val="008F4429"/>
    <w:rsid w:val="0094021A"/>
    <w:rsid w:val="009B0A03"/>
    <w:rsid w:val="009B44AF"/>
    <w:rsid w:val="009C6A0B"/>
    <w:rsid w:val="009F0C77"/>
    <w:rsid w:val="009F4DD1"/>
    <w:rsid w:val="00A41684"/>
    <w:rsid w:val="00A64E80"/>
    <w:rsid w:val="00A72BCD"/>
    <w:rsid w:val="00A741D9"/>
    <w:rsid w:val="00A833AB"/>
    <w:rsid w:val="00A9741D"/>
    <w:rsid w:val="00AD4B17"/>
    <w:rsid w:val="00AF3117"/>
    <w:rsid w:val="00B4067C"/>
    <w:rsid w:val="00B412D4"/>
    <w:rsid w:val="00B502E7"/>
    <w:rsid w:val="00BE3C22"/>
    <w:rsid w:val="00C0345E"/>
    <w:rsid w:val="00C3483A"/>
    <w:rsid w:val="00C74E9D"/>
    <w:rsid w:val="00C82FD3"/>
    <w:rsid w:val="00C92819"/>
    <w:rsid w:val="00CC6B7B"/>
    <w:rsid w:val="00CD2089"/>
    <w:rsid w:val="00D2452D"/>
    <w:rsid w:val="00D73A67"/>
    <w:rsid w:val="00D970A9"/>
    <w:rsid w:val="00DF3845"/>
    <w:rsid w:val="00E41911"/>
    <w:rsid w:val="00E92EEF"/>
    <w:rsid w:val="00EB562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7BCD3-8440-4156-A96B-0AB5BA13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02E7"/>
    <w:rPr>
      <w:color w:val="0000FF"/>
      <w:u w:val="single"/>
    </w:rPr>
  </w:style>
  <w:style w:type="paragraph" w:styleId="BalloonText">
    <w:name w:val="Balloon Text"/>
    <w:basedOn w:val="Normal"/>
    <w:link w:val="BalloonTextChar"/>
    <w:uiPriority w:val="99"/>
    <w:semiHidden/>
    <w:unhideWhenUsed/>
    <w:rsid w:val="002F1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E9B0B-7E7C-499A-B3A8-98B6F458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526</Words>
  <Characters>3003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4474: U.S. Secretary of Defense - South Carolina Legislature Online</dc:title>
  <dc:creator>angiemorgan</dc:creator>
  <cp:lastModifiedBy>N Cumfer</cp:lastModifiedBy>
  <cp:revision>2</cp:revision>
  <cp:lastPrinted>2015-09-02T20:10:00Z</cp:lastPrinted>
  <dcterms:created xsi:type="dcterms:W3CDTF">2016-12-02T19:10:00Z</dcterms:created>
  <dcterms:modified xsi:type="dcterms:W3CDTF">2016-12-02T19:10:00Z</dcterms:modified>
</cp:coreProperties>
</file>